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53E1" w14:textId="18DC6ED7" w:rsidR="006D6277" w:rsidRPr="00E9625F" w:rsidRDefault="009E4548" w:rsidP="006D6277">
      <w:pPr>
        <w:jc w:val="center"/>
        <w:rPr>
          <w:b/>
          <w:bCs/>
          <w:sz w:val="22"/>
          <w:szCs w:val="22"/>
          <w:lang w:val="en-US"/>
        </w:rPr>
      </w:pPr>
      <w:r w:rsidRPr="00E9625F">
        <w:rPr>
          <w:b/>
          <w:bCs/>
          <w:sz w:val="22"/>
          <w:szCs w:val="22"/>
          <w:lang w:val="en-US"/>
        </w:rPr>
        <w:t>INTER-AMERICAN COMMITTEE AGAINST TERRORISM (CICTE)</w:t>
      </w:r>
    </w:p>
    <w:p w14:paraId="5B94E806" w14:textId="77777777" w:rsidR="009E4548" w:rsidRPr="00E9625F" w:rsidRDefault="009E4548" w:rsidP="006D6277">
      <w:pPr>
        <w:jc w:val="center"/>
        <w:rPr>
          <w:snapToGrid/>
          <w:sz w:val="22"/>
          <w:szCs w:val="22"/>
          <w:lang w:val="en-US"/>
        </w:rPr>
      </w:pPr>
    </w:p>
    <w:p w14:paraId="1996A5FF" w14:textId="46733390" w:rsidR="006D6277" w:rsidRPr="00E9625F" w:rsidRDefault="009E4548" w:rsidP="006D6277">
      <w:pPr>
        <w:tabs>
          <w:tab w:val="left" w:pos="7200"/>
        </w:tabs>
        <w:rPr>
          <w:sz w:val="22"/>
          <w:szCs w:val="22"/>
          <w:lang w:val="en-US"/>
        </w:rPr>
      </w:pPr>
      <w:r w:rsidRPr="00E9625F">
        <w:rPr>
          <w:sz w:val="22"/>
          <w:szCs w:val="22"/>
          <w:lang w:val="en-US"/>
        </w:rPr>
        <w:t>TWENTY-FIRST REGULAR SESSION</w:t>
      </w:r>
      <w:r w:rsidR="006D6277" w:rsidRPr="00E9625F">
        <w:rPr>
          <w:sz w:val="22"/>
          <w:szCs w:val="22"/>
          <w:lang w:val="en-US"/>
        </w:rPr>
        <w:tab/>
        <w:t>OEA/Ser.L/X.2.21</w:t>
      </w:r>
    </w:p>
    <w:p w14:paraId="436AF783" w14:textId="6E04A332" w:rsidR="006D6277" w:rsidRPr="00E9625F" w:rsidRDefault="009E4548" w:rsidP="006D6277">
      <w:pPr>
        <w:tabs>
          <w:tab w:val="left" w:pos="7200"/>
        </w:tabs>
        <w:ind w:right="-1109"/>
        <w:rPr>
          <w:sz w:val="22"/>
          <w:szCs w:val="22"/>
          <w:lang w:val="en-US"/>
        </w:rPr>
      </w:pPr>
      <w:r w:rsidRPr="00E9625F">
        <w:rPr>
          <w:sz w:val="22"/>
          <w:szCs w:val="22"/>
          <w:lang w:val="en-US"/>
        </w:rPr>
        <w:t>October 7 and 8, 2021</w:t>
      </w:r>
      <w:r w:rsidR="006D6277" w:rsidRPr="00E9625F">
        <w:rPr>
          <w:sz w:val="22"/>
          <w:szCs w:val="22"/>
          <w:lang w:val="en-US"/>
        </w:rPr>
        <w:tab/>
        <w:t>CICTE/doc.</w:t>
      </w:r>
      <w:r w:rsidR="00F24C33" w:rsidRPr="00E9625F">
        <w:rPr>
          <w:sz w:val="22"/>
          <w:szCs w:val="22"/>
          <w:lang w:val="en-US"/>
        </w:rPr>
        <w:t>11</w:t>
      </w:r>
      <w:r w:rsidR="006D6277" w:rsidRPr="00E9625F">
        <w:rPr>
          <w:sz w:val="22"/>
          <w:szCs w:val="22"/>
          <w:lang w:val="en-US"/>
        </w:rPr>
        <w:t>/21</w:t>
      </w:r>
    </w:p>
    <w:p w14:paraId="79A62830" w14:textId="163FFBFF" w:rsidR="006D6277" w:rsidRPr="00E9625F" w:rsidRDefault="006D6277" w:rsidP="006D6277">
      <w:pPr>
        <w:tabs>
          <w:tab w:val="left" w:pos="7200"/>
        </w:tabs>
        <w:rPr>
          <w:sz w:val="22"/>
          <w:szCs w:val="22"/>
          <w:lang w:val="en-US"/>
        </w:rPr>
      </w:pPr>
      <w:r w:rsidRPr="00E9625F">
        <w:rPr>
          <w:sz w:val="22"/>
          <w:szCs w:val="22"/>
          <w:lang w:val="en-US"/>
        </w:rPr>
        <w:t>Washington, D.C</w:t>
      </w:r>
      <w:r w:rsidR="009E4548" w:rsidRPr="00E9625F">
        <w:rPr>
          <w:sz w:val="22"/>
          <w:szCs w:val="22"/>
          <w:lang w:val="en-US"/>
        </w:rPr>
        <w:t>.</w:t>
      </w:r>
      <w:r w:rsidRPr="00E9625F">
        <w:rPr>
          <w:sz w:val="22"/>
          <w:szCs w:val="22"/>
          <w:lang w:val="en-US"/>
        </w:rPr>
        <w:tab/>
      </w:r>
      <w:r w:rsidR="009E4548" w:rsidRPr="00E9625F">
        <w:rPr>
          <w:sz w:val="22"/>
          <w:szCs w:val="22"/>
          <w:lang w:val="en-US"/>
        </w:rPr>
        <w:t>November</w:t>
      </w:r>
      <w:r w:rsidR="00465E2F">
        <w:rPr>
          <w:sz w:val="22"/>
          <w:szCs w:val="22"/>
          <w:lang w:val="en-US"/>
        </w:rPr>
        <w:t>18</w:t>
      </w:r>
      <w:r w:rsidR="009E4548" w:rsidRPr="00E9625F">
        <w:rPr>
          <w:sz w:val="22"/>
          <w:szCs w:val="22"/>
          <w:lang w:val="en-US"/>
        </w:rPr>
        <w:t>, 2021</w:t>
      </w:r>
    </w:p>
    <w:p w14:paraId="7660C434" w14:textId="752260EA" w:rsidR="006D6277" w:rsidRPr="00E9625F" w:rsidRDefault="006D6277" w:rsidP="006D6277">
      <w:pPr>
        <w:tabs>
          <w:tab w:val="left" w:pos="7200"/>
        </w:tabs>
        <w:ind w:right="-29"/>
        <w:jc w:val="both"/>
        <w:rPr>
          <w:sz w:val="22"/>
          <w:szCs w:val="22"/>
          <w:lang w:val="en-US"/>
        </w:rPr>
      </w:pPr>
      <w:r w:rsidRPr="00E9625F">
        <w:rPr>
          <w:sz w:val="22"/>
          <w:szCs w:val="22"/>
          <w:lang w:val="en-US"/>
        </w:rPr>
        <w:tab/>
        <w:t xml:space="preserve">Original: </w:t>
      </w:r>
      <w:r w:rsidR="009E4548" w:rsidRPr="00E9625F">
        <w:rPr>
          <w:rStyle w:val="y2iqfc"/>
          <w:sz w:val="22"/>
          <w:szCs w:val="22"/>
          <w:lang w:val="en-US"/>
        </w:rPr>
        <w:t>Spanish</w:t>
      </w:r>
    </w:p>
    <w:p w14:paraId="3E17AD3F" w14:textId="175A0B7C" w:rsidR="006F655D" w:rsidRPr="00E9625F" w:rsidRDefault="006F655D" w:rsidP="00444077">
      <w:pPr>
        <w:outlineLvl w:val="0"/>
        <w:rPr>
          <w:noProof/>
          <w:sz w:val="22"/>
          <w:szCs w:val="22"/>
          <w:lang w:val="en-US"/>
        </w:rPr>
      </w:pPr>
    </w:p>
    <w:p w14:paraId="7477633E" w14:textId="23274181" w:rsidR="00F24C33" w:rsidRPr="00E9625F" w:rsidRDefault="00F24C33" w:rsidP="00444077">
      <w:pPr>
        <w:outlineLvl w:val="0"/>
        <w:rPr>
          <w:noProof/>
          <w:sz w:val="22"/>
          <w:szCs w:val="22"/>
          <w:lang w:val="en-US"/>
        </w:rPr>
      </w:pPr>
    </w:p>
    <w:p w14:paraId="3408AEA2" w14:textId="77777777" w:rsidR="00F24C33" w:rsidRPr="00E9625F" w:rsidRDefault="00F24C33" w:rsidP="00444077">
      <w:pPr>
        <w:outlineLvl w:val="0"/>
        <w:rPr>
          <w:noProof/>
          <w:sz w:val="22"/>
          <w:szCs w:val="22"/>
          <w:lang w:val="en-US"/>
        </w:rPr>
      </w:pPr>
    </w:p>
    <w:p w14:paraId="1A306C83" w14:textId="2AA2F009" w:rsidR="00C3763A" w:rsidRPr="00E9625F" w:rsidRDefault="009E4548" w:rsidP="00444077">
      <w:pPr>
        <w:jc w:val="center"/>
        <w:rPr>
          <w:sz w:val="22"/>
          <w:szCs w:val="22"/>
          <w:lang w:val="en-US"/>
        </w:rPr>
      </w:pPr>
      <w:r w:rsidRPr="00E9625F">
        <w:rPr>
          <w:sz w:val="22"/>
          <w:szCs w:val="22"/>
          <w:lang w:val="en-US"/>
        </w:rPr>
        <w:t>REPORT OF THE TWENTY-FIRST REGULAR SESSION</w:t>
      </w:r>
    </w:p>
    <w:p w14:paraId="47DF589E" w14:textId="77777777" w:rsidR="009E4548" w:rsidRPr="00E9625F" w:rsidRDefault="009E4548" w:rsidP="00444077">
      <w:pPr>
        <w:jc w:val="center"/>
        <w:rPr>
          <w:sz w:val="22"/>
          <w:szCs w:val="22"/>
          <w:lang w:val="en-US"/>
        </w:rPr>
      </w:pPr>
    </w:p>
    <w:p w14:paraId="2194DCE0" w14:textId="26AB5E29" w:rsidR="00F24C33" w:rsidRPr="00E9625F" w:rsidRDefault="00F24C33" w:rsidP="00444077">
      <w:pPr>
        <w:jc w:val="center"/>
        <w:rPr>
          <w:sz w:val="22"/>
          <w:szCs w:val="22"/>
          <w:lang w:val="en-US"/>
        </w:rPr>
      </w:pPr>
      <w:r w:rsidRPr="00E9625F">
        <w:rPr>
          <w:sz w:val="22"/>
          <w:szCs w:val="22"/>
          <w:lang w:val="en-US"/>
        </w:rPr>
        <w:t>(</w:t>
      </w:r>
      <w:r w:rsidR="009E4548" w:rsidRPr="00E9625F">
        <w:rPr>
          <w:sz w:val="22"/>
          <w:szCs w:val="22"/>
          <w:lang w:val="en-US"/>
        </w:rPr>
        <w:t>Prepared by the CICTE Secretariat</w:t>
      </w:r>
      <w:r w:rsidRPr="00E9625F">
        <w:rPr>
          <w:sz w:val="22"/>
          <w:szCs w:val="22"/>
          <w:lang w:val="en-US"/>
        </w:rPr>
        <w:t>)</w:t>
      </w:r>
    </w:p>
    <w:p w14:paraId="66EA3D49" w14:textId="4C203C3E" w:rsidR="00F24C33" w:rsidRPr="00E9625F" w:rsidRDefault="00F24C33" w:rsidP="00444077">
      <w:pPr>
        <w:jc w:val="both"/>
        <w:rPr>
          <w:sz w:val="22"/>
          <w:szCs w:val="22"/>
          <w:lang w:val="en-US"/>
        </w:rPr>
      </w:pPr>
    </w:p>
    <w:p w14:paraId="0BB3E3A1" w14:textId="77777777" w:rsidR="00F24C33" w:rsidRPr="00E9625F" w:rsidRDefault="00F24C33" w:rsidP="00444077">
      <w:pPr>
        <w:jc w:val="both"/>
        <w:rPr>
          <w:sz w:val="22"/>
          <w:szCs w:val="22"/>
          <w:lang w:val="en-US"/>
        </w:rPr>
      </w:pPr>
    </w:p>
    <w:p w14:paraId="433E1766" w14:textId="5989DC71" w:rsidR="00F24C33" w:rsidRPr="00E9625F" w:rsidRDefault="00F24C33" w:rsidP="00444077">
      <w:pPr>
        <w:jc w:val="both"/>
        <w:rPr>
          <w:b/>
          <w:sz w:val="22"/>
          <w:szCs w:val="22"/>
          <w:lang w:val="en-US"/>
        </w:rPr>
      </w:pPr>
      <w:r w:rsidRPr="00E9625F">
        <w:rPr>
          <w:b/>
          <w:sz w:val="22"/>
          <w:szCs w:val="22"/>
          <w:lang w:val="en-US"/>
        </w:rPr>
        <w:t>Introduc</w:t>
      </w:r>
      <w:r w:rsidR="009E4548" w:rsidRPr="00E9625F">
        <w:rPr>
          <w:b/>
          <w:sz w:val="22"/>
          <w:szCs w:val="22"/>
          <w:lang w:val="en-US"/>
        </w:rPr>
        <w:t>tio</w:t>
      </w:r>
      <w:r w:rsidRPr="00E9625F">
        <w:rPr>
          <w:b/>
          <w:sz w:val="22"/>
          <w:szCs w:val="22"/>
          <w:lang w:val="en-US"/>
        </w:rPr>
        <w:t>n</w:t>
      </w:r>
    </w:p>
    <w:p w14:paraId="401483E3" w14:textId="77777777" w:rsidR="00F24C33" w:rsidRPr="00E9625F" w:rsidRDefault="00F24C33" w:rsidP="00444077">
      <w:pPr>
        <w:jc w:val="both"/>
        <w:rPr>
          <w:sz w:val="22"/>
          <w:szCs w:val="22"/>
          <w:lang w:val="en-US"/>
        </w:rPr>
      </w:pPr>
    </w:p>
    <w:p w14:paraId="6E148184" w14:textId="10DBF200" w:rsidR="00F24C33" w:rsidRPr="00E9625F" w:rsidRDefault="00F24C33" w:rsidP="00444077">
      <w:pPr>
        <w:jc w:val="both"/>
        <w:rPr>
          <w:bCs/>
          <w:sz w:val="22"/>
          <w:szCs w:val="22"/>
          <w:lang w:val="en-US"/>
        </w:rPr>
      </w:pPr>
      <w:r w:rsidRPr="00E9625F">
        <w:rPr>
          <w:bCs/>
          <w:sz w:val="22"/>
          <w:szCs w:val="22"/>
          <w:lang w:val="en-US"/>
        </w:rPr>
        <w:tab/>
      </w:r>
      <w:r w:rsidR="009E4548" w:rsidRPr="00E9625F">
        <w:rPr>
          <w:bCs/>
          <w:sz w:val="22"/>
          <w:szCs w:val="22"/>
          <w:lang w:val="en-US"/>
        </w:rPr>
        <w:t>The Twenty-first Regular Session of the Inter-American Committee against Terrorism (CICTE) was held virtually on October 7 and 8, 2021</w:t>
      </w:r>
      <w:r w:rsidRPr="00E9625F">
        <w:rPr>
          <w:bCs/>
          <w:sz w:val="22"/>
          <w:szCs w:val="22"/>
          <w:lang w:val="en-US"/>
        </w:rPr>
        <w:t xml:space="preserve">. </w:t>
      </w:r>
    </w:p>
    <w:p w14:paraId="23B98DEE" w14:textId="77777777" w:rsidR="00F24C33" w:rsidRPr="00E9625F" w:rsidRDefault="00F24C33" w:rsidP="00444077">
      <w:pPr>
        <w:jc w:val="both"/>
        <w:rPr>
          <w:bCs/>
          <w:sz w:val="22"/>
          <w:szCs w:val="22"/>
          <w:lang w:val="en-US"/>
        </w:rPr>
      </w:pPr>
    </w:p>
    <w:p w14:paraId="2086A95F" w14:textId="33DCB8B8" w:rsidR="00F24C33" w:rsidRPr="00E9625F" w:rsidRDefault="00F24C33" w:rsidP="00444077">
      <w:pPr>
        <w:jc w:val="both"/>
        <w:rPr>
          <w:bCs/>
          <w:sz w:val="22"/>
          <w:szCs w:val="22"/>
          <w:lang w:val="en-US"/>
        </w:rPr>
      </w:pPr>
      <w:r w:rsidRPr="00E9625F">
        <w:rPr>
          <w:bCs/>
          <w:sz w:val="22"/>
          <w:szCs w:val="22"/>
          <w:lang w:val="en-US"/>
        </w:rPr>
        <w:tab/>
      </w:r>
      <w:r w:rsidR="007C1B2F" w:rsidRPr="00E9625F">
        <w:rPr>
          <w:bCs/>
          <w:sz w:val="22"/>
          <w:szCs w:val="22"/>
          <w:lang w:val="en-US"/>
        </w:rPr>
        <w:t xml:space="preserve">The main topic of this session was </w:t>
      </w:r>
      <w:r w:rsidRPr="00E9625F">
        <w:rPr>
          <w:bCs/>
          <w:sz w:val="22"/>
          <w:szCs w:val="22"/>
          <w:lang w:val="en-US"/>
        </w:rPr>
        <w:t>“</w:t>
      </w:r>
      <w:r w:rsidR="007C1B2F" w:rsidRPr="00E9625F">
        <w:rPr>
          <w:bCs/>
          <w:sz w:val="22"/>
          <w:szCs w:val="22"/>
          <w:lang w:val="en-US"/>
        </w:rPr>
        <w:t>Practical cooperation for addressing the linkages between organized crime and terrorism.</w:t>
      </w:r>
      <w:r w:rsidRPr="00E9625F">
        <w:rPr>
          <w:bCs/>
          <w:sz w:val="22"/>
          <w:szCs w:val="22"/>
          <w:lang w:val="en-US"/>
        </w:rPr>
        <w:t xml:space="preserve">” </w:t>
      </w:r>
      <w:r w:rsidR="007C1B2F" w:rsidRPr="00E9625F">
        <w:rPr>
          <w:bCs/>
          <w:sz w:val="22"/>
          <w:szCs w:val="22"/>
          <w:lang w:val="en-US"/>
        </w:rPr>
        <w:t xml:space="preserve">The meeting also considered the </w:t>
      </w:r>
      <w:r w:rsidR="00E22562" w:rsidRPr="00E9625F">
        <w:rPr>
          <w:bCs/>
          <w:sz w:val="22"/>
          <w:szCs w:val="22"/>
          <w:lang w:val="en-US"/>
        </w:rPr>
        <w:t>c</w:t>
      </w:r>
      <w:r w:rsidR="007C1B2F" w:rsidRPr="00E9625F">
        <w:rPr>
          <w:bCs/>
          <w:sz w:val="22"/>
          <w:szCs w:val="22"/>
          <w:lang w:val="en-US"/>
        </w:rPr>
        <w:t>ommittee’s Annual Report and Work Plan for 2021-2022</w:t>
      </w:r>
      <w:r w:rsidRPr="00E9625F">
        <w:rPr>
          <w:bCs/>
          <w:sz w:val="22"/>
          <w:szCs w:val="22"/>
          <w:lang w:val="en-US"/>
        </w:rPr>
        <w:t xml:space="preserve">.  </w:t>
      </w:r>
    </w:p>
    <w:p w14:paraId="691C670B" w14:textId="77777777" w:rsidR="00F24C33" w:rsidRPr="00E9625F" w:rsidRDefault="00F24C33" w:rsidP="00444077">
      <w:pPr>
        <w:jc w:val="both"/>
        <w:rPr>
          <w:bCs/>
          <w:sz w:val="22"/>
          <w:szCs w:val="22"/>
          <w:lang w:val="en-US"/>
        </w:rPr>
      </w:pPr>
    </w:p>
    <w:p w14:paraId="01AA006B" w14:textId="6035E4DA" w:rsidR="00F24C33" w:rsidRPr="00E9625F" w:rsidRDefault="00F24C33" w:rsidP="00444077">
      <w:pPr>
        <w:jc w:val="both"/>
        <w:rPr>
          <w:bCs/>
          <w:sz w:val="22"/>
          <w:szCs w:val="22"/>
          <w:lang w:val="en-US"/>
        </w:rPr>
      </w:pPr>
      <w:r w:rsidRPr="00E9625F">
        <w:rPr>
          <w:bCs/>
          <w:sz w:val="22"/>
          <w:szCs w:val="22"/>
          <w:lang w:val="en-US"/>
        </w:rPr>
        <w:tab/>
      </w:r>
      <w:r w:rsidR="007C1B2F" w:rsidRPr="00E9625F">
        <w:rPr>
          <w:bCs/>
          <w:sz w:val="22"/>
          <w:szCs w:val="22"/>
          <w:lang w:val="en-US"/>
        </w:rPr>
        <w:t xml:space="preserve">The meeting was attended by delegations from OAS </w:t>
      </w:r>
      <w:r w:rsidR="00F30227" w:rsidRPr="00E9625F">
        <w:rPr>
          <w:bCs/>
          <w:sz w:val="22"/>
          <w:szCs w:val="22"/>
          <w:lang w:val="en-US"/>
        </w:rPr>
        <w:t xml:space="preserve">member states </w:t>
      </w:r>
      <w:r w:rsidR="007C1B2F" w:rsidRPr="00E9625F">
        <w:rPr>
          <w:bCs/>
          <w:sz w:val="22"/>
          <w:szCs w:val="22"/>
          <w:lang w:val="en-US"/>
        </w:rPr>
        <w:t>and representatives of permanent observers</w:t>
      </w:r>
      <w:r w:rsidRPr="00E9625F">
        <w:rPr>
          <w:bCs/>
          <w:sz w:val="22"/>
          <w:szCs w:val="22"/>
          <w:lang w:val="en-US"/>
        </w:rPr>
        <w:t xml:space="preserve">. </w:t>
      </w:r>
      <w:r w:rsidR="007C1B2F" w:rsidRPr="00E9625F">
        <w:rPr>
          <w:bCs/>
          <w:sz w:val="22"/>
          <w:szCs w:val="22"/>
          <w:lang w:val="en-US"/>
        </w:rPr>
        <w:t>Representatives of international and regional organizations, civil society, academia, and special guests also participated</w:t>
      </w:r>
      <w:r w:rsidRPr="00E9625F">
        <w:rPr>
          <w:bCs/>
          <w:sz w:val="22"/>
          <w:szCs w:val="22"/>
          <w:lang w:val="en-US"/>
        </w:rPr>
        <w:t xml:space="preserve">. </w:t>
      </w:r>
    </w:p>
    <w:p w14:paraId="71DEC02A" w14:textId="77777777" w:rsidR="00F24C33" w:rsidRPr="00E9625F" w:rsidRDefault="00F24C33" w:rsidP="00444077">
      <w:pPr>
        <w:jc w:val="both"/>
        <w:rPr>
          <w:bCs/>
          <w:sz w:val="22"/>
          <w:szCs w:val="22"/>
          <w:lang w:val="en-US"/>
        </w:rPr>
      </w:pPr>
    </w:p>
    <w:p w14:paraId="097F0D6A" w14:textId="13B823FC" w:rsidR="00F24C33" w:rsidRPr="00E9625F" w:rsidRDefault="00F24C33" w:rsidP="00444077">
      <w:pPr>
        <w:jc w:val="both"/>
        <w:rPr>
          <w:bCs/>
          <w:sz w:val="22"/>
          <w:szCs w:val="22"/>
          <w:lang w:val="en-US"/>
        </w:rPr>
      </w:pPr>
      <w:r w:rsidRPr="00E9625F">
        <w:rPr>
          <w:bCs/>
          <w:sz w:val="22"/>
          <w:szCs w:val="22"/>
          <w:lang w:val="en-US"/>
        </w:rPr>
        <w:tab/>
      </w:r>
      <w:r w:rsidR="007C1B2F" w:rsidRPr="00E9625F">
        <w:rPr>
          <w:bCs/>
          <w:sz w:val="22"/>
          <w:szCs w:val="22"/>
          <w:lang w:val="en-US"/>
        </w:rPr>
        <w:t>The meeting documents are available at</w:t>
      </w:r>
      <w:r w:rsidRPr="00E9625F">
        <w:rPr>
          <w:bCs/>
          <w:sz w:val="22"/>
          <w:szCs w:val="22"/>
          <w:lang w:val="en-US"/>
        </w:rPr>
        <w:t xml:space="preserve">: </w:t>
      </w:r>
    </w:p>
    <w:p w14:paraId="6A3247CA" w14:textId="3CB67BDB" w:rsidR="00F24C33" w:rsidRPr="00E9625F" w:rsidRDefault="00F24C33" w:rsidP="00444077">
      <w:pPr>
        <w:jc w:val="both"/>
        <w:rPr>
          <w:bCs/>
          <w:sz w:val="22"/>
          <w:szCs w:val="22"/>
          <w:lang w:val="en-US"/>
        </w:rPr>
      </w:pPr>
      <w:r w:rsidRPr="00E9625F">
        <w:rPr>
          <w:bCs/>
          <w:sz w:val="22"/>
          <w:szCs w:val="22"/>
          <w:lang w:val="en-US"/>
        </w:rPr>
        <w:tab/>
      </w:r>
      <w:hyperlink r:id="rId11" w:history="1">
        <w:r w:rsidR="007C1B2F" w:rsidRPr="00E9625F">
          <w:rPr>
            <w:rStyle w:val="Hyperlink"/>
            <w:bCs/>
            <w:sz w:val="22"/>
            <w:szCs w:val="22"/>
            <w:lang w:val="en-US"/>
          </w:rPr>
          <w:t>http://www.oas.org/en/sms/cicte/sessions/regular/2021/</w:t>
        </w:r>
      </w:hyperlink>
    </w:p>
    <w:p w14:paraId="25F8F7A3" w14:textId="77777777" w:rsidR="00F24C33" w:rsidRPr="00E9625F" w:rsidRDefault="00F24C33" w:rsidP="00444077">
      <w:pPr>
        <w:jc w:val="both"/>
        <w:rPr>
          <w:sz w:val="22"/>
          <w:szCs w:val="22"/>
          <w:lang w:val="en-US"/>
        </w:rPr>
      </w:pPr>
    </w:p>
    <w:p w14:paraId="63F3930E" w14:textId="1F2BE76F" w:rsidR="00F24C33" w:rsidRPr="00E9625F" w:rsidRDefault="007C1B2F" w:rsidP="00444077">
      <w:pPr>
        <w:jc w:val="both"/>
        <w:rPr>
          <w:b/>
          <w:sz w:val="22"/>
          <w:szCs w:val="22"/>
          <w:lang w:val="en-US"/>
        </w:rPr>
      </w:pPr>
      <w:r w:rsidRPr="00E9625F">
        <w:rPr>
          <w:b/>
          <w:sz w:val="22"/>
          <w:szCs w:val="22"/>
          <w:lang w:val="en-US"/>
        </w:rPr>
        <w:t>Opening ceremony</w:t>
      </w:r>
    </w:p>
    <w:p w14:paraId="6E84A209" w14:textId="77777777" w:rsidR="007C1B2F" w:rsidRPr="00E9625F" w:rsidRDefault="007C1B2F" w:rsidP="00444077">
      <w:pPr>
        <w:jc w:val="both"/>
        <w:rPr>
          <w:bCs/>
          <w:sz w:val="22"/>
          <w:szCs w:val="22"/>
          <w:lang w:val="en-US"/>
        </w:rPr>
      </w:pPr>
    </w:p>
    <w:p w14:paraId="125D6B03" w14:textId="576EE7D4" w:rsidR="00F24C33" w:rsidRPr="00E9625F" w:rsidRDefault="00F24C33" w:rsidP="00444077">
      <w:pPr>
        <w:jc w:val="both"/>
        <w:rPr>
          <w:sz w:val="22"/>
          <w:szCs w:val="22"/>
          <w:lang w:val="en-US"/>
        </w:rPr>
      </w:pPr>
      <w:r w:rsidRPr="00E9625F">
        <w:rPr>
          <w:sz w:val="22"/>
          <w:szCs w:val="22"/>
          <w:lang w:val="en-US"/>
        </w:rPr>
        <w:tab/>
      </w:r>
      <w:r w:rsidR="007C1B2F" w:rsidRPr="00E9625F">
        <w:rPr>
          <w:sz w:val="22"/>
          <w:szCs w:val="22"/>
          <w:lang w:val="en-US"/>
        </w:rPr>
        <w:t>The opening ceremony of the Twenty-first Regular Session of CICTE was held on October 7</w:t>
      </w:r>
      <w:r w:rsidRPr="00E9625F">
        <w:rPr>
          <w:sz w:val="22"/>
          <w:szCs w:val="22"/>
          <w:lang w:val="en-US"/>
        </w:rPr>
        <w:t xml:space="preserve">. </w:t>
      </w:r>
    </w:p>
    <w:p w14:paraId="24DF0D49" w14:textId="77777777" w:rsidR="00F24C33" w:rsidRPr="00E9625F" w:rsidRDefault="00F24C33" w:rsidP="00444077">
      <w:pPr>
        <w:jc w:val="both"/>
        <w:rPr>
          <w:sz w:val="22"/>
          <w:szCs w:val="22"/>
          <w:lang w:val="en-US"/>
        </w:rPr>
      </w:pPr>
    </w:p>
    <w:p w14:paraId="1C0D7008" w14:textId="2B3030D2" w:rsidR="00F24C33" w:rsidRPr="00E9625F" w:rsidRDefault="00F24C33" w:rsidP="00444077">
      <w:pPr>
        <w:jc w:val="both"/>
        <w:rPr>
          <w:sz w:val="22"/>
          <w:szCs w:val="22"/>
          <w:lang w:val="en-US"/>
        </w:rPr>
      </w:pPr>
      <w:r w:rsidRPr="00E9625F">
        <w:rPr>
          <w:sz w:val="22"/>
          <w:szCs w:val="22"/>
          <w:lang w:val="en-US"/>
        </w:rPr>
        <w:tab/>
      </w:r>
      <w:r w:rsidR="007C1B2F" w:rsidRPr="00E9625F">
        <w:rPr>
          <w:sz w:val="22"/>
          <w:szCs w:val="22"/>
          <w:lang w:val="en-US"/>
        </w:rPr>
        <w:t>The ceremony was attended by Ambassador Josué Fiallo, Permanent Representative of the Dominican Republic, in his capacity as Chair of the Inter-American Committee against Terrorism, and OAS Secretary General, Mr. Luis Almagro</w:t>
      </w:r>
      <w:r w:rsidRPr="00E9625F">
        <w:rPr>
          <w:sz w:val="22"/>
          <w:szCs w:val="22"/>
          <w:lang w:val="en-US"/>
        </w:rPr>
        <w:t>.</w:t>
      </w:r>
    </w:p>
    <w:p w14:paraId="4A8F9376" w14:textId="7D263A77" w:rsidR="00F24C33" w:rsidRPr="00E9625F" w:rsidRDefault="00F24C33" w:rsidP="00444077">
      <w:pPr>
        <w:jc w:val="both"/>
        <w:rPr>
          <w:sz w:val="22"/>
          <w:szCs w:val="22"/>
          <w:lang w:val="en-US"/>
        </w:rPr>
      </w:pPr>
    </w:p>
    <w:p w14:paraId="0118E452" w14:textId="7E2F7B11" w:rsidR="00F24C33" w:rsidRPr="00E9625F" w:rsidRDefault="00F24C33" w:rsidP="00444077">
      <w:pPr>
        <w:jc w:val="both"/>
        <w:rPr>
          <w:sz w:val="22"/>
          <w:szCs w:val="22"/>
          <w:lang w:val="en-US"/>
        </w:rPr>
      </w:pPr>
      <w:r w:rsidRPr="00E9625F">
        <w:rPr>
          <w:sz w:val="22"/>
          <w:szCs w:val="22"/>
          <w:lang w:val="en-US"/>
        </w:rPr>
        <w:tab/>
      </w:r>
      <w:r w:rsidR="007C1B2F" w:rsidRPr="00E9625F">
        <w:rPr>
          <w:sz w:val="22"/>
          <w:szCs w:val="22"/>
          <w:lang w:val="en-US"/>
        </w:rPr>
        <w:t xml:space="preserve">Ambassador Fiallo’s and Secretary General Almagro’s remarks were distributed to delegations as </w:t>
      </w:r>
      <w:r w:rsidR="00A72B6C" w:rsidRPr="00E9625F">
        <w:rPr>
          <w:sz w:val="22"/>
          <w:szCs w:val="22"/>
          <w:lang w:val="en-US"/>
        </w:rPr>
        <w:t>informative documents</w:t>
      </w:r>
      <w:r w:rsidR="007C1B2F" w:rsidRPr="00E9625F">
        <w:rPr>
          <w:sz w:val="22"/>
          <w:szCs w:val="22"/>
          <w:lang w:val="en-US"/>
        </w:rPr>
        <w:t xml:space="preserve"> </w:t>
      </w:r>
      <w:hyperlink r:id="rId12" w:history="1">
        <w:r w:rsidRPr="00E9625F">
          <w:rPr>
            <w:rStyle w:val="Hyperlink"/>
            <w:sz w:val="22"/>
            <w:szCs w:val="22"/>
            <w:lang w:val="en-US"/>
          </w:rPr>
          <w:t>CICTE/I</w:t>
        </w:r>
        <w:r w:rsidR="00444077" w:rsidRPr="00E9625F">
          <w:rPr>
            <w:rStyle w:val="Hyperlink"/>
            <w:sz w:val="22"/>
            <w:szCs w:val="22"/>
            <w:lang w:val="en-US"/>
          </w:rPr>
          <w:t>NF</w:t>
        </w:r>
        <w:r w:rsidRPr="00E9625F">
          <w:rPr>
            <w:rStyle w:val="Hyperlink"/>
            <w:sz w:val="22"/>
            <w:szCs w:val="22"/>
            <w:lang w:val="en-US"/>
          </w:rPr>
          <w:t>.2/21</w:t>
        </w:r>
      </w:hyperlink>
      <w:r w:rsidRPr="00E9625F">
        <w:rPr>
          <w:sz w:val="22"/>
          <w:szCs w:val="22"/>
          <w:lang w:val="en-US"/>
        </w:rPr>
        <w:t xml:space="preserve"> </w:t>
      </w:r>
      <w:r w:rsidR="007C1B2F" w:rsidRPr="00E9625F">
        <w:rPr>
          <w:sz w:val="22"/>
          <w:szCs w:val="22"/>
          <w:lang w:val="en-US"/>
        </w:rPr>
        <w:t>and</w:t>
      </w:r>
      <w:r w:rsidRPr="00E9625F">
        <w:rPr>
          <w:sz w:val="22"/>
          <w:szCs w:val="22"/>
          <w:lang w:val="en-US"/>
        </w:rPr>
        <w:t xml:space="preserve"> </w:t>
      </w:r>
      <w:hyperlink r:id="rId13" w:history="1">
        <w:r w:rsidRPr="00E9625F">
          <w:rPr>
            <w:rStyle w:val="Hyperlink"/>
            <w:sz w:val="22"/>
            <w:szCs w:val="22"/>
            <w:lang w:val="en-US"/>
          </w:rPr>
          <w:t>CICTE/I</w:t>
        </w:r>
        <w:r w:rsidR="00444077" w:rsidRPr="00E9625F">
          <w:rPr>
            <w:rStyle w:val="Hyperlink"/>
            <w:sz w:val="22"/>
            <w:szCs w:val="22"/>
            <w:lang w:val="en-US"/>
          </w:rPr>
          <w:t>NF</w:t>
        </w:r>
        <w:r w:rsidRPr="00E9625F">
          <w:rPr>
            <w:rStyle w:val="Hyperlink"/>
            <w:sz w:val="22"/>
            <w:szCs w:val="22"/>
            <w:lang w:val="en-US"/>
          </w:rPr>
          <w:t>.3/21</w:t>
        </w:r>
      </w:hyperlink>
      <w:r w:rsidRPr="00E9625F">
        <w:rPr>
          <w:sz w:val="22"/>
          <w:szCs w:val="22"/>
          <w:lang w:val="en-US"/>
        </w:rPr>
        <w:t>, respectiv</w:t>
      </w:r>
      <w:r w:rsidR="007C1B2F" w:rsidRPr="00E9625F">
        <w:rPr>
          <w:sz w:val="22"/>
          <w:szCs w:val="22"/>
          <w:lang w:val="en-US"/>
        </w:rPr>
        <w:t>ely</w:t>
      </w:r>
      <w:r w:rsidRPr="00E9625F">
        <w:rPr>
          <w:sz w:val="22"/>
          <w:szCs w:val="22"/>
          <w:lang w:val="en-US"/>
        </w:rPr>
        <w:t>.</w:t>
      </w:r>
    </w:p>
    <w:p w14:paraId="32FBD816" w14:textId="77777777" w:rsidR="00F24C33" w:rsidRPr="00E9625F" w:rsidRDefault="00F24C33" w:rsidP="00444077">
      <w:pPr>
        <w:jc w:val="both"/>
        <w:rPr>
          <w:sz w:val="22"/>
          <w:szCs w:val="22"/>
          <w:lang w:val="en-US"/>
        </w:rPr>
      </w:pPr>
    </w:p>
    <w:p w14:paraId="4A319D7B" w14:textId="2C3B00DE" w:rsidR="00F24C33" w:rsidRPr="00E9625F" w:rsidRDefault="00F24C33" w:rsidP="00444077">
      <w:pPr>
        <w:rPr>
          <w:sz w:val="22"/>
          <w:szCs w:val="22"/>
          <w:lang w:val="en-US"/>
        </w:rPr>
      </w:pPr>
    </w:p>
    <w:p w14:paraId="6FCEBED0" w14:textId="6662482B" w:rsidR="00F24C33" w:rsidRPr="00E9625F" w:rsidRDefault="00A72B6C" w:rsidP="00444077">
      <w:pPr>
        <w:jc w:val="both"/>
        <w:rPr>
          <w:b/>
          <w:bCs/>
          <w:sz w:val="22"/>
          <w:szCs w:val="22"/>
          <w:lang w:val="en-US"/>
        </w:rPr>
      </w:pPr>
      <w:r w:rsidRPr="00E9625F">
        <w:rPr>
          <w:b/>
          <w:bCs/>
          <w:sz w:val="22"/>
          <w:szCs w:val="22"/>
          <w:lang w:val="en-US"/>
        </w:rPr>
        <w:t>First plenary session</w:t>
      </w:r>
    </w:p>
    <w:p w14:paraId="637777F4" w14:textId="77777777" w:rsidR="00A72B6C" w:rsidRPr="00E9625F" w:rsidRDefault="00A72B6C" w:rsidP="00444077">
      <w:pPr>
        <w:jc w:val="both"/>
        <w:rPr>
          <w:sz w:val="22"/>
          <w:szCs w:val="22"/>
          <w:lang w:val="en-US"/>
        </w:rPr>
      </w:pPr>
    </w:p>
    <w:p w14:paraId="697B3087" w14:textId="7BEF2A8F" w:rsidR="00F24C33" w:rsidRPr="00E9625F" w:rsidRDefault="00F24C33" w:rsidP="00444077">
      <w:pPr>
        <w:autoSpaceDE w:val="0"/>
        <w:autoSpaceDN w:val="0"/>
        <w:adjustRightInd w:val="0"/>
        <w:jc w:val="both"/>
        <w:rPr>
          <w:b/>
          <w:sz w:val="22"/>
          <w:szCs w:val="22"/>
          <w:lang w:val="en-US"/>
        </w:rPr>
      </w:pPr>
      <w:r w:rsidRPr="00E9625F">
        <w:rPr>
          <w:sz w:val="22"/>
          <w:szCs w:val="22"/>
          <w:lang w:val="en-US"/>
        </w:rPr>
        <w:tab/>
      </w:r>
      <w:r w:rsidR="00A72B6C" w:rsidRPr="00E9625F">
        <w:rPr>
          <w:sz w:val="22"/>
          <w:szCs w:val="22"/>
          <w:lang w:val="en-US"/>
        </w:rPr>
        <w:t>The first plenary session was held on October 7</w:t>
      </w:r>
      <w:r w:rsidRPr="00E9625F">
        <w:rPr>
          <w:sz w:val="22"/>
          <w:szCs w:val="22"/>
          <w:lang w:val="en-US"/>
        </w:rPr>
        <w:t xml:space="preserve">. </w:t>
      </w:r>
      <w:r w:rsidR="00A72B6C" w:rsidRPr="00E9625F">
        <w:rPr>
          <w:sz w:val="22"/>
          <w:szCs w:val="22"/>
          <w:lang w:val="en-US"/>
        </w:rPr>
        <w:t xml:space="preserve">During the session, the delegations </w:t>
      </w:r>
      <w:r w:rsidR="002D2C40" w:rsidRPr="00E9625F">
        <w:rPr>
          <w:sz w:val="22"/>
          <w:szCs w:val="22"/>
          <w:lang w:val="en-US"/>
        </w:rPr>
        <w:t>considered the following items</w:t>
      </w:r>
      <w:r w:rsidRPr="00E9625F">
        <w:rPr>
          <w:sz w:val="22"/>
          <w:szCs w:val="22"/>
          <w:lang w:val="en-US"/>
        </w:rPr>
        <w:t xml:space="preserve">: </w:t>
      </w:r>
    </w:p>
    <w:p w14:paraId="3601A70D" w14:textId="77777777" w:rsidR="00F24C33" w:rsidRPr="00E9625F" w:rsidRDefault="00F24C33" w:rsidP="00444077">
      <w:pPr>
        <w:autoSpaceDE w:val="0"/>
        <w:autoSpaceDN w:val="0"/>
        <w:adjustRightInd w:val="0"/>
        <w:jc w:val="both"/>
        <w:outlineLvl w:val="2"/>
        <w:rPr>
          <w:b/>
          <w:bCs/>
          <w:sz w:val="22"/>
          <w:szCs w:val="22"/>
          <w:lang w:val="en-US"/>
        </w:rPr>
      </w:pPr>
    </w:p>
    <w:p w14:paraId="582B5A76" w14:textId="2D4DBFDF" w:rsidR="00F24C33" w:rsidRPr="00E9625F" w:rsidRDefault="00A72B6C" w:rsidP="00E412EB">
      <w:pPr>
        <w:pStyle w:val="ListParagraph"/>
        <w:keepNext/>
        <w:numPr>
          <w:ilvl w:val="0"/>
          <w:numId w:val="9"/>
        </w:numPr>
        <w:autoSpaceDE w:val="0"/>
        <w:autoSpaceDN w:val="0"/>
        <w:adjustRightInd w:val="0"/>
        <w:ind w:left="1440" w:hanging="720"/>
        <w:jc w:val="both"/>
        <w:rPr>
          <w:sz w:val="22"/>
          <w:szCs w:val="22"/>
          <w:lang w:val="en-US"/>
        </w:rPr>
      </w:pPr>
      <w:r w:rsidRPr="00E9625F">
        <w:rPr>
          <w:b/>
          <w:bCs/>
          <w:sz w:val="22"/>
          <w:szCs w:val="22"/>
          <w:u w:val="single"/>
          <w:lang w:val="en-US"/>
        </w:rPr>
        <w:lastRenderedPageBreak/>
        <w:t>A</w:t>
      </w:r>
      <w:r w:rsidR="006A2812" w:rsidRPr="00E9625F">
        <w:rPr>
          <w:b/>
          <w:bCs/>
          <w:sz w:val="22"/>
          <w:szCs w:val="22"/>
          <w:u w:val="single"/>
          <w:lang w:val="en-US"/>
        </w:rPr>
        <w:t>doption</w:t>
      </w:r>
      <w:r w:rsidRPr="00E9625F">
        <w:rPr>
          <w:b/>
          <w:bCs/>
          <w:sz w:val="22"/>
          <w:szCs w:val="22"/>
          <w:u w:val="single"/>
          <w:lang w:val="en-US"/>
        </w:rPr>
        <w:t xml:space="preserve"> of the Draft Agenda and </w:t>
      </w:r>
      <w:r w:rsidR="003344CF" w:rsidRPr="00E9625F">
        <w:rPr>
          <w:b/>
          <w:bCs/>
          <w:sz w:val="22"/>
          <w:szCs w:val="22"/>
          <w:u w:val="single"/>
          <w:lang w:val="en-US"/>
        </w:rPr>
        <w:t>Schedule</w:t>
      </w:r>
      <w:r w:rsidRPr="00E9625F">
        <w:rPr>
          <w:b/>
          <w:bCs/>
          <w:sz w:val="22"/>
          <w:szCs w:val="22"/>
          <w:u w:val="single"/>
          <w:lang w:val="en-US"/>
        </w:rPr>
        <w:t xml:space="preserve"> of the Twenty-first Regular Session</w:t>
      </w:r>
    </w:p>
    <w:p w14:paraId="1AC693EC" w14:textId="77777777" w:rsidR="000732FF" w:rsidRPr="00E9625F" w:rsidRDefault="000732FF" w:rsidP="00444077">
      <w:pPr>
        <w:pStyle w:val="ListParagraph"/>
        <w:keepNext/>
        <w:autoSpaceDE w:val="0"/>
        <w:autoSpaceDN w:val="0"/>
        <w:adjustRightInd w:val="0"/>
        <w:ind w:left="0"/>
        <w:jc w:val="both"/>
        <w:rPr>
          <w:sz w:val="22"/>
          <w:szCs w:val="22"/>
          <w:lang w:val="en-US"/>
        </w:rPr>
      </w:pPr>
    </w:p>
    <w:p w14:paraId="7599B222" w14:textId="55D582A2" w:rsidR="00754A3B" w:rsidRPr="00E9625F" w:rsidRDefault="00754A3B" w:rsidP="00444077">
      <w:pPr>
        <w:pStyle w:val="ListParagraph"/>
        <w:numPr>
          <w:ilvl w:val="1"/>
          <w:numId w:val="9"/>
        </w:numPr>
        <w:ind w:hanging="720"/>
        <w:rPr>
          <w:sz w:val="22"/>
          <w:szCs w:val="22"/>
          <w:u w:val="single"/>
          <w:lang w:val="en-US"/>
        </w:rPr>
      </w:pPr>
      <w:r w:rsidRPr="00E9625F">
        <w:rPr>
          <w:sz w:val="22"/>
          <w:szCs w:val="22"/>
          <w:u w:val="single"/>
          <w:lang w:val="en-US"/>
        </w:rPr>
        <w:t>Draft Agenda for the Twenty-first Regular Session</w:t>
      </w:r>
    </w:p>
    <w:p w14:paraId="5FCB3956" w14:textId="77777777" w:rsidR="00F24C33" w:rsidRPr="00E9625F" w:rsidRDefault="00F24C33" w:rsidP="00444077">
      <w:pPr>
        <w:rPr>
          <w:sz w:val="22"/>
          <w:szCs w:val="22"/>
          <w:lang w:val="en-US"/>
        </w:rPr>
      </w:pPr>
    </w:p>
    <w:p w14:paraId="12638976" w14:textId="7B251A11" w:rsidR="00F24C33" w:rsidRPr="00E9625F" w:rsidRDefault="004A5026" w:rsidP="00444077">
      <w:pPr>
        <w:ind w:left="720"/>
        <w:jc w:val="both"/>
        <w:rPr>
          <w:sz w:val="22"/>
          <w:szCs w:val="22"/>
          <w:lang w:val="en-US"/>
        </w:rPr>
      </w:pPr>
      <w:r w:rsidRPr="00E9625F">
        <w:rPr>
          <w:sz w:val="22"/>
          <w:szCs w:val="22"/>
          <w:lang w:val="en-US"/>
        </w:rPr>
        <w:t xml:space="preserve">The </w:t>
      </w:r>
      <w:r w:rsidR="00386289" w:rsidRPr="00E9625F">
        <w:rPr>
          <w:sz w:val="22"/>
          <w:szCs w:val="22"/>
          <w:lang w:val="en-US"/>
        </w:rPr>
        <w:t xml:space="preserve">draft agenda </w:t>
      </w:r>
      <w:r w:rsidRPr="00E9625F">
        <w:rPr>
          <w:sz w:val="22"/>
          <w:szCs w:val="22"/>
          <w:lang w:val="en-US"/>
        </w:rPr>
        <w:t xml:space="preserve">was submitted to the consideration of the </w:t>
      </w:r>
      <w:r w:rsidR="00F30227" w:rsidRPr="00E9625F">
        <w:rPr>
          <w:sz w:val="22"/>
          <w:szCs w:val="22"/>
          <w:lang w:val="en-US"/>
        </w:rPr>
        <w:t xml:space="preserve">member states </w:t>
      </w:r>
      <w:r w:rsidRPr="00E9625F">
        <w:rPr>
          <w:sz w:val="22"/>
          <w:szCs w:val="22"/>
          <w:lang w:val="en-US"/>
        </w:rPr>
        <w:t>and</w:t>
      </w:r>
      <w:r w:rsidR="00386289" w:rsidRPr="00E9625F">
        <w:rPr>
          <w:sz w:val="22"/>
          <w:szCs w:val="22"/>
          <w:lang w:val="en-US"/>
        </w:rPr>
        <w:t>,</w:t>
      </w:r>
      <w:r w:rsidRPr="00E9625F">
        <w:rPr>
          <w:sz w:val="22"/>
          <w:szCs w:val="22"/>
          <w:lang w:val="en-US"/>
        </w:rPr>
        <w:t xml:space="preserve"> </w:t>
      </w:r>
      <w:r w:rsidR="00386289" w:rsidRPr="00E9625F">
        <w:rPr>
          <w:sz w:val="22"/>
          <w:szCs w:val="22"/>
          <w:lang w:val="en-US"/>
        </w:rPr>
        <w:t>there being</w:t>
      </w:r>
      <w:r w:rsidRPr="00E9625F">
        <w:rPr>
          <w:sz w:val="22"/>
          <w:szCs w:val="22"/>
          <w:lang w:val="en-US"/>
        </w:rPr>
        <w:t xml:space="preserve"> no </w:t>
      </w:r>
      <w:r w:rsidR="00386289" w:rsidRPr="00E9625F">
        <w:rPr>
          <w:sz w:val="22"/>
          <w:szCs w:val="22"/>
          <w:lang w:val="en-US"/>
        </w:rPr>
        <w:t>comments</w:t>
      </w:r>
      <w:r w:rsidR="00674BF5" w:rsidRPr="00E9625F">
        <w:rPr>
          <w:sz w:val="22"/>
          <w:szCs w:val="22"/>
          <w:lang w:val="en-US"/>
        </w:rPr>
        <w:t xml:space="preserve"> from the floor</w:t>
      </w:r>
      <w:r w:rsidR="00386289" w:rsidRPr="00E9625F">
        <w:rPr>
          <w:sz w:val="22"/>
          <w:szCs w:val="22"/>
          <w:lang w:val="en-US"/>
        </w:rPr>
        <w:t xml:space="preserve">, </w:t>
      </w:r>
      <w:r w:rsidRPr="00E9625F">
        <w:rPr>
          <w:sz w:val="22"/>
          <w:szCs w:val="22"/>
          <w:lang w:val="en-US"/>
        </w:rPr>
        <w:t>it was a</w:t>
      </w:r>
      <w:r w:rsidR="00E67BCB" w:rsidRPr="00E9625F">
        <w:rPr>
          <w:sz w:val="22"/>
          <w:szCs w:val="22"/>
          <w:lang w:val="en-US"/>
        </w:rPr>
        <w:t>dopted</w:t>
      </w:r>
      <w:r w:rsidRPr="00E9625F">
        <w:rPr>
          <w:sz w:val="22"/>
          <w:szCs w:val="22"/>
          <w:lang w:val="en-US"/>
        </w:rPr>
        <w:t xml:space="preserve"> without amendment</w:t>
      </w:r>
      <w:r w:rsidR="00F24C33" w:rsidRPr="00E9625F">
        <w:rPr>
          <w:sz w:val="22"/>
          <w:szCs w:val="22"/>
          <w:lang w:val="en-US"/>
        </w:rPr>
        <w:t xml:space="preserve">. </w:t>
      </w:r>
      <w:r w:rsidR="00386289" w:rsidRPr="00E9625F">
        <w:rPr>
          <w:sz w:val="22"/>
          <w:szCs w:val="22"/>
          <w:lang w:val="en-US"/>
        </w:rPr>
        <w:t>The agenda was distributed as document</w:t>
      </w:r>
      <w:r w:rsidR="00F24C33" w:rsidRPr="00E9625F">
        <w:rPr>
          <w:sz w:val="22"/>
          <w:szCs w:val="22"/>
          <w:lang w:val="en-US"/>
        </w:rPr>
        <w:t xml:space="preserve"> </w:t>
      </w:r>
      <w:hyperlink r:id="rId14" w:history="1">
        <w:r w:rsidR="00F24C33" w:rsidRPr="00E9625F">
          <w:rPr>
            <w:rStyle w:val="Hyperlink"/>
            <w:sz w:val="22"/>
            <w:szCs w:val="22"/>
            <w:lang w:val="en-US"/>
          </w:rPr>
          <w:t>CICTE/</w:t>
        </w:r>
        <w:r w:rsidR="00444077" w:rsidRPr="00E9625F">
          <w:rPr>
            <w:rStyle w:val="Hyperlink"/>
            <w:sz w:val="22"/>
            <w:szCs w:val="22"/>
            <w:lang w:val="en-US"/>
          </w:rPr>
          <w:t>d</w:t>
        </w:r>
        <w:r w:rsidR="00F24C33" w:rsidRPr="00E9625F">
          <w:rPr>
            <w:rStyle w:val="Hyperlink"/>
            <w:sz w:val="22"/>
            <w:szCs w:val="22"/>
            <w:lang w:val="en-US"/>
          </w:rPr>
          <w:t>oc.3/21</w:t>
        </w:r>
        <w:r w:rsidR="00BE6530" w:rsidRPr="00E9625F">
          <w:rPr>
            <w:rStyle w:val="Hyperlink"/>
            <w:sz w:val="22"/>
            <w:szCs w:val="22"/>
            <w:lang w:val="en-US"/>
          </w:rPr>
          <w:t xml:space="preserve"> rev. 1</w:t>
        </w:r>
      </w:hyperlink>
      <w:r w:rsidR="00F24C33" w:rsidRPr="00E9625F">
        <w:rPr>
          <w:sz w:val="22"/>
          <w:szCs w:val="22"/>
          <w:lang w:val="en-US"/>
        </w:rPr>
        <w:t>.</w:t>
      </w:r>
    </w:p>
    <w:p w14:paraId="0F9D38F4" w14:textId="77777777" w:rsidR="00F24C33" w:rsidRPr="00E9625F" w:rsidRDefault="00F24C33" w:rsidP="00444077">
      <w:pPr>
        <w:pStyle w:val="ListParagraph"/>
        <w:autoSpaceDE w:val="0"/>
        <w:autoSpaceDN w:val="0"/>
        <w:adjustRightInd w:val="0"/>
        <w:ind w:left="0"/>
        <w:jc w:val="both"/>
        <w:rPr>
          <w:sz w:val="22"/>
          <w:szCs w:val="22"/>
          <w:lang w:val="en-US"/>
        </w:rPr>
      </w:pPr>
    </w:p>
    <w:p w14:paraId="2A7506D5" w14:textId="314EE4FD" w:rsidR="00386289" w:rsidRPr="00E9625F" w:rsidRDefault="00386289" w:rsidP="00444077">
      <w:pPr>
        <w:pStyle w:val="ListParagraph"/>
        <w:numPr>
          <w:ilvl w:val="1"/>
          <w:numId w:val="9"/>
        </w:numPr>
        <w:ind w:hanging="720"/>
        <w:rPr>
          <w:sz w:val="22"/>
          <w:szCs w:val="22"/>
          <w:u w:val="single"/>
          <w:lang w:val="en-US"/>
        </w:rPr>
      </w:pPr>
      <w:r w:rsidRPr="00E9625F">
        <w:rPr>
          <w:sz w:val="22"/>
          <w:szCs w:val="22"/>
          <w:u w:val="single"/>
          <w:lang w:val="en-US"/>
        </w:rPr>
        <w:t xml:space="preserve">Draft </w:t>
      </w:r>
      <w:r w:rsidR="000A3444" w:rsidRPr="00E9625F">
        <w:rPr>
          <w:sz w:val="22"/>
          <w:szCs w:val="22"/>
          <w:u w:val="single"/>
          <w:lang w:val="en-US"/>
        </w:rPr>
        <w:t>Schedule</w:t>
      </w:r>
      <w:r w:rsidRPr="00E9625F">
        <w:rPr>
          <w:sz w:val="22"/>
          <w:szCs w:val="22"/>
          <w:u w:val="single"/>
          <w:lang w:val="en-US"/>
        </w:rPr>
        <w:t xml:space="preserve"> for the Twenty-first Regular Session</w:t>
      </w:r>
    </w:p>
    <w:p w14:paraId="6B8F9D45" w14:textId="77777777" w:rsidR="00F24C33" w:rsidRPr="00E9625F" w:rsidRDefault="00F24C33" w:rsidP="00444077">
      <w:pPr>
        <w:pStyle w:val="ListParagraph"/>
        <w:autoSpaceDE w:val="0"/>
        <w:autoSpaceDN w:val="0"/>
        <w:adjustRightInd w:val="0"/>
        <w:ind w:left="0"/>
        <w:jc w:val="both"/>
        <w:rPr>
          <w:sz w:val="22"/>
          <w:szCs w:val="22"/>
          <w:lang w:val="en-US"/>
        </w:rPr>
      </w:pPr>
    </w:p>
    <w:p w14:paraId="7F915FF7" w14:textId="6960D31A" w:rsidR="00F24C33" w:rsidRPr="00E9625F" w:rsidRDefault="00386289" w:rsidP="00444077">
      <w:pPr>
        <w:ind w:left="720" w:right="-119"/>
        <w:jc w:val="both"/>
        <w:rPr>
          <w:sz w:val="22"/>
          <w:szCs w:val="22"/>
          <w:lang w:val="en-US"/>
        </w:rPr>
      </w:pPr>
      <w:r w:rsidRPr="00E9625F">
        <w:rPr>
          <w:sz w:val="22"/>
          <w:szCs w:val="22"/>
          <w:lang w:val="en-US"/>
        </w:rPr>
        <w:t xml:space="preserve">The draft </w:t>
      </w:r>
      <w:r w:rsidR="000A3444" w:rsidRPr="00E9625F">
        <w:rPr>
          <w:sz w:val="22"/>
          <w:szCs w:val="22"/>
          <w:lang w:val="en-US"/>
        </w:rPr>
        <w:t>schedule</w:t>
      </w:r>
      <w:r w:rsidRPr="00E9625F">
        <w:rPr>
          <w:sz w:val="22"/>
          <w:szCs w:val="22"/>
          <w:lang w:val="en-US"/>
        </w:rPr>
        <w:t xml:space="preserve"> was submitted for consideration by the </w:t>
      </w:r>
      <w:r w:rsidR="00F30227" w:rsidRPr="00E9625F">
        <w:rPr>
          <w:sz w:val="22"/>
          <w:szCs w:val="22"/>
          <w:lang w:val="en-US"/>
        </w:rPr>
        <w:t xml:space="preserve">member states </w:t>
      </w:r>
      <w:r w:rsidRPr="00E9625F">
        <w:rPr>
          <w:sz w:val="22"/>
          <w:szCs w:val="22"/>
          <w:lang w:val="en-US"/>
        </w:rPr>
        <w:t>and, there being no comments</w:t>
      </w:r>
      <w:r w:rsidR="00674BF5" w:rsidRPr="00E9625F">
        <w:rPr>
          <w:sz w:val="22"/>
          <w:szCs w:val="22"/>
          <w:lang w:val="en-US"/>
        </w:rPr>
        <w:t xml:space="preserve"> from the floor</w:t>
      </w:r>
      <w:r w:rsidRPr="00E9625F">
        <w:rPr>
          <w:sz w:val="22"/>
          <w:szCs w:val="22"/>
          <w:lang w:val="en-US"/>
        </w:rPr>
        <w:t>, it was a</w:t>
      </w:r>
      <w:r w:rsidR="00E67BCB" w:rsidRPr="00E9625F">
        <w:rPr>
          <w:sz w:val="22"/>
          <w:szCs w:val="22"/>
          <w:lang w:val="en-US"/>
        </w:rPr>
        <w:t>dopted</w:t>
      </w:r>
      <w:r w:rsidRPr="00E9625F">
        <w:rPr>
          <w:sz w:val="22"/>
          <w:szCs w:val="22"/>
          <w:lang w:val="en-US"/>
        </w:rPr>
        <w:t xml:space="preserve"> without amendment</w:t>
      </w:r>
      <w:r w:rsidR="00F24C33" w:rsidRPr="00E9625F">
        <w:rPr>
          <w:sz w:val="22"/>
          <w:szCs w:val="22"/>
          <w:lang w:val="en-US"/>
        </w:rPr>
        <w:t xml:space="preserve">. </w:t>
      </w:r>
      <w:r w:rsidRPr="00E9625F">
        <w:rPr>
          <w:sz w:val="22"/>
          <w:szCs w:val="22"/>
          <w:lang w:val="en-US"/>
        </w:rPr>
        <w:t xml:space="preserve">The </w:t>
      </w:r>
      <w:r w:rsidR="003344CF" w:rsidRPr="00E9625F">
        <w:rPr>
          <w:sz w:val="22"/>
          <w:szCs w:val="22"/>
          <w:lang w:val="en-US"/>
        </w:rPr>
        <w:t>schedule</w:t>
      </w:r>
      <w:r w:rsidRPr="00E9625F">
        <w:rPr>
          <w:sz w:val="22"/>
          <w:szCs w:val="22"/>
          <w:lang w:val="en-US"/>
        </w:rPr>
        <w:t xml:space="preserve"> was distributed as document </w:t>
      </w:r>
      <w:hyperlink r:id="rId15" w:history="1">
        <w:r w:rsidR="00F24C33" w:rsidRPr="00E9625F">
          <w:rPr>
            <w:rStyle w:val="Hyperlink"/>
            <w:sz w:val="22"/>
            <w:szCs w:val="22"/>
            <w:lang w:val="en-US"/>
          </w:rPr>
          <w:t>CICTE/</w:t>
        </w:r>
        <w:r w:rsidR="00E64EFE" w:rsidRPr="00E9625F">
          <w:rPr>
            <w:rStyle w:val="Hyperlink"/>
            <w:sz w:val="22"/>
            <w:szCs w:val="22"/>
            <w:lang w:val="en-US"/>
          </w:rPr>
          <w:t>d</w:t>
        </w:r>
        <w:r w:rsidR="00F24C33" w:rsidRPr="00E9625F">
          <w:rPr>
            <w:rStyle w:val="Hyperlink"/>
            <w:sz w:val="22"/>
            <w:szCs w:val="22"/>
            <w:lang w:val="en-US"/>
          </w:rPr>
          <w:t>oc.4/21</w:t>
        </w:r>
        <w:r w:rsidR="00BE6530" w:rsidRPr="00E9625F">
          <w:rPr>
            <w:rStyle w:val="Hyperlink"/>
            <w:sz w:val="22"/>
            <w:szCs w:val="22"/>
            <w:lang w:val="en-US"/>
          </w:rPr>
          <w:t xml:space="preserve"> rev. 2</w:t>
        </w:r>
        <w:r w:rsidR="00F24C33" w:rsidRPr="00E9625F">
          <w:rPr>
            <w:rStyle w:val="Hyperlink"/>
            <w:sz w:val="22"/>
            <w:szCs w:val="22"/>
            <w:lang w:val="en-US"/>
          </w:rPr>
          <w:t>.</w:t>
        </w:r>
      </w:hyperlink>
    </w:p>
    <w:p w14:paraId="071B8956" w14:textId="77777777" w:rsidR="00F24C33" w:rsidRPr="00E9625F" w:rsidRDefault="00F24C33" w:rsidP="00444077">
      <w:pPr>
        <w:jc w:val="both"/>
        <w:rPr>
          <w:sz w:val="22"/>
          <w:szCs w:val="22"/>
          <w:lang w:val="en-US"/>
        </w:rPr>
      </w:pPr>
    </w:p>
    <w:p w14:paraId="46704C6F" w14:textId="1EEA0256" w:rsidR="00F24C33" w:rsidRPr="00E9625F" w:rsidRDefault="00386289" w:rsidP="00E412EB">
      <w:pPr>
        <w:pStyle w:val="ListParagraph"/>
        <w:numPr>
          <w:ilvl w:val="0"/>
          <w:numId w:val="9"/>
        </w:numPr>
        <w:ind w:left="1440" w:hanging="720"/>
        <w:rPr>
          <w:b/>
          <w:bCs/>
          <w:sz w:val="22"/>
          <w:szCs w:val="22"/>
          <w:u w:val="single"/>
          <w:lang w:val="en-US"/>
        </w:rPr>
      </w:pPr>
      <w:r w:rsidRPr="00E9625F">
        <w:rPr>
          <w:b/>
          <w:bCs/>
          <w:sz w:val="22"/>
          <w:szCs w:val="22"/>
          <w:u w:val="single"/>
          <w:lang w:val="en-US"/>
        </w:rPr>
        <w:t>Election of officers</w:t>
      </w:r>
    </w:p>
    <w:p w14:paraId="5D310DE6" w14:textId="77777777" w:rsidR="00F24C33" w:rsidRPr="00E9625F" w:rsidRDefault="00F24C33" w:rsidP="00444077">
      <w:pPr>
        <w:jc w:val="both"/>
        <w:rPr>
          <w:sz w:val="22"/>
          <w:szCs w:val="22"/>
          <w:lang w:val="en-US"/>
        </w:rPr>
      </w:pPr>
    </w:p>
    <w:p w14:paraId="3DEF06A6" w14:textId="29414CCE" w:rsidR="00F24C33" w:rsidRPr="00E9625F" w:rsidRDefault="00386289" w:rsidP="00444077">
      <w:pPr>
        <w:autoSpaceDE w:val="0"/>
        <w:autoSpaceDN w:val="0"/>
        <w:adjustRightInd w:val="0"/>
        <w:ind w:left="720"/>
        <w:jc w:val="both"/>
        <w:rPr>
          <w:sz w:val="22"/>
          <w:szCs w:val="22"/>
          <w:lang w:val="en-US"/>
        </w:rPr>
      </w:pPr>
      <w:r w:rsidRPr="00E9625F">
        <w:rPr>
          <w:sz w:val="22"/>
          <w:szCs w:val="22"/>
          <w:lang w:val="en-US"/>
        </w:rPr>
        <w:t xml:space="preserve">The </w:t>
      </w:r>
      <w:r w:rsidR="000732FF" w:rsidRPr="00E9625F">
        <w:rPr>
          <w:sz w:val="22"/>
          <w:szCs w:val="22"/>
          <w:lang w:val="en-US"/>
        </w:rPr>
        <w:t>C</w:t>
      </w:r>
      <w:r w:rsidRPr="00E9625F">
        <w:rPr>
          <w:sz w:val="22"/>
          <w:szCs w:val="22"/>
          <w:lang w:val="en-US"/>
        </w:rPr>
        <w:t xml:space="preserve">hair proceeded to the election of CICTE </w:t>
      </w:r>
      <w:r w:rsidR="00E83162" w:rsidRPr="00E9625F">
        <w:rPr>
          <w:sz w:val="22"/>
          <w:szCs w:val="22"/>
          <w:lang w:val="en-US"/>
        </w:rPr>
        <w:t>officers</w:t>
      </w:r>
      <w:r w:rsidRPr="00E9625F">
        <w:rPr>
          <w:sz w:val="22"/>
          <w:szCs w:val="22"/>
          <w:lang w:val="en-US"/>
        </w:rPr>
        <w:t xml:space="preserve"> for the 2021-2022 </w:t>
      </w:r>
      <w:r w:rsidR="000E2708" w:rsidRPr="00E9625F">
        <w:rPr>
          <w:sz w:val="22"/>
          <w:szCs w:val="22"/>
          <w:lang w:val="en-US"/>
        </w:rPr>
        <w:t>term</w:t>
      </w:r>
      <w:r w:rsidR="00F24C33" w:rsidRPr="00E9625F">
        <w:rPr>
          <w:sz w:val="22"/>
          <w:szCs w:val="22"/>
          <w:lang w:val="en-US"/>
        </w:rPr>
        <w:t>.</w:t>
      </w:r>
    </w:p>
    <w:p w14:paraId="15DEDCD5" w14:textId="77777777" w:rsidR="00F24C33" w:rsidRPr="00E9625F" w:rsidRDefault="00F24C33" w:rsidP="00444077">
      <w:pPr>
        <w:autoSpaceDE w:val="0"/>
        <w:autoSpaceDN w:val="0"/>
        <w:adjustRightInd w:val="0"/>
        <w:jc w:val="both"/>
        <w:rPr>
          <w:sz w:val="22"/>
          <w:szCs w:val="22"/>
          <w:lang w:val="en-US"/>
        </w:rPr>
      </w:pPr>
    </w:p>
    <w:p w14:paraId="21CA98A5" w14:textId="20047F39" w:rsidR="00F24C33" w:rsidRPr="00E9625F" w:rsidRDefault="000A3444" w:rsidP="00444077">
      <w:pPr>
        <w:numPr>
          <w:ilvl w:val="0"/>
          <w:numId w:val="8"/>
        </w:numPr>
        <w:tabs>
          <w:tab w:val="clear" w:pos="1080"/>
        </w:tabs>
        <w:autoSpaceDE w:val="0"/>
        <w:autoSpaceDN w:val="0"/>
        <w:adjustRightInd w:val="0"/>
        <w:ind w:left="1440" w:hanging="720"/>
        <w:jc w:val="both"/>
        <w:rPr>
          <w:sz w:val="22"/>
          <w:szCs w:val="22"/>
          <w:lang w:val="en-US"/>
        </w:rPr>
      </w:pPr>
      <w:r w:rsidRPr="00E9625F">
        <w:rPr>
          <w:bCs/>
          <w:sz w:val="22"/>
          <w:szCs w:val="22"/>
          <w:u w:val="single"/>
          <w:lang w:val="en-US"/>
        </w:rPr>
        <w:t>Chair of CICTE</w:t>
      </w:r>
    </w:p>
    <w:p w14:paraId="744EAD6E" w14:textId="77777777" w:rsidR="00F24C33" w:rsidRPr="00E9625F" w:rsidRDefault="00F24C33" w:rsidP="00E64EFE">
      <w:pPr>
        <w:autoSpaceDE w:val="0"/>
        <w:autoSpaceDN w:val="0"/>
        <w:adjustRightInd w:val="0"/>
        <w:jc w:val="both"/>
        <w:rPr>
          <w:sz w:val="22"/>
          <w:szCs w:val="22"/>
          <w:lang w:val="en-US"/>
        </w:rPr>
      </w:pPr>
    </w:p>
    <w:p w14:paraId="09605DB5" w14:textId="24C32F97" w:rsidR="00F24C33" w:rsidRPr="00E9625F" w:rsidRDefault="000A3444" w:rsidP="00444077">
      <w:pPr>
        <w:ind w:left="720"/>
        <w:jc w:val="both"/>
        <w:rPr>
          <w:sz w:val="22"/>
          <w:szCs w:val="22"/>
          <w:lang w:val="en-US"/>
        </w:rPr>
      </w:pPr>
      <w:r w:rsidRPr="00E9625F">
        <w:rPr>
          <w:sz w:val="22"/>
          <w:szCs w:val="22"/>
          <w:lang w:val="en-US"/>
        </w:rPr>
        <w:t>The delegation of the United States nominated Guyana to chair CICTE for the 2021-2022 term</w:t>
      </w:r>
      <w:r w:rsidR="00F24C33" w:rsidRPr="00E9625F">
        <w:rPr>
          <w:sz w:val="22"/>
          <w:szCs w:val="22"/>
          <w:lang w:val="en-US"/>
        </w:rPr>
        <w:t xml:space="preserve">. </w:t>
      </w:r>
      <w:r w:rsidRPr="00E9625F">
        <w:rPr>
          <w:sz w:val="22"/>
          <w:szCs w:val="22"/>
          <w:lang w:val="en-US"/>
        </w:rPr>
        <w:t>This nomination was seconded by the delegation of Guatemala, which suggested that the election be by acclamation</w:t>
      </w:r>
      <w:r w:rsidR="00F24C33" w:rsidRPr="00E9625F">
        <w:rPr>
          <w:sz w:val="22"/>
          <w:szCs w:val="22"/>
          <w:lang w:val="en-US"/>
        </w:rPr>
        <w:t xml:space="preserve">. </w:t>
      </w:r>
      <w:r w:rsidRPr="00E9625F">
        <w:rPr>
          <w:sz w:val="22"/>
          <w:szCs w:val="22"/>
          <w:lang w:val="en-US"/>
        </w:rPr>
        <w:t xml:space="preserve">The </w:t>
      </w:r>
      <w:r w:rsidR="00F56F40" w:rsidRPr="00E9625F">
        <w:rPr>
          <w:sz w:val="22"/>
          <w:szCs w:val="22"/>
          <w:lang w:val="en-US"/>
        </w:rPr>
        <w:t>member states</w:t>
      </w:r>
      <w:r w:rsidRPr="00E9625F">
        <w:rPr>
          <w:sz w:val="22"/>
          <w:szCs w:val="22"/>
          <w:lang w:val="en-US"/>
        </w:rPr>
        <w:t xml:space="preserve"> elected Guyana by acclamation to serve as Chair of CICTE</w:t>
      </w:r>
      <w:r w:rsidR="00F24C33" w:rsidRPr="00E9625F">
        <w:rPr>
          <w:sz w:val="22"/>
          <w:szCs w:val="22"/>
          <w:lang w:val="en-US"/>
        </w:rPr>
        <w:t xml:space="preserve">. </w:t>
      </w:r>
    </w:p>
    <w:p w14:paraId="50F7AF43" w14:textId="77777777" w:rsidR="00F24C33" w:rsidRPr="00E9625F" w:rsidRDefault="00F24C33" w:rsidP="00E64EFE">
      <w:pPr>
        <w:jc w:val="both"/>
        <w:rPr>
          <w:sz w:val="22"/>
          <w:szCs w:val="22"/>
          <w:lang w:val="en-US"/>
        </w:rPr>
      </w:pPr>
    </w:p>
    <w:p w14:paraId="490B7442" w14:textId="385BFC2A" w:rsidR="00F24C33" w:rsidRPr="00E9625F" w:rsidRDefault="000A3444" w:rsidP="00444077">
      <w:pPr>
        <w:ind w:left="720"/>
        <w:jc w:val="both"/>
        <w:rPr>
          <w:sz w:val="22"/>
          <w:szCs w:val="22"/>
          <w:lang w:val="en-US"/>
        </w:rPr>
      </w:pPr>
      <w:r w:rsidRPr="00E9625F">
        <w:rPr>
          <w:sz w:val="22"/>
          <w:szCs w:val="22"/>
          <w:lang w:val="en-US"/>
        </w:rPr>
        <w:t>Mr. James Singh, Head of Guyana’s Anti-Narcotics Unit, accepted this appointment on behalf of his country and expressed his government</w:t>
      </w:r>
      <w:r w:rsidR="00D70859" w:rsidRPr="00E9625F">
        <w:rPr>
          <w:sz w:val="22"/>
          <w:szCs w:val="22"/>
          <w:lang w:val="en-US"/>
        </w:rPr>
        <w:t>’</w:t>
      </w:r>
      <w:r w:rsidRPr="00E9625F">
        <w:rPr>
          <w:sz w:val="22"/>
          <w:szCs w:val="22"/>
          <w:lang w:val="en-US"/>
        </w:rPr>
        <w:t xml:space="preserve">s appreciation for the confidence placed in Guyana by the </w:t>
      </w:r>
      <w:r w:rsidR="00F56F40" w:rsidRPr="00E9625F">
        <w:rPr>
          <w:sz w:val="22"/>
          <w:szCs w:val="22"/>
          <w:lang w:val="en-US"/>
        </w:rPr>
        <w:t>member states</w:t>
      </w:r>
      <w:r w:rsidR="00F24C33" w:rsidRPr="00E9625F">
        <w:rPr>
          <w:sz w:val="22"/>
          <w:szCs w:val="22"/>
          <w:lang w:val="en-US"/>
        </w:rPr>
        <w:t xml:space="preserve">. </w:t>
      </w:r>
    </w:p>
    <w:p w14:paraId="5777D66D" w14:textId="77777777" w:rsidR="00F24C33" w:rsidRPr="00E9625F" w:rsidRDefault="00F24C33" w:rsidP="00444077">
      <w:pPr>
        <w:jc w:val="both"/>
        <w:rPr>
          <w:sz w:val="22"/>
          <w:szCs w:val="22"/>
          <w:lang w:val="en-US"/>
        </w:rPr>
      </w:pPr>
    </w:p>
    <w:p w14:paraId="2B69F442" w14:textId="1D976356" w:rsidR="00F24C33" w:rsidRPr="00E9625F" w:rsidRDefault="00036098" w:rsidP="00444077">
      <w:pPr>
        <w:ind w:left="720"/>
        <w:jc w:val="both"/>
        <w:rPr>
          <w:sz w:val="22"/>
          <w:szCs w:val="22"/>
          <w:lang w:val="en-US"/>
        </w:rPr>
      </w:pPr>
      <w:r w:rsidRPr="00E9625F">
        <w:rPr>
          <w:sz w:val="22"/>
          <w:szCs w:val="22"/>
          <w:lang w:val="en-US"/>
        </w:rPr>
        <w:t>Mr. Singh also thanked Ambassador Fiallo for his leadership as Chair of CICTE during the 2020-2021 term</w:t>
      </w:r>
      <w:r w:rsidR="00F24C33" w:rsidRPr="00E9625F">
        <w:rPr>
          <w:sz w:val="22"/>
          <w:szCs w:val="22"/>
          <w:lang w:val="en-US"/>
        </w:rPr>
        <w:t xml:space="preserve">. </w:t>
      </w:r>
    </w:p>
    <w:p w14:paraId="1ACC4798" w14:textId="77777777" w:rsidR="00F24C33" w:rsidRPr="00E9625F" w:rsidRDefault="00F24C33" w:rsidP="00E64EFE">
      <w:pPr>
        <w:jc w:val="both"/>
        <w:rPr>
          <w:sz w:val="22"/>
          <w:szCs w:val="22"/>
          <w:lang w:val="en-US"/>
        </w:rPr>
      </w:pPr>
    </w:p>
    <w:p w14:paraId="29E34DDD" w14:textId="4D021DC5" w:rsidR="00F24C33" w:rsidRPr="00E9625F" w:rsidRDefault="00036098" w:rsidP="00444077">
      <w:pPr>
        <w:ind w:left="720"/>
        <w:jc w:val="both"/>
        <w:rPr>
          <w:sz w:val="22"/>
          <w:szCs w:val="22"/>
          <w:lang w:val="en-US"/>
        </w:rPr>
      </w:pPr>
      <w:r w:rsidRPr="00E9625F">
        <w:rPr>
          <w:sz w:val="22"/>
          <w:szCs w:val="22"/>
          <w:lang w:val="en-US"/>
        </w:rPr>
        <w:t>The Minister of Home Affairs of Guyana, Mr. Robeson Benn, made a statement on his country’s assumption of the chairmanship of CICTE. Mr. Singh chaired the following sessions</w:t>
      </w:r>
      <w:r w:rsidR="00F24C33" w:rsidRPr="00E9625F">
        <w:rPr>
          <w:sz w:val="22"/>
          <w:szCs w:val="22"/>
          <w:lang w:val="en-US"/>
        </w:rPr>
        <w:t xml:space="preserve">. </w:t>
      </w:r>
    </w:p>
    <w:p w14:paraId="443D56F1" w14:textId="77777777" w:rsidR="00F24C33" w:rsidRPr="00E9625F" w:rsidRDefault="00F24C33" w:rsidP="00444077">
      <w:pPr>
        <w:jc w:val="both"/>
        <w:rPr>
          <w:sz w:val="22"/>
          <w:szCs w:val="22"/>
          <w:lang w:val="en-US"/>
        </w:rPr>
      </w:pPr>
    </w:p>
    <w:p w14:paraId="7183C5B6" w14:textId="6BD59E6F" w:rsidR="00F24C33" w:rsidRPr="00E9625F" w:rsidRDefault="00F24C33" w:rsidP="00444077">
      <w:pPr>
        <w:numPr>
          <w:ilvl w:val="0"/>
          <w:numId w:val="8"/>
        </w:numPr>
        <w:tabs>
          <w:tab w:val="clear" w:pos="1080"/>
        </w:tabs>
        <w:autoSpaceDE w:val="0"/>
        <w:autoSpaceDN w:val="0"/>
        <w:adjustRightInd w:val="0"/>
        <w:ind w:left="1440" w:hanging="720"/>
        <w:jc w:val="both"/>
        <w:rPr>
          <w:bCs/>
          <w:sz w:val="22"/>
          <w:szCs w:val="22"/>
          <w:u w:val="single"/>
          <w:lang w:val="en-US"/>
        </w:rPr>
      </w:pPr>
      <w:r w:rsidRPr="00E9625F">
        <w:rPr>
          <w:bCs/>
          <w:sz w:val="22"/>
          <w:szCs w:val="22"/>
          <w:u w:val="single"/>
          <w:lang w:val="en-US"/>
        </w:rPr>
        <w:t>Vice</w:t>
      </w:r>
      <w:r w:rsidR="00036098" w:rsidRPr="00E9625F">
        <w:rPr>
          <w:bCs/>
          <w:sz w:val="22"/>
          <w:szCs w:val="22"/>
          <w:u w:val="single"/>
          <w:lang w:val="en-US"/>
        </w:rPr>
        <w:t xml:space="preserve"> Chair of </w:t>
      </w:r>
      <w:r w:rsidRPr="00E9625F">
        <w:rPr>
          <w:bCs/>
          <w:sz w:val="22"/>
          <w:szCs w:val="22"/>
          <w:u w:val="single"/>
          <w:lang w:val="en-US"/>
        </w:rPr>
        <w:t>CICTE</w:t>
      </w:r>
    </w:p>
    <w:p w14:paraId="6744CE2D" w14:textId="77777777" w:rsidR="00F24C33" w:rsidRPr="00E9625F" w:rsidRDefault="00F24C33" w:rsidP="00E64EFE">
      <w:pPr>
        <w:autoSpaceDE w:val="0"/>
        <w:autoSpaceDN w:val="0"/>
        <w:adjustRightInd w:val="0"/>
        <w:jc w:val="both"/>
        <w:rPr>
          <w:bCs/>
          <w:sz w:val="22"/>
          <w:szCs w:val="22"/>
          <w:u w:val="single"/>
          <w:lang w:val="en-US"/>
        </w:rPr>
      </w:pPr>
    </w:p>
    <w:p w14:paraId="55A68650" w14:textId="73947719" w:rsidR="00F24C33" w:rsidRPr="00E9625F" w:rsidRDefault="00036098" w:rsidP="00444077">
      <w:pPr>
        <w:autoSpaceDE w:val="0"/>
        <w:autoSpaceDN w:val="0"/>
        <w:adjustRightInd w:val="0"/>
        <w:ind w:left="720"/>
        <w:jc w:val="both"/>
        <w:rPr>
          <w:sz w:val="22"/>
          <w:szCs w:val="22"/>
          <w:lang w:val="en-US"/>
        </w:rPr>
      </w:pPr>
      <w:r w:rsidRPr="00E9625F">
        <w:rPr>
          <w:sz w:val="22"/>
          <w:szCs w:val="22"/>
          <w:lang w:val="en-US"/>
        </w:rPr>
        <w:t>The delegation of Chile nominated Mexico for the position of Vice Chair of CICTE for the 2021-2022 term</w:t>
      </w:r>
      <w:r w:rsidR="00F24C33" w:rsidRPr="00E9625F">
        <w:rPr>
          <w:sz w:val="22"/>
          <w:szCs w:val="22"/>
          <w:lang w:val="en-US"/>
        </w:rPr>
        <w:t xml:space="preserve">.  </w:t>
      </w:r>
      <w:r w:rsidRPr="00E9625F">
        <w:rPr>
          <w:sz w:val="22"/>
          <w:szCs w:val="22"/>
          <w:lang w:val="en-US"/>
        </w:rPr>
        <w:t>This nomination was seconded by the delegation of Canada, which proposed that the election be by acclamation</w:t>
      </w:r>
      <w:r w:rsidR="00F24C33" w:rsidRPr="00E9625F">
        <w:rPr>
          <w:sz w:val="22"/>
          <w:szCs w:val="22"/>
          <w:lang w:val="en-US"/>
        </w:rPr>
        <w:t xml:space="preserve">. </w:t>
      </w:r>
      <w:r w:rsidRPr="00E9625F">
        <w:rPr>
          <w:sz w:val="22"/>
          <w:szCs w:val="22"/>
          <w:lang w:val="en-US"/>
        </w:rPr>
        <w:t xml:space="preserve">The </w:t>
      </w:r>
      <w:r w:rsidR="00F56F40" w:rsidRPr="00E9625F">
        <w:rPr>
          <w:sz w:val="22"/>
          <w:szCs w:val="22"/>
          <w:lang w:val="en-US"/>
        </w:rPr>
        <w:t>member states</w:t>
      </w:r>
      <w:r w:rsidRPr="00E9625F">
        <w:rPr>
          <w:sz w:val="22"/>
          <w:szCs w:val="22"/>
          <w:lang w:val="en-US"/>
        </w:rPr>
        <w:t xml:space="preserve"> elected Mexico by acclamation to serve as Vice Chair of CICTE</w:t>
      </w:r>
      <w:r w:rsidR="00F24C33" w:rsidRPr="00E9625F">
        <w:rPr>
          <w:sz w:val="22"/>
          <w:szCs w:val="22"/>
          <w:lang w:val="en-US"/>
        </w:rPr>
        <w:t xml:space="preserve">. </w:t>
      </w:r>
    </w:p>
    <w:p w14:paraId="707B8F77" w14:textId="77777777" w:rsidR="00F24C33" w:rsidRPr="00E9625F" w:rsidRDefault="00F24C33" w:rsidP="00E412EB">
      <w:pPr>
        <w:autoSpaceDE w:val="0"/>
        <w:autoSpaceDN w:val="0"/>
        <w:adjustRightInd w:val="0"/>
        <w:jc w:val="both"/>
        <w:rPr>
          <w:sz w:val="22"/>
          <w:szCs w:val="22"/>
          <w:lang w:val="en-US"/>
        </w:rPr>
      </w:pPr>
    </w:p>
    <w:p w14:paraId="4F3BB15B" w14:textId="71F7F96D" w:rsidR="00F24C33" w:rsidRPr="00E9625F" w:rsidRDefault="00036098" w:rsidP="00444077">
      <w:pPr>
        <w:autoSpaceDE w:val="0"/>
        <w:autoSpaceDN w:val="0"/>
        <w:adjustRightInd w:val="0"/>
        <w:ind w:left="720"/>
        <w:jc w:val="both"/>
        <w:rPr>
          <w:sz w:val="22"/>
          <w:szCs w:val="22"/>
          <w:lang w:val="en-US"/>
        </w:rPr>
      </w:pPr>
      <w:r w:rsidRPr="00E9625F">
        <w:rPr>
          <w:sz w:val="22"/>
          <w:szCs w:val="22"/>
          <w:lang w:val="en-US"/>
        </w:rPr>
        <w:t>The delegation of Mexico expressed its gratitude for this appointment on behalf of its country and offered its full cooperation to the chairmanship</w:t>
      </w:r>
      <w:r w:rsidR="00F24C33" w:rsidRPr="00E9625F">
        <w:rPr>
          <w:sz w:val="22"/>
          <w:szCs w:val="22"/>
          <w:lang w:val="en-US"/>
        </w:rPr>
        <w:t>.</w:t>
      </w:r>
    </w:p>
    <w:p w14:paraId="37DB5893" w14:textId="3A3E9C75" w:rsidR="00F24C33" w:rsidRPr="00E9625F" w:rsidRDefault="00F24C33" w:rsidP="00444077">
      <w:pPr>
        <w:autoSpaceDE w:val="0"/>
        <w:autoSpaceDN w:val="0"/>
        <w:adjustRightInd w:val="0"/>
        <w:jc w:val="both"/>
        <w:rPr>
          <w:sz w:val="22"/>
          <w:szCs w:val="22"/>
          <w:lang w:val="en-US"/>
        </w:rPr>
      </w:pPr>
    </w:p>
    <w:p w14:paraId="0F050E59" w14:textId="77777777" w:rsidR="00E60F5B" w:rsidRPr="00E9625F" w:rsidRDefault="00E60F5B" w:rsidP="00444077">
      <w:pPr>
        <w:autoSpaceDE w:val="0"/>
        <w:autoSpaceDN w:val="0"/>
        <w:adjustRightInd w:val="0"/>
        <w:jc w:val="both"/>
        <w:rPr>
          <w:sz w:val="22"/>
          <w:szCs w:val="22"/>
          <w:lang w:val="en-US"/>
        </w:rPr>
      </w:pPr>
    </w:p>
    <w:p w14:paraId="14F0CCE0" w14:textId="5F3755E7" w:rsidR="00F24C33" w:rsidRPr="00E9625F" w:rsidRDefault="00CB0997" w:rsidP="00E64EFE">
      <w:pPr>
        <w:keepNext/>
        <w:autoSpaceDE w:val="0"/>
        <w:autoSpaceDN w:val="0"/>
        <w:adjustRightInd w:val="0"/>
        <w:jc w:val="both"/>
        <w:rPr>
          <w:b/>
          <w:bCs/>
          <w:color w:val="000000"/>
          <w:sz w:val="22"/>
          <w:szCs w:val="22"/>
          <w:lang w:val="en-US"/>
        </w:rPr>
      </w:pPr>
      <w:r w:rsidRPr="00E9625F">
        <w:rPr>
          <w:b/>
          <w:bCs/>
          <w:color w:val="000000"/>
          <w:sz w:val="22"/>
          <w:szCs w:val="22"/>
          <w:lang w:val="en-US"/>
        </w:rPr>
        <w:lastRenderedPageBreak/>
        <w:t>Second plenary session</w:t>
      </w:r>
    </w:p>
    <w:p w14:paraId="68E7693D" w14:textId="77777777" w:rsidR="00CB0997" w:rsidRPr="00E9625F" w:rsidRDefault="00CB0997" w:rsidP="00E64EFE">
      <w:pPr>
        <w:keepNext/>
        <w:autoSpaceDE w:val="0"/>
        <w:autoSpaceDN w:val="0"/>
        <w:adjustRightInd w:val="0"/>
        <w:jc w:val="both"/>
        <w:rPr>
          <w:b/>
          <w:bCs/>
          <w:color w:val="000000"/>
          <w:sz w:val="22"/>
          <w:szCs w:val="22"/>
          <w:lang w:val="en-US"/>
        </w:rPr>
      </w:pPr>
    </w:p>
    <w:p w14:paraId="74F05FF3" w14:textId="558B7F1D" w:rsidR="00F24C33" w:rsidRPr="00E9625F" w:rsidRDefault="00F24C33" w:rsidP="00444077">
      <w:pPr>
        <w:autoSpaceDE w:val="0"/>
        <w:autoSpaceDN w:val="0"/>
        <w:adjustRightInd w:val="0"/>
        <w:jc w:val="both"/>
        <w:rPr>
          <w:sz w:val="22"/>
          <w:szCs w:val="22"/>
          <w:lang w:val="en-US"/>
        </w:rPr>
      </w:pPr>
      <w:r w:rsidRPr="00E9625F">
        <w:rPr>
          <w:b/>
          <w:bCs/>
          <w:color w:val="000000"/>
          <w:sz w:val="22"/>
          <w:szCs w:val="22"/>
          <w:lang w:val="en-US"/>
        </w:rPr>
        <w:tab/>
      </w:r>
      <w:r w:rsidR="00CB0997" w:rsidRPr="00E9625F">
        <w:rPr>
          <w:color w:val="000000"/>
          <w:sz w:val="22"/>
          <w:szCs w:val="22"/>
          <w:lang w:val="en-US"/>
        </w:rPr>
        <w:t xml:space="preserve">The second plenary session was held on October 7. During the session, the delegations considered the following </w:t>
      </w:r>
      <w:r w:rsidR="00995678" w:rsidRPr="00E9625F">
        <w:rPr>
          <w:color w:val="000000"/>
          <w:sz w:val="22"/>
          <w:szCs w:val="22"/>
          <w:lang w:val="en-US"/>
        </w:rPr>
        <w:t>item</w:t>
      </w:r>
      <w:r w:rsidRPr="00E9625F">
        <w:rPr>
          <w:sz w:val="22"/>
          <w:szCs w:val="22"/>
          <w:lang w:val="en-US"/>
        </w:rPr>
        <w:t xml:space="preserve">: </w:t>
      </w:r>
    </w:p>
    <w:p w14:paraId="449DDE6B" w14:textId="77777777" w:rsidR="00F24C33" w:rsidRPr="00E9625F" w:rsidRDefault="00F24C33" w:rsidP="00444077">
      <w:pPr>
        <w:autoSpaceDE w:val="0"/>
        <w:autoSpaceDN w:val="0"/>
        <w:adjustRightInd w:val="0"/>
        <w:jc w:val="both"/>
        <w:rPr>
          <w:b/>
          <w:bCs/>
          <w:sz w:val="22"/>
          <w:szCs w:val="22"/>
          <w:lang w:val="en-US"/>
        </w:rPr>
      </w:pPr>
    </w:p>
    <w:p w14:paraId="54CDD22D" w14:textId="07DE0B8C" w:rsidR="00F24C33" w:rsidRPr="00E9625F" w:rsidRDefault="00F24C33" w:rsidP="00E412EB">
      <w:pPr>
        <w:pStyle w:val="ListParagraph"/>
        <w:numPr>
          <w:ilvl w:val="0"/>
          <w:numId w:val="9"/>
        </w:numPr>
        <w:autoSpaceDE w:val="0"/>
        <w:autoSpaceDN w:val="0"/>
        <w:adjustRightInd w:val="0"/>
        <w:ind w:left="1440" w:hanging="720"/>
        <w:jc w:val="both"/>
        <w:rPr>
          <w:b/>
          <w:bCs/>
          <w:sz w:val="22"/>
          <w:szCs w:val="22"/>
          <w:lang w:val="en-US"/>
        </w:rPr>
      </w:pPr>
      <w:r w:rsidRPr="00E9625F">
        <w:rPr>
          <w:b/>
          <w:bCs/>
          <w:sz w:val="22"/>
          <w:szCs w:val="22"/>
          <w:u w:val="single"/>
          <w:lang w:val="en-US"/>
        </w:rPr>
        <w:t>T</w:t>
      </w:r>
      <w:r w:rsidR="00CB0997" w:rsidRPr="00E9625F">
        <w:rPr>
          <w:b/>
          <w:bCs/>
          <w:sz w:val="22"/>
          <w:szCs w:val="22"/>
          <w:u w:val="single"/>
          <w:lang w:val="en-US"/>
        </w:rPr>
        <w:t>opic</w:t>
      </w:r>
      <w:r w:rsidRPr="00E9625F">
        <w:rPr>
          <w:b/>
          <w:bCs/>
          <w:sz w:val="22"/>
          <w:szCs w:val="22"/>
          <w:u w:val="single"/>
          <w:lang w:val="en-US"/>
        </w:rPr>
        <w:t xml:space="preserve">: </w:t>
      </w:r>
      <w:r w:rsidR="00CB0997" w:rsidRPr="00E9625F">
        <w:rPr>
          <w:b/>
          <w:bCs/>
          <w:sz w:val="22"/>
          <w:szCs w:val="22"/>
          <w:u w:val="single"/>
          <w:lang w:val="en-US"/>
        </w:rPr>
        <w:t>Practical cooperation for addressing the linkages between organized crime and terrorism</w:t>
      </w:r>
    </w:p>
    <w:p w14:paraId="7704F417" w14:textId="77777777" w:rsidR="00F24C33" w:rsidRPr="00E9625F" w:rsidRDefault="00F24C33" w:rsidP="00E64EFE">
      <w:pPr>
        <w:pStyle w:val="ListParagraph"/>
        <w:autoSpaceDE w:val="0"/>
        <w:autoSpaceDN w:val="0"/>
        <w:adjustRightInd w:val="0"/>
        <w:ind w:left="0"/>
        <w:jc w:val="both"/>
        <w:rPr>
          <w:sz w:val="22"/>
          <w:szCs w:val="22"/>
          <w:lang w:val="en-US"/>
        </w:rPr>
      </w:pPr>
    </w:p>
    <w:p w14:paraId="09347082" w14:textId="7601D134" w:rsidR="00F24C33" w:rsidRPr="00E9625F" w:rsidRDefault="00CB0997" w:rsidP="00444077">
      <w:pPr>
        <w:pStyle w:val="ListParagraph"/>
        <w:autoSpaceDE w:val="0"/>
        <w:autoSpaceDN w:val="0"/>
        <w:adjustRightInd w:val="0"/>
        <w:jc w:val="both"/>
        <w:rPr>
          <w:b/>
          <w:bCs/>
          <w:sz w:val="22"/>
          <w:szCs w:val="22"/>
          <w:lang w:val="en-US"/>
        </w:rPr>
      </w:pPr>
      <w:r w:rsidRPr="00E9625F">
        <w:rPr>
          <w:b/>
          <w:bCs/>
          <w:sz w:val="22"/>
          <w:szCs w:val="22"/>
          <w:lang w:val="en-US"/>
        </w:rPr>
        <w:t>Regional perspectives</w:t>
      </w:r>
    </w:p>
    <w:p w14:paraId="3EC3AF07" w14:textId="77777777" w:rsidR="00CB0997" w:rsidRPr="00E9625F" w:rsidRDefault="00CB0997" w:rsidP="00E64EFE">
      <w:pPr>
        <w:pStyle w:val="ListParagraph"/>
        <w:autoSpaceDE w:val="0"/>
        <w:autoSpaceDN w:val="0"/>
        <w:adjustRightInd w:val="0"/>
        <w:ind w:left="0"/>
        <w:jc w:val="both"/>
        <w:rPr>
          <w:sz w:val="22"/>
          <w:szCs w:val="22"/>
          <w:lang w:val="en-US"/>
        </w:rPr>
      </w:pPr>
    </w:p>
    <w:p w14:paraId="3BCCE6DF" w14:textId="653CFA50" w:rsidR="00F24C33" w:rsidRPr="00E9625F" w:rsidRDefault="00CB0997" w:rsidP="00444077">
      <w:pPr>
        <w:pStyle w:val="ListParagraph"/>
        <w:autoSpaceDE w:val="0"/>
        <w:autoSpaceDN w:val="0"/>
        <w:adjustRightInd w:val="0"/>
        <w:jc w:val="both"/>
        <w:rPr>
          <w:sz w:val="22"/>
          <w:szCs w:val="22"/>
          <w:lang w:val="en-US"/>
        </w:rPr>
      </w:pPr>
      <w:r w:rsidRPr="00E9625F">
        <w:rPr>
          <w:sz w:val="22"/>
          <w:szCs w:val="22"/>
          <w:lang w:val="en-US"/>
        </w:rPr>
        <w:t>The segment on regional perspectives included presentations by the following speakers</w:t>
      </w:r>
      <w:r w:rsidR="00F24C33" w:rsidRPr="00E9625F">
        <w:rPr>
          <w:sz w:val="22"/>
          <w:szCs w:val="22"/>
          <w:lang w:val="en-US"/>
        </w:rPr>
        <w:t xml:space="preserve">: </w:t>
      </w:r>
    </w:p>
    <w:p w14:paraId="3EC1C2F7" w14:textId="77777777" w:rsidR="00F24C33" w:rsidRPr="00E9625F" w:rsidRDefault="00F24C33" w:rsidP="00E64EFE">
      <w:pPr>
        <w:pStyle w:val="ListParagraph"/>
        <w:autoSpaceDE w:val="0"/>
        <w:autoSpaceDN w:val="0"/>
        <w:adjustRightInd w:val="0"/>
        <w:ind w:left="0"/>
        <w:jc w:val="both"/>
        <w:rPr>
          <w:sz w:val="22"/>
          <w:szCs w:val="22"/>
          <w:lang w:val="en-US"/>
        </w:rPr>
      </w:pPr>
    </w:p>
    <w:p w14:paraId="75045B37" w14:textId="149594C4" w:rsidR="00F24C33" w:rsidRPr="00E9625F" w:rsidRDefault="00CB0997" w:rsidP="00E64EFE">
      <w:pPr>
        <w:pStyle w:val="ListParagraph"/>
        <w:numPr>
          <w:ilvl w:val="0"/>
          <w:numId w:val="11"/>
        </w:numPr>
        <w:snapToGrid w:val="0"/>
        <w:ind w:left="1440" w:hanging="720"/>
        <w:jc w:val="both"/>
        <w:rPr>
          <w:sz w:val="22"/>
          <w:szCs w:val="22"/>
          <w:lang w:val="en-US"/>
        </w:rPr>
      </w:pPr>
      <w:r w:rsidRPr="00E9625F">
        <w:rPr>
          <w:sz w:val="22"/>
          <w:szCs w:val="22"/>
          <w:lang w:val="en-US"/>
        </w:rPr>
        <w:t>Mr. Rafael Guarín, Presidential Advisor for National Security, Colombia</w:t>
      </w:r>
    </w:p>
    <w:p w14:paraId="4978D135" w14:textId="77777777" w:rsidR="00CB0997" w:rsidRPr="00E9625F" w:rsidRDefault="00CB0997" w:rsidP="00E64EFE">
      <w:pPr>
        <w:pStyle w:val="ListParagraph"/>
        <w:snapToGrid w:val="0"/>
        <w:ind w:left="0"/>
        <w:jc w:val="both"/>
        <w:rPr>
          <w:noProof/>
          <w:sz w:val="22"/>
          <w:szCs w:val="22"/>
          <w:lang w:val="en-US"/>
        </w:rPr>
      </w:pPr>
    </w:p>
    <w:p w14:paraId="432C3EDF" w14:textId="123EB40F" w:rsidR="00F24C33" w:rsidRPr="00E9625F" w:rsidRDefault="00CB0997" w:rsidP="00E64EFE">
      <w:pPr>
        <w:pStyle w:val="ListParagraph"/>
        <w:numPr>
          <w:ilvl w:val="0"/>
          <w:numId w:val="11"/>
        </w:numPr>
        <w:snapToGrid w:val="0"/>
        <w:ind w:left="1440" w:hanging="720"/>
        <w:jc w:val="both"/>
        <w:rPr>
          <w:sz w:val="22"/>
          <w:szCs w:val="22"/>
          <w:lang w:val="en-US"/>
        </w:rPr>
      </w:pPr>
      <w:r w:rsidRPr="00E9625F">
        <w:rPr>
          <w:sz w:val="22"/>
          <w:szCs w:val="22"/>
          <w:lang w:val="en-US"/>
        </w:rPr>
        <w:t>Mr. Edgar Rolando Benítez González, Chief Commissioner and Head of the Secretariat for the Prevention and Investigation of Terrorism</w:t>
      </w:r>
      <w:r w:rsidR="00F24C33" w:rsidRPr="00E9625F">
        <w:rPr>
          <w:sz w:val="22"/>
          <w:szCs w:val="22"/>
          <w:lang w:val="en-US"/>
        </w:rPr>
        <w:t>, Paraguay</w:t>
      </w:r>
      <w:r w:rsidR="007E6D70" w:rsidRPr="00E9625F">
        <w:rPr>
          <w:sz w:val="22"/>
          <w:szCs w:val="22"/>
          <w:lang w:val="en-US"/>
        </w:rPr>
        <w:t xml:space="preserve">. The presentation was distributed to the delegations as informative document </w:t>
      </w:r>
      <w:hyperlink r:id="rId16" w:history="1">
        <w:r w:rsidR="007E6D70" w:rsidRPr="00E9625F">
          <w:rPr>
            <w:rStyle w:val="Hyperlink"/>
            <w:sz w:val="22"/>
            <w:szCs w:val="22"/>
            <w:lang w:val="en-US"/>
          </w:rPr>
          <w:t>CICTE/INF.4/21.</w:t>
        </w:r>
      </w:hyperlink>
    </w:p>
    <w:p w14:paraId="1374CE73" w14:textId="77777777" w:rsidR="00F24C33" w:rsidRPr="00E9625F" w:rsidRDefault="00F24C33" w:rsidP="00444077">
      <w:pPr>
        <w:jc w:val="both"/>
        <w:rPr>
          <w:sz w:val="22"/>
          <w:szCs w:val="22"/>
          <w:lang w:val="en-US"/>
        </w:rPr>
      </w:pPr>
    </w:p>
    <w:p w14:paraId="0320D8AA" w14:textId="662F4ADC" w:rsidR="00F24C33" w:rsidRPr="00E9625F" w:rsidRDefault="00CB0997" w:rsidP="00E64EFE">
      <w:pPr>
        <w:pStyle w:val="ListParagraph"/>
        <w:numPr>
          <w:ilvl w:val="0"/>
          <w:numId w:val="11"/>
        </w:numPr>
        <w:snapToGrid w:val="0"/>
        <w:ind w:left="1440" w:hanging="720"/>
        <w:jc w:val="both"/>
        <w:rPr>
          <w:sz w:val="22"/>
          <w:szCs w:val="22"/>
          <w:lang w:val="en-US"/>
        </w:rPr>
      </w:pPr>
      <w:r w:rsidRPr="00E9625F">
        <w:rPr>
          <w:noProof/>
          <w:sz w:val="22"/>
          <w:szCs w:val="22"/>
          <w:lang w:val="en-US"/>
        </w:rPr>
        <w:t>Ms</w:t>
      </w:r>
      <w:r w:rsidR="00F24C33" w:rsidRPr="00E9625F">
        <w:rPr>
          <w:noProof/>
          <w:sz w:val="22"/>
          <w:szCs w:val="22"/>
          <w:lang w:val="en-US"/>
        </w:rPr>
        <w:t xml:space="preserve">. Tonya T. Ayow, Director (Ag.), Caribbean Community Implementation Agency for Crime and Security (CARICOM IMPACS). </w:t>
      </w:r>
      <w:r w:rsidR="00A7035A" w:rsidRPr="00E9625F">
        <w:rPr>
          <w:sz w:val="22"/>
          <w:szCs w:val="22"/>
          <w:lang w:val="en-US"/>
        </w:rPr>
        <w:t>The presentation was distributed to the delegations as informative document</w:t>
      </w:r>
      <w:r w:rsidR="00F24C33" w:rsidRPr="00E9625F">
        <w:rPr>
          <w:sz w:val="22"/>
          <w:szCs w:val="22"/>
          <w:lang w:val="en-US"/>
        </w:rPr>
        <w:t xml:space="preserve"> </w:t>
      </w:r>
      <w:hyperlink r:id="rId17" w:history="1">
        <w:r w:rsidR="00F24C33" w:rsidRPr="00E9625F">
          <w:rPr>
            <w:rStyle w:val="Hyperlink"/>
            <w:sz w:val="22"/>
            <w:szCs w:val="22"/>
            <w:lang w:val="en-US"/>
          </w:rPr>
          <w:t>CICTE/I</w:t>
        </w:r>
        <w:r w:rsidR="00E64EFE" w:rsidRPr="00E9625F">
          <w:rPr>
            <w:rStyle w:val="Hyperlink"/>
            <w:sz w:val="22"/>
            <w:szCs w:val="22"/>
            <w:lang w:val="en-US"/>
          </w:rPr>
          <w:t>NF</w:t>
        </w:r>
        <w:r w:rsidR="00F24C33" w:rsidRPr="00E9625F">
          <w:rPr>
            <w:rStyle w:val="Hyperlink"/>
            <w:sz w:val="22"/>
            <w:szCs w:val="22"/>
            <w:lang w:val="en-US"/>
          </w:rPr>
          <w:t>.5/21</w:t>
        </w:r>
      </w:hyperlink>
      <w:r w:rsidR="00F24C33" w:rsidRPr="00E9625F">
        <w:rPr>
          <w:sz w:val="22"/>
          <w:szCs w:val="22"/>
          <w:lang w:val="en-US"/>
        </w:rPr>
        <w:t>.</w:t>
      </w:r>
    </w:p>
    <w:p w14:paraId="1E249ECB" w14:textId="77777777" w:rsidR="00F24C33" w:rsidRPr="00E9625F" w:rsidRDefault="00F24C33" w:rsidP="00444077">
      <w:pPr>
        <w:jc w:val="both"/>
        <w:rPr>
          <w:sz w:val="22"/>
          <w:szCs w:val="22"/>
          <w:lang w:val="en-US"/>
        </w:rPr>
      </w:pPr>
    </w:p>
    <w:p w14:paraId="76B41963" w14:textId="1A0A0AA8" w:rsidR="00F24C33" w:rsidRPr="00E9625F" w:rsidRDefault="00A7035A" w:rsidP="00444077">
      <w:pPr>
        <w:ind w:left="720"/>
        <w:jc w:val="both"/>
        <w:rPr>
          <w:b/>
          <w:bCs/>
          <w:sz w:val="22"/>
          <w:szCs w:val="22"/>
          <w:lang w:val="en-US"/>
        </w:rPr>
      </w:pPr>
      <w:r w:rsidRPr="00E9625F">
        <w:rPr>
          <w:b/>
          <w:bCs/>
          <w:sz w:val="22"/>
          <w:szCs w:val="22"/>
          <w:lang w:val="en-US"/>
        </w:rPr>
        <w:t>Presentation by the United Nations Interregional Crime and Justice Research Institute (UNICRI)</w:t>
      </w:r>
    </w:p>
    <w:p w14:paraId="0E479EAF" w14:textId="77777777" w:rsidR="00A7035A" w:rsidRPr="00E9625F" w:rsidRDefault="00A7035A" w:rsidP="00E64EFE">
      <w:pPr>
        <w:jc w:val="both"/>
        <w:rPr>
          <w:sz w:val="22"/>
          <w:szCs w:val="22"/>
          <w:lang w:val="en-US"/>
        </w:rPr>
      </w:pPr>
    </w:p>
    <w:p w14:paraId="763EDCC7" w14:textId="19084AB7" w:rsidR="00F24C33" w:rsidRPr="00E9625F" w:rsidRDefault="00A7035A" w:rsidP="00444077">
      <w:pPr>
        <w:ind w:left="720"/>
        <w:jc w:val="both"/>
        <w:rPr>
          <w:noProof/>
          <w:sz w:val="22"/>
          <w:szCs w:val="22"/>
          <w:lang w:val="en-US"/>
        </w:rPr>
      </w:pPr>
      <w:r w:rsidRPr="00E9625F">
        <w:rPr>
          <w:sz w:val="22"/>
          <w:szCs w:val="22"/>
          <w:lang w:val="en-US"/>
        </w:rPr>
        <w:t>UNICRI made a presentation on the</w:t>
      </w:r>
      <w:r w:rsidR="00E863A5" w:rsidRPr="00E9625F">
        <w:rPr>
          <w:sz w:val="22"/>
          <w:szCs w:val="22"/>
          <w:lang w:val="en-US"/>
        </w:rPr>
        <w:t xml:space="preserve"> nexus between transnational organized crime and terrorism and on the</w:t>
      </w:r>
      <w:r w:rsidRPr="00E9625F">
        <w:rPr>
          <w:sz w:val="22"/>
          <w:szCs w:val="22"/>
          <w:lang w:val="en-US"/>
        </w:rPr>
        <w:t xml:space="preserve"> </w:t>
      </w:r>
      <w:r w:rsidR="00F24C33" w:rsidRPr="00E9625F">
        <w:rPr>
          <w:i/>
          <w:iCs/>
          <w:sz w:val="22"/>
          <w:szCs w:val="22"/>
          <w:lang w:val="en-US"/>
        </w:rPr>
        <w:t xml:space="preserve">Policy Toolkit on the Hague </w:t>
      </w:r>
      <w:r w:rsidR="00F24C33" w:rsidRPr="00E9625F">
        <w:rPr>
          <w:i/>
          <w:iCs/>
          <w:noProof/>
          <w:sz w:val="22"/>
          <w:szCs w:val="22"/>
          <w:lang w:val="en-US"/>
        </w:rPr>
        <w:t xml:space="preserve">Good Practices on the Nexus between Transnational Organized Crime and Terrorism. </w:t>
      </w:r>
    </w:p>
    <w:p w14:paraId="64A8BB32" w14:textId="77777777" w:rsidR="00F24C33" w:rsidRPr="00E9625F" w:rsidRDefault="00F24C33" w:rsidP="00E64EFE">
      <w:pPr>
        <w:jc w:val="both"/>
        <w:rPr>
          <w:noProof/>
          <w:sz w:val="22"/>
          <w:szCs w:val="22"/>
          <w:lang w:val="en-US"/>
        </w:rPr>
      </w:pPr>
    </w:p>
    <w:p w14:paraId="38226593" w14:textId="53CB91B5" w:rsidR="00F24C33" w:rsidRPr="00E9625F" w:rsidRDefault="00A7035A" w:rsidP="00444077">
      <w:pPr>
        <w:ind w:left="720"/>
        <w:jc w:val="both"/>
        <w:rPr>
          <w:noProof/>
          <w:sz w:val="22"/>
          <w:szCs w:val="22"/>
          <w:lang w:val="en-US"/>
        </w:rPr>
      </w:pPr>
      <w:r w:rsidRPr="00E9625F">
        <w:rPr>
          <w:noProof/>
          <w:sz w:val="22"/>
          <w:szCs w:val="22"/>
          <w:lang w:val="en-US"/>
        </w:rPr>
        <w:t>The presentation was given by Ms. Chiara Bologna, UNICRI Associate Program Officer, and Mr. Christian Vianna de Azevedo, Undersecretary of Justice and Public Security for Intelligence and Integration of Minas Gerais, Brazil</w:t>
      </w:r>
      <w:r w:rsidR="00F24C33" w:rsidRPr="00E9625F">
        <w:rPr>
          <w:noProof/>
          <w:sz w:val="22"/>
          <w:szCs w:val="22"/>
          <w:lang w:val="en-US"/>
        </w:rPr>
        <w:t xml:space="preserve">. </w:t>
      </w:r>
    </w:p>
    <w:p w14:paraId="1A9F8E46" w14:textId="77777777" w:rsidR="00F24C33" w:rsidRPr="00E9625F" w:rsidRDefault="00F24C33" w:rsidP="00E64EFE">
      <w:pPr>
        <w:jc w:val="both"/>
        <w:rPr>
          <w:noProof/>
          <w:sz w:val="22"/>
          <w:szCs w:val="22"/>
          <w:lang w:val="en-US"/>
        </w:rPr>
      </w:pPr>
    </w:p>
    <w:p w14:paraId="7621CD0C" w14:textId="434553DF" w:rsidR="00F24C33" w:rsidRPr="00E9625F" w:rsidRDefault="00243B40" w:rsidP="00444077">
      <w:pPr>
        <w:ind w:left="720"/>
        <w:jc w:val="both"/>
        <w:rPr>
          <w:sz w:val="22"/>
          <w:szCs w:val="22"/>
          <w:lang w:val="en-US"/>
        </w:rPr>
      </w:pPr>
      <w:r w:rsidRPr="00E9625F">
        <w:rPr>
          <w:sz w:val="22"/>
          <w:szCs w:val="22"/>
          <w:lang w:val="en-US"/>
        </w:rPr>
        <w:t xml:space="preserve">The presentation was distributed to the delegations as </w:t>
      </w:r>
      <w:r w:rsidR="00A7035A" w:rsidRPr="00E9625F">
        <w:rPr>
          <w:noProof/>
          <w:sz w:val="22"/>
          <w:szCs w:val="22"/>
          <w:lang w:val="en-US"/>
        </w:rPr>
        <w:t>informative document</w:t>
      </w:r>
      <w:r w:rsidR="00F24C33" w:rsidRPr="00E9625F">
        <w:rPr>
          <w:noProof/>
          <w:sz w:val="22"/>
          <w:szCs w:val="22"/>
          <w:lang w:val="en-US"/>
        </w:rPr>
        <w:t xml:space="preserve"> </w:t>
      </w:r>
      <w:hyperlink r:id="rId18" w:history="1">
        <w:r w:rsidR="00F24C33" w:rsidRPr="00E9625F">
          <w:rPr>
            <w:rStyle w:val="Hyperlink"/>
            <w:sz w:val="22"/>
            <w:szCs w:val="22"/>
            <w:lang w:val="en-US"/>
          </w:rPr>
          <w:t>CICTE/</w:t>
        </w:r>
        <w:r w:rsidR="00E64EFE" w:rsidRPr="00E9625F">
          <w:rPr>
            <w:rStyle w:val="Hyperlink"/>
            <w:sz w:val="22"/>
            <w:szCs w:val="22"/>
            <w:lang w:val="en-US"/>
          </w:rPr>
          <w:t>INF.</w:t>
        </w:r>
        <w:r w:rsidR="00F24C33" w:rsidRPr="00E9625F">
          <w:rPr>
            <w:rStyle w:val="Hyperlink"/>
            <w:sz w:val="22"/>
            <w:szCs w:val="22"/>
            <w:lang w:val="en-US"/>
          </w:rPr>
          <w:t>6/21.</w:t>
        </w:r>
      </w:hyperlink>
    </w:p>
    <w:p w14:paraId="09C4395A" w14:textId="77777777" w:rsidR="00F24C33" w:rsidRPr="00E9625F" w:rsidRDefault="00F24C33" w:rsidP="00444077">
      <w:pPr>
        <w:snapToGrid w:val="0"/>
        <w:jc w:val="both"/>
        <w:rPr>
          <w:noProof/>
          <w:sz w:val="22"/>
          <w:szCs w:val="22"/>
          <w:lang w:val="en-US"/>
        </w:rPr>
      </w:pPr>
    </w:p>
    <w:p w14:paraId="67E50EC2" w14:textId="1132D16D" w:rsidR="00F24C33" w:rsidRPr="00E9625F" w:rsidRDefault="00243B40" w:rsidP="00444077">
      <w:pPr>
        <w:snapToGrid w:val="0"/>
        <w:ind w:left="720"/>
        <w:jc w:val="both"/>
        <w:rPr>
          <w:b/>
          <w:bCs/>
          <w:sz w:val="22"/>
          <w:szCs w:val="22"/>
          <w:lang w:val="en-US"/>
        </w:rPr>
      </w:pPr>
      <w:r w:rsidRPr="00E9625F">
        <w:rPr>
          <w:b/>
          <w:bCs/>
          <w:sz w:val="22"/>
          <w:szCs w:val="22"/>
          <w:lang w:val="en-US"/>
        </w:rPr>
        <w:t>S</w:t>
      </w:r>
      <w:r w:rsidR="00F30227" w:rsidRPr="00E9625F">
        <w:rPr>
          <w:b/>
          <w:bCs/>
          <w:sz w:val="22"/>
          <w:szCs w:val="22"/>
          <w:lang w:val="en-US"/>
        </w:rPr>
        <w:t>tatement</w:t>
      </w:r>
      <w:r w:rsidRPr="00E9625F">
        <w:rPr>
          <w:b/>
          <w:bCs/>
          <w:sz w:val="22"/>
          <w:szCs w:val="22"/>
          <w:lang w:val="en-US"/>
        </w:rPr>
        <w:t xml:space="preserve">s by </w:t>
      </w:r>
      <w:r w:rsidR="00F56F40" w:rsidRPr="00E9625F">
        <w:rPr>
          <w:b/>
          <w:bCs/>
          <w:sz w:val="22"/>
          <w:szCs w:val="22"/>
          <w:lang w:val="en-US"/>
        </w:rPr>
        <w:t>member states</w:t>
      </w:r>
    </w:p>
    <w:p w14:paraId="6DF038E5" w14:textId="77777777" w:rsidR="00243B40" w:rsidRPr="00E9625F" w:rsidRDefault="00243B40" w:rsidP="00E64EFE">
      <w:pPr>
        <w:jc w:val="both"/>
        <w:rPr>
          <w:sz w:val="22"/>
          <w:szCs w:val="22"/>
          <w:lang w:val="en-US"/>
        </w:rPr>
      </w:pPr>
    </w:p>
    <w:p w14:paraId="5974065C" w14:textId="35F21983" w:rsidR="00F24C33" w:rsidRPr="00E9625F" w:rsidRDefault="00C704DF" w:rsidP="00444077">
      <w:pPr>
        <w:ind w:left="720"/>
        <w:jc w:val="both"/>
        <w:rPr>
          <w:sz w:val="22"/>
          <w:szCs w:val="22"/>
          <w:lang w:val="en-US"/>
        </w:rPr>
      </w:pPr>
      <w:r w:rsidRPr="00E9625F">
        <w:rPr>
          <w:sz w:val="22"/>
          <w:szCs w:val="22"/>
          <w:lang w:val="en-US"/>
        </w:rPr>
        <w:t xml:space="preserve">The delegations of Argentina, Canada, Chile, Colombia, Costa Rica, and the United States </w:t>
      </w:r>
      <w:r w:rsidR="00562C36" w:rsidRPr="00E9625F">
        <w:rPr>
          <w:sz w:val="22"/>
          <w:szCs w:val="22"/>
          <w:lang w:val="en-US"/>
        </w:rPr>
        <w:t>addressed</w:t>
      </w:r>
      <w:r w:rsidRPr="00E9625F">
        <w:rPr>
          <w:sz w:val="22"/>
          <w:szCs w:val="22"/>
          <w:lang w:val="en-US"/>
        </w:rPr>
        <w:t xml:space="preserve"> the main topic of the session and the importance of strengthening hemispheric </w:t>
      </w:r>
      <w:r w:rsidR="00A9239E" w:rsidRPr="00E9625F">
        <w:rPr>
          <w:sz w:val="22"/>
          <w:szCs w:val="22"/>
          <w:lang w:val="en-US"/>
        </w:rPr>
        <w:t>cooperation</w:t>
      </w:r>
      <w:r w:rsidR="00F24C33" w:rsidRPr="00E9625F">
        <w:rPr>
          <w:sz w:val="22"/>
          <w:szCs w:val="22"/>
          <w:lang w:val="en-US"/>
        </w:rPr>
        <w:t xml:space="preserve">. </w:t>
      </w:r>
      <w:r w:rsidRPr="00E9625F">
        <w:rPr>
          <w:sz w:val="22"/>
          <w:szCs w:val="22"/>
          <w:lang w:val="en-US"/>
        </w:rPr>
        <w:t>The s</w:t>
      </w:r>
      <w:r w:rsidR="00F30227" w:rsidRPr="00E9625F">
        <w:rPr>
          <w:sz w:val="22"/>
          <w:szCs w:val="22"/>
          <w:lang w:val="en-US"/>
        </w:rPr>
        <w:t>tatements</w:t>
      </w:r>
      <w:r w:rsidRPr="00E9625F">
        <w:rPr>
          <w:sz w:val="22"/>
          <w:szCs w:val="22"/>
          <w:lang w:val="en-US"/>
        </w:rPr>
        <w:t xml:space="preserve"> of the United States, Costa Rica, and Chile were distributed as informative documents </w:t>
      </w:r>
      <w:hyperlink r:id="rId19" w:history="1">
        <w:r w:rsidR="00F24C33" w:rsidRPr="00E9625F">
          <w:rPr>
            <w:rStyle w:val="Hyperlink"/>
            <w:sz w:val="22"/>
            <w:szCs w:val="22"/>
            <w:lang w:val="en-US"/>
          </w:rPr>
          <w:t>CICTE/I</w:t>
        </w:r>
        <w:r w:rsidR="00E64EFE" w:rsidRPr="00E9625F">
          <w:rPr>
            <w:rStyle w:val="Hyperlink"/>
            <w:sz w:val="22"/>
            <w:szCs w:val="22"/>
            <w:lang w:val="en-US"/>
          </w:rPr>
          <w:t>NF</w:t>
        </w:r>
        <w:r w:rsidR="00F24C33" w:rsidRPr="00E9625F">
          <w:rPr>
            <w:rStyle w:val="Hyperlink"/>
            <w:sz w:val="22"/>
            <w:szCs w:val="22"/>
            <w:lang w:val="en-US"/>
          </w:rPr>
          <w:t>.9/21</w:t>
        </w:r>
      </w:hyperlink>
      <w:r w:rsidR="00F24C33" w:rsidRPr="00E9625F">
        <w:rPr>
          <w:sz w:val="22"/>
          <w:szCs w:val="22"/>
          <w:lang w:val="en-US"/>
        </w:rPr>
        <w:t xml:space="preserve">, </w:t>
      </w:r>
      <w:hyperlink r:id="rId20" w:history="1">
        <w:r w:rsidR="00F24C33" w:rsidRPr="00E9625F">
          <w:rPr>
            <w:rStyle w:val="Hyperlink"/>
            <w:sz w:val="22"/>
            <w:szCs w:val="22"/>
            <w:lang w:val="en-US"/>
          </w:rPr>
          <w:t>CICTE/I</w:t>
        </w:r>
        <w:r w:rsidR="00E64EFE" w:rsidRPr="00E9625F">
          <w:rPr>
            <w:rStyle w:val="Hyperlink"/>
            <w:sz w:val="22"/>
            <w:szCs w:val="22"/>
            <w:lang w:val="en-US"/>
          </w:rPr>
          <w:t>NF</w:t>
        </w:r>
        <w:r w:rsidR="00F24C33" w:rsidRPr="00E9625F">
          <w:rPr>
            <w:rStyle w:val="Hyperlink"/>
            <w:sz w:val="22"/>
            <w:szCs w:val="22"/>
            <w:lang w:val="en-US"/>
          </w:rPr>
          <w:t>.11/21</w:t>
        </w:r>
      </w:hyperlink>
      <w:r w:rsidR="00A9239E" w:rsidRPr="00E9625F">
        <w:rPr>
          <w:sz w:val="22"/>
          <w:szCs w:val="22"/>
          <w:lang w:val="en-US"/>
        </w:rPr>
        <w:t>, and</w:t>
      </w:r>
      <w:r w:rsidR="00F24C33" w:rsidRPr="00E9625F">
        <w:rPr>
          <w:sz w:val="22"/>
          <w:szCs w:val="22"/>
          <w:lang w:val="en-US"/>
        </w:rPr>
        <w:t xml:space="preserve"> </w:t>
      </w:r>
      <w:hyperlink r:id="rId21" w:history="1">
        <w:r w:rsidR="00F24C33" w:rsidRPr="00E9625F">
          <w:rPr>
            <w:rStyle w:val="Hyperlink"/>
            <w:sz w:val="22"/>
            <w:szCs w:val="22"/>
            <w:lang w:val="en-US"/>
          </w:rPr>
          <w:t>CICTE/I</w:t>
        </w:r>
        <w:r w:rsidR="00E64EFE" w:rsidRPr="00E9625F">
          <w:rPr>
            <w:rStyle w:val="Hyperlink"/>
            <w:sz w:val="22"/>
            <w:szCs w:val="22"/>
            <w:lang w:val="en-US"/>
          </w:rPr>
          <w:t>NF</w:t>
        </w:r>
        <w:r w:rsidR="00F24C33" w:rsidRPr="00E9625F">
          <w:rPr>
            <w:rStyle w:val="Hyperlink"/>
            <w:sz w:val="22"/>
            <w:szCs w:val="22"/>
            <w:lang w:val="en-US"/>
          </w:rPr>
          <w:t>.13/21</w:t>
        </w:r>
      </w:hyperlink>
      <w:r w:rsidRPr="00E9625F">
        <w:rPr>
          <w:sz w:val="22"/>
          <w:szCs w:val="22"/>
          <w:lang w:val="en-US"/>
        </w:rPr>
        <w:t>,</w:t>
      </w:r>
      <w:r w:rsidR="00F24C33" w:rsidRPr="00E9625F">
        <w:rPr>
          <w:sz w:val="22"/>
          <w:szCs w:val="22"/>
          <w:lang w:val="en-US"/>
        </w:rPr>
        <w:t xml:space="preserve"> </w:t>
      </w:r>
      <w:r w:rsidRPr="00E9625F">
        <w:rPr>
          <w:sz w:val="22"/>
          <w:szCs w:val="22"/>
          <w:lang w:val="en-US"/>
        </w:rPr>
        <w:t>respectively, and are also available on the website with the meeting documents</w:t>
      </w:r>
      <w:r w:rsidR="00F24C33" w:rsidRPr="00E9625F">
        <w:rPr>
          <w:sz w:val="22"/>
          <w:szCs w:val="22"/>
          <w:lang w:val="en-US"/>
        </w:rPr>
        <w:t xml:space="preserve">. </w:t>
      </w:r>
    </w:p>
    <w:p w14:paraId="5324E81D" w14:textId="77777777" w:rsidR="00F24C33" w:rsidRPr="00E9625F" w:rsidRDefault="00F24C33" w:rsidP="00E64EFE">
      <w:pPr>
        <w:jc w:val="both"/>
        <w:rPr>
          <w:sz w:val="22"/>
          <w:szCs w:val="22"/>
          <w:lang w:val="en-US"/>
        </w:rPr>
      </w:pPr>
    </w:p>
    <w:p w14:paraId="1E1C7A22" w14:textId="160028FD" w:rsidR="00F24C33" w:rsidRPr="00E9625F" w:rsidRDefault="00F30227" w:rsidP="00444077">
      <w:pPr>
        <w:autoSpaceDE w:val="0"/>
        <w:autoSpaceDN w:val="0"/>
        <w:adjustRightInd w:val="0"/>
        <w:ind w:left="720"/>
        <w:jc w:val="both"/>
        <w:rPr>
          <w:b/>
          <w:bCs/>
          <w:sz w:val="22"/>
          <w:szCs w:val="22"/>
          <w:lang w:val="en-US"/>
        </w:rPr>
      </w:pPr>
      <w:r w:rsidRPr="00E9625F">
        <w:rPr>
          <w:b/>
          <w:bCs/>
          <w:sz w:val="22"/>
          <w:szCs w:val="22"/>
          <w:lang w:val="en-US"/>
        </w:rPr>
        <w:t>Contributions from international and regional organizations, permanent observers, and other invited guests</w:t>
      </w:r>
    </w:p>
    <w:p w14:paraId="1F3123F7" w14:textId="77777777" w:rsidR="00F30227" w:rsidRPr="00E9625F" w:rsidRDefault="00F30227" w:rsidP="00444077">
      <w:pPr>
        <w:autoSpaceDE w:val="0"/>
        <w:autoSpaceDN w:val="0"/>
        <w:adjustRightInd w:val="0"/>
        <w:jc w:val="both"/>
        <w:rPr>
          <w:sz w:val="22"/>
          <w:szCs w:val="22"/>
          <w:lang w:val="en-US"/>
        </w:rPr>
      </w:pPr>
    </w:p>
    <w:p w14:paraId="458637C1" w14:textId="3F1A8C1F" w:rsidR="00F24C33" w:rsidRPr="00E9625F" w:rsidRDefault="00F30227" w:rsidP="00444077">
      <w:pPr>
        <w:ind w:left="720"/>
        <w:jc w:val="both"/>
        <w:rPr>
          <w:sz w:val="22"/>
          <w:szCs w:val="22"/>
          <w:lang w:val="en-US"/>
        </w:rPr>
      </w:pPr>
      <w:r w:rsidRPr="00E9625F">
        <w:rPr>
          <w:sz w:val="22"/>
          <w:szCs w:val="22"/>
          <w:lang w:val="en-US"/>
        </w:rPr>
        <w:lastRenderedPageBreak/>
        <w:t>The Chair of the UN 1540 Committee and Permanent Representative of Mexico to the UN, Ambassador Juan Manuel de la Fuente, delivered a video message in which he urged the continuation of CICTE</w:t>
      </w:r>
      <w:r w:rsidR="002C0776" w:rsidRPr="00E9625F">
        <w:rPr>
          <w:sz w:val="22"/>
          <w:szCs w:val="22"/>
          <w:lang w:val="en-US"/>
        </w:rPr>
        <w:t>’</w:t>
      </w:r>
      <w:r w:rsidRPr="00E9625F">
        <w:rPr>
          <w:sz w:val="22"/>
          <w:szCs w:val="22"/>
          <w:lang w:val="en-US"/>
        </w:rPr>
        <w:t>s important work to support the implementation of resolution 1540 in the region</w:t>
      </w:r>
      <w:r w:rsidR="00F24C33" w:rsidRPr="00E9625F">
        <w:rPr>
          <w:sz w:val="22"/>
          <w:szCs w:val="22"/>
          <w:lang w:val="en-US"/>
        </w:rPr>
        <w:t xml:space="preserve">. </w:t>
      </w:r>
      <w:r w:rsidR="002C0776" w:rsidRPr="00E9625F">
        <w:rPr>
          <w:sz w:val="22"/>
          <w:szCs w:val="22"/>
          <w:lang w:val="en-US"/>
        </w:rPr>
        <w:t>This segment also included statements by the delegation of the European Union and Russia</w:t>
      </w:r>
      <w:r w:rsidR="00F24C33" w:rsidRPr="00E9625F">
        <w:rPr>
          <w:sz w:val="22"/>
          <w:szCs w:val="22"/>
          <w:lang w:val="en-US"/>
        </w:rPr>
        <w:t xml:space="preserve">. </w:t>
      </w:r>
      <w:r w:rsidR="002C0776" w:rsidRPr="00E9625F">
        <w:rPr>
          <w:sz w:val="22"/>
          <w:szCs w:val="22"/>
          <w:lang w:val="en-US"/>
        </w:rPr>
        <w:t>Russia’s statement was distributed as</w:t>
      </w:r>
      <w:r w:rsidR="00F24C33" w:rsidRPr="00E9625F">
        <w:rPr>
          <w:sz w:val="22"/>
          <w:szCs w:val="22"/>
          <w:lang w:val="en-US"/>
        </w:rPr>
        <w:t xml:space="preserve"> </w:t>
      </w:r>
      <w:r w:rsidR="00A7035A" w:rsidRPr="00E9625F">
        <w:rPr>
          <w:sz w:val="22"/>
          <w:szCs w:val="22"/>
          <w:lang w:val="en-US"/>
        </w:rPr>
        <w:t>informative document</w:t>
      </w:r>
      <w:r w:rsidR="00F24C33" w:rsidRPr="00E9625F">
        <w:rPr>
          <w:sz w:val="22"/>
          <w:szCs w:val="22"/>
          <w:lang w:val="en-US"/>
        </w:rPr>
        <w:t xml:space="preserve"> </w:t>
      </w:r>
      <w:hyperlink r:id="rId22" w:history="1">
        <w:r w:rsidR="00F24C33" w:rsidRPr="00E9625F">
          <w:rPr>
            <w:rStyle w:val="Hyperlink"/>
            <w:sz w:val="22"/>
            <w:szCs w:val="22"/>
            <w:lang w:val="en-US"/>
          </w:rPr>
          <w:t>CICTE/I</w:t>
        </w:r>
        <w:r w:rsidR="00E412EB" w:rsidRPr="00E9625F">
          <w:rPr>
            <w:rStyle w:val="Hyperlink"/>
            <w:sz w:val="22"/>
            <w:szCs w:val="22"/>
            <w:lang w:val="en-US"/>
          </w:rPr>
          <w:t>NF</w:t>
        </w:r>
        <w:r w:rsidR="00F24C33" w:rsidRPr="00E9625F">
          <w:rPr>
            <w:rStyle w:val="Hyperlink"/>
            <w:sz w:val="22"/>
            <w:szCs w:val="22"/>
            <w:lang w:val="en-US"/>
          </w:rPr>
          <w:t>.10/21</w:t>
        </w:r>
      </w:hyperlink>
      <w:r w:rsidR="00F24C33" w:rsidRPr="00E9625F">
        <w:rPr>
          <w:sz w:val="22"/>
          <w:szCs w:val="22"/>
          <w:lang w:val="en-US"/>
        </w:rPr>
        <w:t xml:space="preserve"> </w:t>
      </w:r>
      <w:r w:rsidR="002C0776" w:rsidRPr="00E9625F">
        <w:rPr>
          <w:sz w:val="22"/>
          <w:szCs w:val="22"/>
          <w:lang w:val="en-US"/>
        </w:rPr>
        <w:t xml:space="preserve">and is also available on the </w:t>
      </w:r>
      <w:r w:rsidR="00994FD7" w:rsidRPr="00E9625F">
        <w:rPr>
          <w:sz w:val="22"/>
          <w:szCs w:val="22"/>
          <w:lang w:val="en-US"/>
        </w:rPr>
        <w:t>website</w:t>
      </w:r>
      <w:r w:rsidR="002C0776" w:rsidRPr="00E9625F">
        <w:rPr>
          <w:sz w:val="22"/>
          <w:szCs w:val="22"/>
          <w:lang w:val="en-US"/>
        </w:rPr>
        <w:t xml:space="preserve"> with the meeting documents</w:t>
      </w:r>
      <w:r w:rsidR="00F24C33" w:rsidRPr="00E9625F">
        <w:rPr>
          <w:sz w:val="22"/>
          <w:szCs w:val="22"/>
          <w:lang w:val="en-US"/>
        </w:rPr>
        <w:t xml:space="preserve">. </w:t>
      </w:r>
    </w:p>
    <w:p w14:paraId="4915B2F1" w14:textId="77777777" w:rsidR="00F24C33" w:rsidRPr="00E9625F" w:rsidRDefault="00F24C33" w:rsidP="00E412EB">
      <w:pPr>
        <w:jc w:val="both"/>
        <w:rPr>
          <w:sz w:val="22"/>
          <w:szCs w:val="22"/>
          <w:lang w:val="en-US"/>
        </w:rPr>
      </w:pPr>
    </w:p>
    <w:p w14:paraId="607E9A7F" w14:textId="77777777" w:rsidR="00F24C33" w:rsidRPr="00E9625F" w:rsidRDefault="00F24C33" w:rsidP="00444077">
      <w:pPr>
        <w:snapToGrid w:val="0"/>
        <w:jc w:val="both"/>
        <w:rPr>
          <w:sz w:val="22"/>
          <w:szCs w:val="22"/>
          <w:lang w:val="en-US"/>
        </w:rPr>
      </w:pPr>
    </w:p>
    <w:p w14:paraId="52B60A73" w14:textId="65A4842D" w:rsidR="00F24C33" w:rsidRPr="00E9625F" w:rsidRDefault="00641AF7" w:rsidP="00444077">
      <w:pPr>
        <w:snapToGrid w:val="0"/>
        <w:jc w:val="both"/>
        <w:rPr>
          <w:b/>
          <w:bCs/>
          <w:sz w:val="22"/>
          <w:szCs w:val="22"/>
          <w:lang w:val="en-US"/>
        </w:rPr>
      </w:pPr>
      <w:r w:rsidRPr="00E9625F">
        <w:rPr>
          <w:b/>
          <w:bCs/>
          <w:sz w:val="22"/>
          <w:szCs w:val="22"/>
          <w:lang w:val="en-US"/>
        </w:rPr>
        <w:t>Third plenary session</w:t>
      </w:r>
    </w:p>
    <w:p w14:paraId="736FA715" w14:textId="77777777" w:rsidR="00641AF7" w:rsidRPr="00E9625F" w:rsidRDefault="00641AF7" w:rsidP="00444077">
      <w:pPr>
        <w:snapToGrid w:val="0"/>
        <w:jc w:val="both"/>
        <w:rPr>
          <w:sz w:val="22"/>
          <w:szCs w:val="22"/>
          <w:lang w:val="en-US"/>
        </w:rPr>
      </w:pPr>
    </w:p>
    <w:p w14:paraId="2CBBAFFA" w14:textId="691272E3" w:rsidR="00F24C33" w:rsidRPr="00E9625F" w:rsidRDefault="00F24C33" w:rsidP="00444077">
      <w:pPr>
        <w:autoSpaceDE w:val="0"/>
        <w:autoSpaceDN w:val="0"/>
        <w:adjustRightInd w:val="0"/>
        <w:jc w:val="both"/>
        <w:rPr>
          <w:sz w:val="22"/>
          <w:szCs w:val="22"/>
          <w:lang w:val="en-US"/>
        </w:rPr>
      </w:pPr>
      <w:r w:rsidRPr="00E9625F">
        <w:rPr>
          <w:color w:val="000000"/>
          <w:sz w:val="22"/>
          <w:szCs w:val="22"/>
          <w:lang w:val="en-US"/>
        </w:rPr>
        <w:tab/>
      </w:r>
      <w:r w:rsidR="00994FD7" w:rsidRPr="00E9625F">
        <w:rPr>
          <w:color w:val="000000"/>
          <w:sz w:val="22"/>
          <w:szCs w:val="22"/>
          <w:lang w:val="en-US"/>
        </w:rPr>
        <w:t xml:space="preserve">The third plenary session was held on October 8. During the session, the delegations considered the following </w:t>
      </w:r>
      <w:r w:rsidR="00995678" w:rsidRPr="00E9625F">
        <w:rPr>
          <w:color w:val="000000"/>
          <w:sz w:val="22"/>
          <w:szCs w:val="22"/>
          <w:lang w:val="en-US"/>
        </w:rPr>
        <w:t>item</w:t>
      </w:r>
      <w:r w:rsidRPr="00E9625F">
        <w:rPr>
          <w:sz w:val="22"/>
          <w:szCs w:val="22"/>
          <w:lang w:val="en-US"/>
        </w:rPr>
        <w:t xml:space="preserve">: </w:t>
      </w:r>
    </w:p>
    <w:p w14:paraId="375AC743" w14:textId="77777777" w:rsidR="00F24C33" w:rsidRPr="00E9625F" w:rsidRDefault="00F24C33" w:rsidP="00444077">
      <w:pPr>
        <w:snapToGrid w:val="0"/>
        <w:jc w:val="both"/>
        <w:rPr>
          <w:b/>
          <w:bCs/>
          <w:sz w:val="22"/>
          <w:szCs w:val="22"/>
          <w:lang w:val="en-US"/>
        </w:rPr>
      </w:pPr>
    </w:p>
    <w:p w14:paraId="4C1D4D01" w14:textId="37087561" w:rsidR="00F24C33" w:rsidRPr="00E9625F" w:rsidRDefault="00641AF7" w:rsidP="00E412EB">
      <w:pPr>
        <w:pStyle w:val="ListParagraph"/>
        <w:numPr>
          <w:ilvl w:val="0"/>
          <w:numId w:val="9"/>
        </w:numPr>
        <w:autoSpaceDE w:val="0"/>
        <w:autoSpaceDN w:val="0"/>
        <w:adjustRightInd w:val="0"/>
        <w:ind w:left="1440" w:hanging="720"/>
        <w:jc w:val="both"/>
        <w:rPr>
          <w:b/>
          <w:bCs/>
          <w:sz w:val="22"/>
          <w:szCs w:val="22"/>
          <w:lang w:val="en-US"/>
        </w:rPr>
      </w:pPr>
      <w:r w:rsidRPr="00E9625F">
        <w:rPr>
          <w:b/>
          <w:bCs/>
          <w:sz w:val="22"/>
          <w:szCs w:val="22"/>
          <w:lang w:val="en-US"/>
        </w:rPr>
        <w:t xml:space="preserve">Remarks by </w:t>
      </w:r>
      <w:r w:rsidR="00F56F40" w:rsidRPr="00E9625F">
        <w:rPr>
          <w:b/>
          <w:bCs/>
          <w:sz w:val="22"/>
          <w:szCs w:val="22"/>
          <w:lang w:val="en-US"/>
        </w:rPr>
        <w:t>member states</w:t>
      </w:r>
      <w:r w:rsidRPr="00E9625F">
        <w:rPr>
          <w:b/>
          <w:bCs/>
          <w:sz w:val="22"/>
          <w:szCs w:val="22"/>
          <w:lang w:val="en-US"/>
        </w:rPr>
        <w:t xml:space="preserve"> on preventing and combating terrorism, including current and emerging trends, challenges, and opportunities</w:t>
      </w:r>
    </w:p>
    <w:p w14:paraId="1B1FF90E" w14:textId="77777777" w:rsidR="00F24C33" w:rsidRPr="00E9625F" w:rsidRDefault="00F24C33" w:rsidP="00444077">
      <w:pPr>
        <w:snapToGrid w:val="0"/>
        <w:jc w:val="both"/>
        <w:rPr>
          <w:b/>
          <w:bCs/>
          <w:sz w:val="22"/>
          <w:szCs w:val="22"/>
          <w:lang w:val="en-US"/>
        </w:rPr>
      </w:pPr>
    </w:p>
    <w:p w14:paraId="34A251D2" w14:textId="67E5E617" w:rsidR="00F24C33" w:rsidRPr="00E9625F" w:rsidRDefault="00641AF7" w:rsidP="00444077">
      <w:pPr>
        <w:snapToGrid w:val="0"/>
        <w:ind w:left="480"/>
        <w:jc w:val="both"/>
        <w:rPr>
          <w:sz w:val="22"/>
          <w:szCs w:val="22"/>
          <w:lang w:val="en-US"/>
        </w:rPr>
      </w:pPr>
      <w:r w:rsidRPr="00E9625F">
        <w:rPr>
          <w:sz w:val="22"/>
          <w:szCs w:val="22"/>
          <w:lang w:val="en-US"/>
        </w:rPr>
        <w:t>The delegations of Argentina, Canada, Colombia, the United States, Mexico, Panama, Paraguay, and Trinidad and Tobago commented on the importance of preventing and combating terrorism and on their efforts in this area, as well as on current and emerging trends, challenges, and opportunities</w:t>
      </w:r>
      <w:r w:rsidR="00F24C33" w:rsidRPr="00E9625F">
        <w:rPr>
          <w:sz w:val="22"/>
          <w:szCs w:val="22"/>
          <w:lang w:val="en-US"/>
        </w:rPr>
        <w:t xml:space="preserve">. </w:t>
      </w:r>
    </w:p>
    <w:p w14:paraId="5229C6EB" w14:textId="77777777" w:rsidR="00F24C33" w:rsidRPr="00E9625F" w:rsidRDefault="00F24C33" w:rsidP="00444077">
      <w:pPr>
        <w:jc w:val="both"/>
        <w:rPr>
          <w:sz w:val="22"/>
          <w:szCs w:val="22"/>
          <w:lang w:val="en-US"/>
        </w:rPr>
      </w:pPr>
    </w:p>
    <w:p w14:paraId="27C11936" w14:textId="03D8F25A" w:rsidR="00F24C33" w:rsidRPr="00E9625F" w:rsidRDefault="00994FD7" w:rsidP="00444077">
      <w:pPr>
        <w:ind w:left="480"/>
        <w:jc w:val="both"/>
        <w:rPr>
          <w:sz w:val="22"/>
          <w:szCs w:val="22"/>
          <w:lang w:val="en-US"/>
        </w:rPr>
      </w:pPr>
      <w:r w:rsidRPr="00E9625F">
        <w:rPr>
          <w:sz w:val="22"/>
          <w:szCs w:val="22"/>
          <w:lang w:val="en-US"/>
        </w:rPr>
        <w:t xml:space="preserve">Panama’s </w:t>
      </w:r>
      <w:r w:rsidR="002D2C40" w:rsidRPr="00E9625F">
        <w:rPr>
          <w:sz w:val="22"/>
          <w:szCs w:val="22"/>
          <w:lang w:val="en-US"/>
        </w:rPr>
        <w:t>remarks were</w:t>
      </w:r>
      <w:r w:rsidRPr="00E9625F">
        <w:rPr>
          <w:sz w:val="22"/>
          <w:szCs w:val="22"/>
          <w:lang w:val="en-US"/>
        </w:rPr>
        <w:t xml:space="preserve"> distributed as </w:t>
      </w:r>
      <w:r w:rsidR="00A7035A" w:rsidRPr="00E9625F">
        <w:rPr>
          <w:sz w:val="22"/>
          <w:szCs w:val="22"/>
          <w:lang w:val="en-US"/>
        </w:rPr>
        <w:t>informative document</w:t>
      </w:r>
      <w:r w:rsidR="00F24C33" w:rsidRPr="00E9625F">
        <w:rPr>
          <w:sz w:val="22"/>
          <w:szCs w:val="22"/>
          <w:lang w:val="en-US"/>
        </w:rPr>
        <w:t xml:space="preserve"> </w:t>
      </w:r>
      <w:hyperlink r:id="rId23" w:history="1">
        <w:r w:rsidR="00F24C33" w:rsidRPr="00E9625F">
          <w:rPr>
            <w:rStyle w:val="Hyperlink"/>
            <w:sz w:val="22"/>
            <w:szCs w:val="22"/>
            <w:lang w:val="en-US"/>
          </w:rPr>
          <w:t>CICTE/I</w:t>
        </w:r>
        <w:r w:rsidR="00E412EB" w:rsidRPr="00E9625F">
          <w:rPr>
            <w:rStyle w:val="Hyperlink"/>
            <w:sz w:val="22"/>
            <w:szCs w:val="22"/>
            <w:lang w:val="en-US"/>
          </w:rPr>
          <w:t>NF</w:t>
        </w:r>
        <w:r w:rsidR="00F24C33" w:rsidRPr="00E9625F">
          <w:rPr>
            <w:rStyle w:val="Hyperlink"/>
            <w:sz w:val="22"/>
            <w:szCs w:val="22"/>
            <w:lang w:val="en-US"/>
          </w:rPr>
          <w:t>.12/21</w:t>
        </w:r>
      </w:hyperlink>
      <w:r w:rsidR="002D2C40" w:rsidRPr="00E9625F">
        <w:rPr>
          <w:sz w:val="22"/>
          <w:szCs w:val="22"/>
          <w:lang w:val="en-US"/>
        </w:rPr>
        <w:t>,</w:t>
      </w:r>
      <w:r w:rsidR="00F24C33" w:rsidRPr="00E9625F">
        <w:rPr>
          <w:sz w:val="22"/>
          <w:szCs w:val="22"/>
          <w:lang w:val="en-US"/>
        </w:rPr>
        <w:t xml:space="preserve"> </w:t>
      </w:r>
      <w:r w:rsidR="002D2C40" w:rsidRPr="00E9625F">
        <w:rPr>
          <w:sz w:val="22"/>
          <w:szCs w:val="22"/>
          <w:lang w:val="en-US"/>
        </w:rPr>
        <w:t>which</w:t>
      </w:r>
      <w:r w:rsidRPr="00E9625F">
        <w:rPr>
          <w:sz w:val="22"/>
          <w:szCs w:val="22"/>
          <w:lang w:val="en-US"/>
        </w:rPr>
        <w:t xml:space="preserve"> is also available on the website with the meeting documents.</w:t>
      </w:r>
    </w:p>
    <w:p w14:paraId="35F0FF6A" w14:textId="77777777" w:rsidR="00F24C33" w:rsidRPr="00E9625F" w:rsidRDefault="00F24C33" w:rsidP="00444077">
      <w:pPr>
        <w:snapToGrid w:val="0"/>
        <w:jc w:val="both"/>
        <w:rPr>
          <w:sz w:val="22"/>
          <w:szCs w:val="22"/>
          <w:lang w:val="en-US"/>
        </w:rPr>
      </w:pPr>
    </w:p>
    <w:p w14:paraId="79835454" w14:textId="77777777" w:rsidR="00F24C33" w:rsidRPr="00E9625F" w:rsidRDefault="00F24C33" w:rsidP="00444077">
      <w:pPr>
        <w:snapToGrid w:val="0"/>
        <w:jc w:val="both"/>
        <w:rPr>
          <w:sz w:val="22"/>
          <w:szCs w:val="22"/>
          <w:lang w:val="en-US"/>
        </w:rPr>
      </w:pPr>
    </w:p>
    <w:p w14:paraId="495750E6" w14:textId="6BEA2C24" w:rsidR="00F24C33" w:rsidRPr="00E9625F" w:rsidRDefault="002D2C40" w:rsidP="00444077">
      <w:pPr>
        <w:autoSpaceDE w:val="0"/>
        <w:autoSpaceDN w:val="0"/>
        <w:adjustRightInd w:val="0"/>
        <w:jc w:val="both"/>
        <w:rPr>
          <w:b/>
          <w:bCs/>
          <w:sz w:val="22"/>
          <w:szCs w:val="22"/>
          <w:lang w:val="en-US"/>
        </w:rPr>
      </w:pPr>
      <w:r w:rsidRPr="00E9625F">
        <w:rPr>
          <w:b/>
          <w:bCs/>
          <w:sz w:val="22"/>
          <w:szCs w:val="22"/>
          <w:lang w:val="en-US"/>
        </w:rPr>
        <w:t>Fourth plenary session</w:t>
      </w:r>
    </w:p>
    <w:p w14:paraId="11AC51B3" w14:textId="77777777" w:rsidR="002D2C40" w:rsidRPr="00E9625F" w:rsidRDefault="002D2C40" w:rsidP="00444077">
      <w:pPr>
        <w:autoSpaceDE w:val="0"/>
        <w:autoSpaceDN w:val="0"/>
        <w:adjustRightInd w:val="0"/>
        <w:jc w:val="both"/>
        <w:rPr>
          <w:sz w:val="22"/>
          <w:szCs w:val="22"/>
          <w:lang w:val="en-US"/>
        </w:rPr>
      </w:pPr>
    </w:p>
    <w:p w14:paraId="35C77267" w14:textId="79B8F4CA" w:rsidR="00F24C33" w:rsidRPr="00E9625F" w:rsidRDefault="00F24C33" w:rsidP="00444077">
      <w:pPr>
        <w:autoSpaceDE w:val="0"/>
        <w:autoSpaceDN w:val="0"/>
        <w:adjustRightInd w:val="0"/>
        <w:jc w:val="both"/>
        <w:rPr>
          <w:sz w:val="22"/>
          <w:szCs w:val="22"/>
          <w:lang w:val="en-US"/>
        </w:rPr>
      </w:pPr>
      <w:r w:rsidRPr="00E9625F">
        <w:rPr>
          <w:color w:val="000000"/>
          <w:sz w:val="22"/>
          <w:szCs w:val="22"/>
          <w:lang w:val="en-US"/>
        </w:rPr>
        <w:tab/>
      </w:r>
      <w:r w:rsidR="002D2C40" w:rsidRPr="00E9625F">
        <w:rPr>
          <w:color w:val="000000"/>
          <w:sz w:val="22"/>
          <w:szCs w:val="22"/>
          <w:lang w:val="en-US"/>
        </w:rPr>
        <w:t>The fourth plenary session was held on October 8. During the session, the delegations considered the following items</w:t>
      </w:r>
      <w:r w:rsidRPr="00E9625F">
        <w:rPr>
          <w:sz w:val="22"/>
          <w:szCs w:val="22"/>
          <w:lang w:val="en-US"/>
        </w:rPr>
        <w:t>:</w:t>
      </w:r>
    </w:p>
    <w:p w14:paraId="3F7CB402" w14:textId="77777777" w:rsidR="00F24C33" w:rsidRPr="00E9625F" w:rsidRDefault="00F24C33" w:rsidP="00444077">
      <w:pPr>
        <w:rPr>
          <w:sz w:val="22"/>
          <w:szCs w:val="22"/>
          <w:lang w:val="en-US"/>
        </w:rPr>
      </w:pPr>
    </w:p>
    <w:p w14:paraId="1613289B" w14:textId="2070E8C2" w:rsidR="00F24C33" w:rsidRPr="00E9625F" w:rsidRDefault="00E92D12" w:rsidP="00444077">
      <w:pPr>
        <w:pStyle w:val="ListParagraph"/>
        <w:numPr>
          <w:ilvl w:val="0"/>
          <w:numId w:val="9"/>
        </w:numPr>
        <w:autoSpaceDE w:val="0"/>
        <w:autoSpaceDN w:val="0"/>
        <w:adjustRightInd w:val="0"/>
        <w:ind w:hanging="720"/>
        <w:jc w:val="both"/>
        <w:rPr>
          <w:b/>
          <w:bCs/>
          <w:sz w:val="22"/>
          <w:szCs w:val="22"/>
          <w:lang w:val="en-US"/>
        </w:rPr>
      </w:pPr>
      <w:r w:rsidRPr="00E9625F">
        <w:rPr>
          <w:b/>
          <w:bCs/>
          <w:sz w:val="22"/>
          <w:szCs w:val="22"/>
          <w:lang w:val="en-US"/>
        </w:rPr>
        <w:t xml:space="preserve">Report of the CICTE Secretariat on activities carried out during </w:t>
      </w:r>
      <w:r w:rsidR="00F24C33" w:rsidRPr="00E9625F">
        <w:rPr>
          <w:b/>
          <w:bCs/>
          <w:sz w:val="22"/>
          <w:szCs w:val="22"/>
          <w:lang w:val="en-US"/>
        </w:rPr>
        <w:t>2020-2021</w:t>
      </w:r>
    </w:p>
    <w:p w14:paraId="78096DEA" w14:textId="77777777" w:rsidR="00F24C33" w:rsidRPr="00E9625F" w:rsidRDefault="00F24C33" w:rsidP="00E412EB">
      <w:pPr>
        <w:autoSpaceDE w:val="0"/>
        <w:autoSpaceDN w:val="0"/>
        <w:adjustRightInd w:val="0"/>
        <w:jc w:val="both"/>
        <w:rPr>
          <w:sz w:val="22"/>
          <w:szCs w:val="22"/>
          <w:lang w:val="en-US"/>
        </w:rPr>
      </w:pPr>
    </w:p>
    <w:p w14:paraId="1CCA9F46" w14:textId="550BD8DB" w:rsidR="00F24C33" w:rsidRPr="00E9625F" w:rsidRDefault="00E92D12" w:rsidP="00E412EB">
      <w:pPr>
        <w:autoSpaceDE w:val="0"/>
        <w:autoSpaceDN w:val="0"/>
        <w:adjustRightInd w:val="0"/>
        <w:ind w:firstLine="720"/>
        <w:jc w:val="both"/>
        <w:rPr>
          <w:sz w:val="22"/>
          <w:szCs w:val="22"/>
          <w:lang w:val="en-US"/>
        </w:rPr>
      </w:pPr>
      <w:r w:rsidRPr="00E9625F">
        <w:rPr>
          <w:sz w:val="22"/>
          <w:szCs w:val="22"/>
          <w:lang w:val="en-US"/>
        </w:rPr>
        <w:t xml:space="preserve">The Executive Secretary of CICTE, Ms. Alison August Treppel, provided the </w:t>
      </w:r>
      <w:r w:rsidR="00F56F40" w:rsidRPr="00E9625F">
        <w:rPr>
          <w:sz w:val="22"/>
          <w:szCs w:val="22"/>
          <w:lang w:val="en-US"/>
        </w:rPr>
        <w:t>member states</w:t>
      </w:r>
      <w:r w:rsidRPr="00E9625F">
        <w:rPr>
          <w:sz w:val="22"/>
          <w:szCs w:val="22"/>
          <w:lang w:val="en-US"/>
        </w:rPr>
        <w:t xml:space="preserve"> with a summary of the main achievements of the past year and the priorities for the coming year.</w:t>
      </w:r>
      <w:r w:rsidR="00F24C33" w:rsidRPr="00E9625F">
        <w:rPr>
          <w:sz w:val="22"/>
          <w:szCs w:val="22"/>
          <w:lang w:val="en-US"/>
        </w:rPr>
        <w:t xml:space="preserve">  </w:t>
      </w:r>
    </w:p>
    <w:p w14:paraId="244CFE3F" w14:textId="77777777" w:rsidR="00F24C33" w:rsidRPr="00E9625F" w:rsidRDefault="00F24C33" w:rsidP="00E412EB">
      <w:pPr>
        <w:autoSpaceDE w:val="0"/>
        <w:autoSpaceDN w:val="0"/>
        <w:adjustRightInd w:val="0"/>
        <w:jc w:val="both"/>
        <w:rPr>
          <w:sz w:val="22"/>
          <w:szCs w:val="22"/>
          <w:lang w:val="en-US"/>
        </w:rPr>
      </w:pPr>
    </w:p>
    <w:p w14:paraId="38C28B1B" w14:textId="42E96DD2" w:rsidR="00F24C33" w:rsidRPr="00E9625F" w:rsidRDefault="00E92D12" w:rsidP="00E412EB">
      <w:pPr>
        <w:autoSpaceDE w:val="0"/>
        <w:autoSpaceDN w:val="0"/>
        <w:adjustRightInd w:val="0"/>
        <w:ind w:firstLine="720"/>
        <w:jc w:val="both"/>
        <w:rPr>
          <w:sz w:val="22"/>
          <w:szCs w:val="22"/>
          <w:lang w:val="en-US"/>
        </w:rPr>
      </w:pPr>
      <w:r w:rsidRPr="00E9625F">
        <w:rPr>
          <w:sz w:val="22"/>
          <w:szCs w:val="22"/>
          <w:lang w:val="en-US"/>
        </w:rPr>
        <w:t xml:space="preserve">Ms. Treppel’s presentation was distributed as </w:t>
      </w:r>
      <w:r w:rsidR="00A7035A" w:rsidRPr="00E9625F">
        <w:rPr>
          <w:sz w:val="22"/>
          <w:szCs w:val="22"/>
          <w:lang w:val="en-US"/>
        </w:rPr>
        <w:t>informative document</w:t>
      </w:r>
      <w:r w:rsidR="00F24C33" w:rsidRPr="00E9625F">
        <w:rPr>
          <w:sz w:val="22"/>
          <w:szCs w:val="22"/>
          <w:lang w:val="en-US"/>
        </w:rPr>
        <w:t xml:space="preserve"> </w:t>
      </w:r>
      <w:hyperlink r:id="rId24" w:history="1">
        <w:r w:rsidR="00F24C33" w:rsidRPr="00E9625F">
          <w:rPr>
            <w:rStyle w:val="Hyperlink"/>
            <w:sz w:val="22"/>
            <w:szCs w:val="22"/>
            <w:lang w:val="en-US"/>
          </w:rPr>
          <w:t>CICTE/I</w:t>
        </w:r>
        <w:r w:rsidR="00E412EB" w:rsidRPr="00E9625F">
          <w:rPr>
            <w:rStyle w:val="Hyperlink"/>
            <w:sz w:val="22"/>
            <w:szCs w:val="22"/>
            <w:lang w:val="en-US"/>
          </w:rPr>
          <w:t>NF</w:t>
        </w:r>
        <w:r w:rsidR="00F24C33" w:rsidRPr="00E9625F">
          <w:rPr>
            <w:rStyle w:val="Hyperlink"/>
            <w:sz w:val="22"/>
            <w:szCs w:val="22"/>
            <w:lang w:val="en-US"/>
          </w:rPr>
          <w:t>.7/21</w:t>
        </w:r>
      </w:hyperlink>
      <w:r w:rsidR="00F24C33" w:rsidRPr="00E9625F">
        <w:rPr>
          <w:sz w:val="22"/>
          <w:szCs w:val="22"/>
          <w:lang w:val="en-US"/>
        </w:rPr>
        <w:t xml:space="preserve">. </w:t>
      </w:r>
      <w:r w:rsidRPr="00E9625F">
        <w:rPr>
          <w:sz w:val="22"/>
          <w:szCs w:val="22"/>
          <w:lang w:val="en-US"/>
        </w:rPr>
        <w:t xml:space="preserve">The Annual Report of the CICTE Secretariat was distributed as document </w:t>
      </w:r>
      <w:hyperlink r:id="rId25" w:history="1">
        <w:r w:rsidR="00F24C33" w:rsidRPr="00E9625F">
          <w:rPr>
            <w:rStyle w:val="Hyperlink"/>
            <w:sz w:val="22"/>
            <w:szCs w:val="22"/>
            <w:lang w:val="en-US"/>
          </w:rPr>
          <w:t>CICTE/</w:t>
        </w:r>
        <w:r w:rsidR="00E412EB" w:rsidRPr="00E9625F">
          <w:rPr>
            <w:rStyle w:val="Hyperlink"/>
            <w:sz w:val="22"/>
            <w:szCs w:val="22"/>
            <w:lang w:val="en-US"/>
          </w:rPr>
          <w:t>d</w:t>
        </w:r>
        <w:r w:rsidR="00F24C33" w:rsidRPr="00E9625F">
          <w:rPr>
            <w:rStyle w:val="Hyperlink"/>
            <w:sz w:val="22"/>
            <w:szCs w:val="22"/>
            <w:lang w:val="en-US"/>
          </w:rPr>
          <w:t>oc.7/21</w:t>
        </w:r>
        <w:r w:rsidR="00103F5A" w:rsidRPr="00E9625F">
          <w:rPr>
            <w:rStyle w:val="Hyperlink"/>
            <w:sz w:val="22"/>
            <w:szCs w:val="22"/>
            <w:lang w:val="en-US"/>
          </w:rPr>
          <w:t xml:space="preserve"> rev. 1</w:t>
        </w:r>
      </w:hyperlink>
      <w:r w:rsidR="00F24C33" w:rsidRPr="00E9625F">
        <w:rPr>
          <w:sz w:val="22"/>
          <w:szCs w:val="22"/>
          <w:lang w:val="en-US"/>
        </w:rPr>
        <w:t>.</w:t>
      </w:r>
    </w:p>
    <w:p w14:paraId="1A5F6AF2" w14:textId="77777777" w:rsidR="00F24C33" w:rsidRPr="00E9625F" w:rsidRDefault="00F24C33" w:rsidP="00E412EB">
      <w:pPr>
        <w:autoSpaceDE w:val="0"/>
        <w:autoSpaceDN w:val="0"/>
        <w:adjustRightInd w:val="0"/>
        <w:jc w:val="both"/>
        <w:rPr>
          <w:sz w:val="22"/>
          <w:szCs w:val="22"/>
          <w:lang w:val="en-US"/>
        </w:rPr>
      </w:pPr>
    </w:p>
    <w:p w14:paraId="59967B1D" w14:textId="1F92DE1D" w:rsidR="00F24C33" w:rsidRPr="00E9625F" w:rsidRDefault="00E92D12" w:rsidP="00E412EB">
      <w:pPr>
        <w:autoSpaceDE w:val="0"/>
        <w:autoSpaceDN w:val="0"/>
        <w:adjustRightInd w:val="0"/>
        <w:ind w:firstLine="720"/>
        <w:jc w:val="both"/>
        <w:rPr>
          <w:sz w:val="22"/>
          <w:szCs w:val="22"/>
          <w:lang w:val="en-US"/>
        </w:rPr>
      </w:pPr>
      <w:r w:rsidRPr="00E9625F">
        <w:rPr>
          <w:sz w:val="22"/>
          <w:szCs w:val="22"/>
          <w:lang w:val="en-US"/>
        </w:rPr>
        <w:t>The delegations of Ecuador and Mexico also took the floor during this segment and thanked the CICTE Secretariat for its support</w:t>
      </w:r>
      <w:r w:rsidR="00F24C33" w:rsidRPr="00E9625F">
        <w:rPr>
          <w:sz w:val="22"/>
          <w:szCs w:val="22"/>
          <w:lang w:val="en-US"/>
        </w:rPr>
        <w:t xml:space="preserve">. </w:t>
      </w:r>
    </w:p>
    <w:p w14:paraId="7CFDE006" w14:textId="77777777" w:rsidR="00F24C33" w:rsidRPr="00E9625F" w:rsidRDefault="00F24C33" w:rsidP="00444077">
      <w:pPr>
        <w:rPr>
          <w:sz w:val="22"/>
          <w:szCs w:val="22"/>
          <w:lang w:val="en-US"/>
        </w:rPr>
      </w:pPr>
    </w:p>
    <w:p w14:paraId="35F7C96F" w14:textId="06A226FF" w:rsidR="00F24C33" w:rsidRPr="00E9625F" w:rsidRDefault="00F24C33" w:rsidP="00444077">
      <w:pPr>
        <w:pStyle w:val="ListParagraph"/>
        <w:numPr>
          <w:ilvl w:val="0"/>
          <w:numId w:val="9"/>
        </w:numPr>
        <w:autoSpaceDE w:val="0"/>
        <w:autoSpaceDN w:val="0"/>
        <w:adjustRightInd w:val="0"/>
        <w:ind w:hanging="720"/>
        <w:jc w:val="both"/>
        <w:rPr>
          <w:b/>
          <w:bCs/>
          <w:sz w:val="22"/>
          <w:szCs w:val="22"/>
          <w:lang w:val="en-US"/>
        </w:rPr>
      </w:pPr>
      <w:r w:rsidRPr="00E9625F">
        <w:rPr>
          <w:b/>
          <w:bCs/>
          <w:sz w:val="22"/>
          <w:szCs w:val="22"/>
          <w:lang w:val="en-US"/>
        </w:rPr>
        <w:t>C</w:t>
      </w:r>
      <w:r w:rsidR="00E92D12" w:rsidRPr="00E9625F">
        <w:rPr>
          <w:b/>
          <w:bCs/>
          <w:sz w:val="22"/>
          <w:szCs w:val="22"/>
          <w:lang w:val="en-US"/>
        </w:rPr>
        <w:t>onsideration and a</w:t>
      </w:r>
      <w:r w:rsidR="006A2812" w:rsidRPr="00E9625F">
        <w:rPr>
          <w:b/>
          <w:bCs/>
          <w:sz w:val="22"/>
          <w:szCs w:val="22"/>
          <w:lang w:val="en-US"/>
        </w:rPr>
        <w:t>doption</w:t>
      </w:r>
      <w:r w:rsidR="00E92D12" w:rsidRPr="00E9625F">
        <w:rPr>
          <w:b/>
          <w:bCs/>
          <w:sz w:val="22"/>
          <w:szCs w:val="22"/>
          <w:lang w:val="en-US"/>
        </w:rPr>
        <w:t xml:space="preserve"> of the CICTE Work Plan for 2021-2022</w:t>
      </w:r>
      <w:r w:rsidRPr="00E9625F">
        <w:rPr>
          <w:b/>
          <w:bCs/>
          <w:sz w:val="22"/>
          <w:szCs w:val="22"/>
          <w:lang w:val="en-US"/>
        </w:rPr>
        <w:t xml:space="preserve"> </w:t>
      </w:r>
    </w:p>
    <w:p w14:paraId="7DF7668F" w14:textId="77777777" w:rsidR="00F24C33" w:rsidRPr="00E9625F" w:rsidRDefault="00F24C33" w:rsidP="00444077">
      <w:pPr>
        <w:jc w:val="both"/>
        <w:rPr>
          <w:sz w:val="22"/>
          <w:szCs w:val="22"/>
          <w:lang w:val="en-US"/>
        </w:rPr>
      </w:pPr>
    </w:p>
    <w:p w14:paraId="172687D8" w14:textId="5EA291A2" w:rsidR="00F24C33" w:rsidRPr="00E9625F" w:rsidRDefault="00E92D12" w:rsidP="00E412EB">
      <w:pPr>
        <w:autoSpaceDE w:val="0"/>
        <w:autoSpaceDN w:val="0"/>
        <w:adjustRightInd w:val="0"/>
        <w:ind w:firstLine="720"/>
        <w:jc w:val="both"/>
        <w:rPr>
          <w:sz w:val="22"/>
          <w:szCs w:val="22"/>
          <w:lang w:val="en-US"/>
        </w:rPr>
      </w:pPr>
      <w:r w:rsidRPr="00E9625F">
        <w:rPr>
          <w:sz w:val="22"/>
          <w:szCs w:val="22"/>
          <w:lang w:val="en-US"/>
        </w:rPr>
        <w:t>The delegations considered and a</w:t>
      </w:r>
      <w:r w:rsidR="006A2812" w:rsidRPr="00E9625F">
        <w:rPr>
          <w:sz w:val="22"/>
          <w:szCs w:val="22"/>
          <w:lang w:val="en-US"/>
        </w:rPr>
        <w:t>dopted</w:t>
      </w:r>
      <w:r w:rsidRPr="00E9625F">
        <w:rPr>
          <w:sz w:val="22"/>
          <w:szCs w:val="22"/>
          <w:lang w:val="en-US"/>
        </w:rPr>
        <w:t xml:space="preserve"> the 2021-2022 Work Plan proposed by the CICTE Secretariat</w:t>
      </w:r>
      <w:r w:rsidR="00F24C33" w:rsidRPr="00E9625F">
        <w:rPr>
          <w:sz w:val="22"/>
          <w:szCs w:val="22"/>
          <w:lang w:val="en-US"/>
        </w:rPr>
        <w:t xml:space="preserve">. </w:t>
      </w:r>
      <w:r w:rsidRPr="00E9625F">
        <w:rPr>
          <w:sz w:val="22"/>
          <w:szCs w:val="22"/>
          <w:lang w:val="en-US"/>
        </w:rPr>
        <w:t xml:space="preserve">The work plan was distributed as document </w:t>
      </w:r>
      <w:hyperlink r:id="rId26" w:history="1">
        <w:r w:rsidR="00F24C33" w:rsidRPr="00E9625F">
          <w:rPr>
            <w:rStyle w:val="Hyperlink"/>
            <w:sz w:val="22"/>
            <w:szCs w:val="22"/>
            <w:lang w:val="en-US"/>
          </w:rPr>
          <w:t>CICTE/</w:t>
        </w:r>
        <w:r w:rsidR="00E412EB" w:rsidRPr="00E9625F">
          <w:rPr>
            <w:rStyle w:val="Hyperlink"/>
            <w:sz w:val="22"/>
            <w:szCs w:val="22"/>
            <w:lang w:val="en-US"/>
          </w:rPr>
          <w:t>d</w:t>
        </w:r>
        <w:r w:rsidR="00F24C33" w:rsidRPr="00E9625F">
          <w:rPr>
            <w:rStyle w:val="Hyperlink"/>
            <w:sz w:val="22"/>
            <w:szCs w:val="22"/>
            <w:lang w:val="en-US"/>
          </w:rPr>
          <w:t>oc.8/21</w:t>
        </w:r>
        <w:r w:rsidR="00103F5A" w:rsidRPr="00E9625F">
          <w:rPr>
            <w:rStyle w:val="Hyperlink"/>
            <w:sz w:val="22"/>
            <w:szCs w:val="22"/>
            <w:lang w:val="en-US"/>
          </w:rPr>
          <w:t xml:space="preserve"> rev. 1</w:t>
        </w:r>
      </w:hyperlink>
      <w:r w:rsidR="00F24C33" w:rsidRPr="00E9625F">
        <w:rPr>
          <w:sz w:val="22"/>
          <w:szCs w:val="22"/>
          <w:lang w:val="en-US"/>
        </w:rPr>
        <w:t xml:space="preserve">. </w:t>
      </w:r>
    </w:p>
    <w:p w14:paraId="3C3621BE" w14:textId="77777777" w:rsidR="00F24C33" w:rsidRPr="00E9625F" w:rsidRDefault="00F24C33" w:rsidP="00E412EB">
      <w:pPr>
        <w:jc w:val="both"/>
        <w:rPr>
          <w:sz w:val="22"/>
          <w:szCs w:val="22"/>
          <w:lang w:val="en-US"/>
        </w:rPr>
      </w:pPr>
    </w:p>
    <w:p w14:paraId="48B7F51D" w14:textId="7CD5614F" w:rsidR="00674BF5" w:rsidRPr="00E9625F" w:rsidRDefault="00674BF5" w:rsidP="00E412EB">
      <w:pPr>
        <w:pStyle w:val="ListParagraph"/>
        <w:keepNext/>
        <w:numPr>
          <w:ilvl w:val="0"/>
          <w:numId w:val="9"/>
        </w:numPr>
        <w:ind w:hanging="720"/>
        <w:rPr>
          <w:b/>
          <w:bCs/>
          <w:sz w:val="22"/>
          <w:szCs w:val="22"/>
          <w:lang w:val="en-US"/>
        </w:rPr>
      </w:pPr>
      <w:r w:rsidRPr="00E9625F">
        <w:rPr>
          <w:b/>
          <w:bCs/>
          <w:sz w:val="22"/>
          <w:szCs w:val="22"/>
          <w:lang w:val="en-US"/>
        </w:rPr>
        <w:lastRenderedPageBreak/>
        <w:t>Presentation of the report of the Third Meeting of the Working Group on Cooperation and Confidence-Building Measures in Cyberspace</w:t>
      </w:r>
    </w:p>
    <w:p w14:paraId="5062E94E" w14:textId="77777777" w:rsidR="00F24C33" w:rsidRPr="00E9625F" w:rsidRDefault="00F24C33" w:rsidP="00E412EB">
      <w:pPr>
        <w:keepNext/>
        <w:jc w:val="both"/>
        <w:rPr>
          <w:sz w:val="22"/>
          <w:szCs w:val="22"/>
          <w:lang w:val="en-US"/>
        </w:rPr>
      </w:pPr>
    </w:p>
    <w:p w14:paraId="7D9D25E1" w14:textId="15AD0327" w:rsidR="00F24C33" w:rsidRPr="00E9625F" w:rsidRDefault="00674BF5" w:rsidP="00E412EB">
      <w:pPr>
        <w:autoSpaceDE w:val="0"/>
        <w:autoSpaceDN w:val="0"/>
        <w:adjustRightInd w:val="0"/>
        <w:ind w:firstLine="720"/>
        <w:jc w:val="both"/>
        <w:rPr>
          <w:sz w:val="22"/>
          <w:szCs w:val="22"/>
          <w:lang w:val="en-US"/>
        </w:rPr>
      </w:pPr>
      <w:r w:rsidRPr="00E9625F">
        <w:rPr>
          <w:sz w:val="22"/>
          <w:szCs w:val="22"/>
          <w:lang w:val="en-US"/>
        </w:rPr>
        <w:t>The delegation of Chile, as Chair of the Third Meeting of the Working Group on Cooperation and Confidence-Building Measures in Cyberspace</w:t>
      </w:r>
      <w:r w:rsidR="00F24C33" w:rsidRPr="00E9625F">
        <w:rPr>
          <w:sz w:val="22"/>
          <w:szCs w:val="22"/>
          <w:lang w:val="en-US"/>
        </w:rPr>
        <w:t xml:space="preserve">, </w:t>
      </w:r>
      <w:r w:rsidRPr="00E9625F">
        <w:rPr>
          <w:sz w:val="22"/>
          <w:szCs w:val="22"/>
          <w:lang w:val="en-US"/>
        </w:rPr>
        <w:t>presented the meeting report</w:t>
      </w:r>
      <w:r w:rsidR="00F24C33" w:rsidRPr="00E9625F">
        <w:rPr>
          <w:sz w:val="22"/>
          <w:szCs w:val="22"/>
          <w:lang w:val="en-US"/>
        </w:rPr>
        <w:t xml:space="preserve">. </w:t>
      </w:r>
      <w:r w:rsidRPr="00E9625F">
        <w:rPr>
          <w:sz w:val="22"/>
          <w:szCs w:val="22"/>
          <w:lang w:val="en-US"/>
        </w:rPr>
        <w:t xml:space="preserve">The report was distributed as document </w:t>
      </w:r>
      <w:hyperlink r:id="rId27" w:history="1">
        <w:r w:rsidR="00F24C33" w:rsidRPr="00E9625F">
          <w:rPr>
            <w:rStyle w:val="Hyperlink"/>
            <w:sz w:val="22"/>
            <w:szCs w:val="22"/>
            <w:lang w:val="en-US"/>
          </w:rPr>
          <w:t>CICTE/GT/MFCC</w:t>
        </w:r>
        <w:r w:rsidR="00E412EB" w:rsidRPr="00E9625F">
          <w:rPr>
            <w:rStyle w:val="Hyperlink"/>
            <w:sz w:val="22"/>
            <w:szCs w:val="22"/>
            <w:lang w:val="en-US"/>
          </w:rPr>
          <w:t>-</w:t>
        </w:r>
        <w:r w:rsidR="00F24C33" w:rsidRPr="00E9625F">
          <w:rPr>
            <w:rStyle w:val="Hyperlink"/>
            <w:sz w:val="22"/>
            <w:szCs w:val="22"/>
            <w:lang w:val="en-US"/>
          </w:rPr>
          <w:t>23/21</w:t>
        </w:r>
      </w:hyperlink>
      <w:r w:rsidR="00F24C33" w:rsidRPr="00E9625F">
        <w:rPr>
          <w:sz w:val="22"/>
          <w:szCs w:val="22"/>
          <w:lang w:val="en-US"/>
        </w:rPr>
        <w:t xml:space="preserve">. </w:t>
      </w:r>
      <w:r w:rsidRPr="00E9625F">
        <w:rPr>
          <w:sz w:val="22"/>
          <w:szCs w:val="22"/>
          <w:lang w:val="en-US"/>
        </w:rPr>
        <w:t>The delegation of Mexico, as Chair of the Working Group, reaffirmed its commitment to continue the work of this body</w:t>
      </w:r>
      <w:r w:rsidR="00F24C33" w:rsidRPr="00E9625F">
        <w:rPr>
          <w:sz w:val="22"/>
          <w:szCs w:val="22"/>
          <w:lang w:val="en-US"/>
        </w:rPr>
        <w:t xml:space="preserve">. </w:t>
      </w:r>
    </w:p>
    <w:p w14:paraId="10C3330F" w14:textId="77777777" w:rsidR="00F24C33" w:rsidRPr="00E9625F" w:rsidRDefault="00F24C33" w:rsidP="00444077">
      <w:pPr>
        <w:jc w:val="both"/>
        <w:rPr>
          <w:sz w:val="22"/>
          <w:szCs w:val="22"/>
          <w:lang w:val="en-US"/>
        </w:rPr>
      </w:pPr>
    </w:p>
    <w:p w14:paraId="2B8A85EA" w14:textId="5B8A9CB3" w:rsidR="00F24C33" w:rsidRPr="00E9625F" w:rsidRDefault="00674BF5" w:rsidP="00E412EB">
      <w:pPr>
        <w:autoSpaceDE w:val="0"/>
        <w:autoSpaceDN w:val="0"/>
        <w:adjustRightInd w:val="0"/>
        <w:ind w:firstLine="720"/>
        <w:jc w:val="both"/>
        <w:rPr>
          <w:sz w:val="22"/>
          <w:szCs w:val="22"/>
          <w:lang w:val="en-US"/>
        </w:rPr>
      </w:pPr>
      <w:r w:rsidRPr="00E9625F">
        <w:rPr>
          <w:sz w:val="22"/>
          <w:szCs w:val="22"/>
          <w:lang w:val="en-US"/>
        </w:rPr>
        <w:t xml:space="preserve">The </w:t>
      </w:r>
      <w:r w:rsidR="00E412EB" w:rsidRPr="00E9625F">
        <w:rPr>
          <w:sz w:val="22"/>
          <w:szCs w:val="22"/>
          <w:lang w:val="en-US"/>
        </w:rPr>
        <w:t>C</w:t>
      </w:r>
      <w:r w:rsidRPr="00E9625F">
        <w:rPr>
          <w:sz w:val="22"/>
          <w:szCs w:val="22"/>
          <w:lang w:val="en-US"/>
        </w:rPr>
        <w:t xml:space="preserve">ommittee </w:t>
      </w:r>
      <w:r w:rsidR="00A9239E" w:rsidRPr="00E9625F">
        <w:rPr>
          <w:sz w:val="22"/>
          <w:szCs w:val="22"/>
          <w:lang w:val="en-US"/>
        </w:rPr>
        <w:t>took</w:t>
      </w:r>
      <w:r w:rsidRPr="00E9625F">
        <w:rPr>
          <w:sz w:val="22"/>
          <w:szCs w:val="22"/>
          <w:lang w:val="en-US"/>
        </w:rPr>
        <w:t xml:space="preserve"> note of the report presented by the Working Group and </w:t>
      </w:r>
      <w:r w:rsidR="00814BDE" w:rsidRPr="00E9625F">
        <w:rPr>
          <w:sz w:val="22"/>
          <w:szCs w:val="22"/>
          <w:lang w:val="en-US"/>
        </w:rPr>
        <w:t>requested</w:t>
      </w:r>
      <w:r w:rsidRPr="00E9625F">
        <w:rPr>
          <w:sz w:val="22"/>
          <w:szCs w:val="22"/>
          <w:lang w:val="en-US"/>
        </w:rPr>
        <w:t xml:space="preserve"> </w:t>
      </w:r>
      <w:r w:rsidR="007820ED" w:rsidRPr="00E9625F">
        <w:rPr>
          <w:sz w:val="22"/>
          <w:szCs w:val="22"/>
          <w:lang w:val="en-US"/>
        </w:rPr>
        <w:t xml:space="preserve">that </w:t>
      </w:r>
      <w:r w:rsidRPr="00E9625F">
        <w:rPr>
          <w:sz w:val="22"/>
          <w:szCs w:val="22"/>
          <w:lang w:val="en-US"/>
        </w:rPr>
        <w:t xml:space="preserve">the CICTE Secretariat continue </w:t>
      </w:r>
      <w:r w:rsidR="007820ED" w:rsidRPr="00E9625F">
        <w:rPr>
          <w:sz w:val="22"/>
          <w:szCs w:val="22"/>
          <w:lang w:val="en-US"/>
        </w:rPr>
        <w:t>to provide</w:t>
      </w:r>
      <w:r w:rsidRPr="00E9625F">
        <w:rPr>
          <w:sz w:val="22"/>
          <w:szCs w:val="22"/>
          <w:lang w:val="en-US"/>
        </w:rPr>
        <w:t xml:space="preserve"> the necessary support for its work</w:t>
      </w:r>
      <w:r w:rsidR="00F24C33" w:rsidRPr="00E9625F">
        <w:rPr>
          <w:sz w:val="22"/>
          <w:szCs w:val="22"/>
          <w:lang w:val="en-US"/>
        </w:rPr>
        <w:t xml:space="preserve">. </w:t>
      </w:r>
    </w:p>
    <w:p w14:paraId="7C403613" w14:textId="77777777" w:rsidR="00F24C33" w:rsidRPr="00E9625F" w:rsidRDefault="00F24C33" w:rsidP="00444077">
      <w:pPr>
        <w:jc w:val="both"/>
        <w:rPr>
          <w:sz w:val="22"/>
          <w:szCs w:val="22"/>
          <w:lang w:val="en-US"/>
        </w:rPr>
      </w:pPr>
    </w:p>
    <w:p w14:paraId="40D965B6" w14:textId="78852DBD" w:rsidR="00674BF5" w:rsidRPr="00E9625F" w:rsidRDefault="00674BF5" w:rsidP="00444077">
      <w:pPr>
        <w:pStyle w:val="ListParagraph"/>
        <w:numPr>
          <w:ilvl w:val="0"/>
          <w:numId w:val="9"/>
        </w:numPr>
        <w:ind w:hanging="720"/>
        <w:rPr>
          <w:b/>
          <w:bCs/>
          <w:sz w:val="22"/>
          <w:szCs w:val="22"/>
          <w:lang w:val="en-US"/>
        </w:rPr>
      </w:pPr>
      <w:r w:rsidRPr="00E9625F">
        <w:rPr>
          <w:b/>
          <w:bCs/>
          <w:sz w:val="22"/>
          <w:szCs w:val="22"/>
          <w:lang w:val="en-US"/>
        </w:rPr>
        <w:t xml:space="preserve">Consideration and approval of language to be considered for the omnibus resolution for the </w:t>
      </w:r>
      <w:r w:rsidR="00E412EB" w:rsidRPr="00E9625F">
        <w:rPr>
          <w:b/>
          <w:bCs/>
          <w:sz w:val="22"/>
          <w:szCs w:val="22"/>
          <w:lang w:val="en-US"/>
        </w:rPr>
        <w:t>f</w:t>
      </w:r>
      <w:r w:rsidRPr="00E9625F">
        <w:rPr>
          <w:b/>
          <w:bCs/>
          <w:sz w:val="22"/>
          <w:szCs w:val="22"/>
          <w:lang w:val="en-US"/>
        </w:rPr>
        <w:t xml:space="preserve">ifty-first </w:t>
      </w:r>
      <w:r w:rsidR="00E412EB" w:rsidRPr="00E9625F">
        <w:rPr>
          <w:b/>
          <w:bCs/>
          <w:sz w:val="22"/>
          <w:szCs w:val="22"/>
          <w:lang w:val="en-US"/>
        </w:rPr>
        <w:t>r</w:t>
      </w:r>
      <w:r w:rsidRPr="00E9625F">
        <w:rPr>
          <w:b/>
          <w:bCs/>
          <w:sz w:val="22"/>
          <w:szCs w:val="22"/>
          <w:lang w:val="en-US"/>
        </w:rPr>
        <w:t xml:space="preserve">egular </w:t>
      </w:r>
      <w:r w:rsidR="00E412EB" w:rsidRPr="00E9625F">
        <w:rPr>
          <w:b/>
          <w:bCs/>
          <w:sz w:val="22"/>
          <w:szCs w:val="22"/>
          <w:lang w:val="en-US"/>
        </w:rPr>
        <w:t>s</w:t>
      </w:r>
      <w:r w:rsidRPr="00E9625F">
        <w:rPr>
          <w:b/>
          <w:bCs/>
          <w:sz w:val="22"/>
          <w:szCs w:val="22"/>
          <w:lang w:val="en-US"/>
        </w:rPr>
        <w:t>ession of the OAS General Assembly</w:t>
      </w:r>
    </w:p>
    <w:p w14:paraId="2C74E1FE" w14:textId="6F1FCE42" w:rsidR="00C94BFF" w:rsidRPr="00E9625F" w:rsidRDefault="00C94BFF" w:rsidP="00E412EB">
      <w:pPr>
        <w:jc w:val="both"/>
        <w:rPr>
          <w:sz w:val="22"/>
          <w:szCs w:val="22"/>
          <w:lang w:val="en-US"/>
        </w:rPr>
      </w:pPr>
    </w:p>
    <w:p w14:paraId="13CEE962" w14:textId="7AFE7DE8" w:rsidR="00F24C33" w:rsidRPr="00E9625F" w:rsidRDefault="0018353C" w:rsidP="00E412EB">
      <w:pPr>
        <w:autoSpaceDE w:val="0"/>
        <w:autoSpaceDN w:val="0"/>
        <w:adjustRightInd w:val="0"/>
        <w:ind w:firstLine="720"/>
        <w:jc w:val="both"/>
        <w:rPr>
          <w:sz w:val="22"/>
          <w:szCs w:val="22"/>
          <w:lang w:val="en-US"/>
        </w:rPr>
      </w:pPr>
      <w:r w:rsidRPr="00E9625F">
        <w:rPr>
          <w:sz w:val="22"/>
          <w:szCs w:val="22"/>
          <w:lang w:val="en-US"/>
        </w:rPr>
        <w:t>The Chair of CICTE presented for consideration and approval by the member states the proposed text to be sent to the Committee on Hemispheric Security for inclusion in the omnibus resolution on multidimensional security</w:t>
      </w:r>
      <w:r w:rsidR="00F24C33" w:rsidRPr="00E9625F">
        <w:rPr>
          <w:sz w:val="22"/>
          <w:szCs w:val="22"/>
          <w:lang w:val="en-US"/>
        </w:rPr>
        <w:t xml:space="preserve">. </w:t>
      </w:r>
    </w:p>
    <w:p w14:paraId="03DC1BCA" w14:textId="77777777" w:rsidR="00F24C33" w:rsidRPr="00E9625F" w:rsidRDefault="00F24C33" w:rsidP="00444077">
      <w:pPr>
        <w:jc w:val="both"/>
        <w:rPr>
          <w:sz w:val="22"/>
          <w:szCs w:val="22"/>
          <w:lang w:val="en-US"/>
        </w:rPr>
      </w:pPr>
    </w:p>
    <w:p w14:paraId="2E22B6ED" w14:textId="517D1DA6" w:rsidR="00F24C33" w:rsidRPr="00E9625F" w:rsidRDefault="00E22562" w:rsidP="00E412EB">
      <w:pPr>
        <w:autoSpaceDE w:val="0"/>
        <w:autoSpaceDN w:val="0"/>
        <w:adjustRightInd w:val="0"/>
        <w:ind w:firstLine="720"/>
        <w:jc w:val="both"/>
        <w:rPr>
          <w:sz w:val="22"/>
          <w:szCs w:val="22"/>
          <w:lang w:val="en-US"/>
        </w:rPr>
      </w:pPr>
      <w:r w:rsidRPr="00E9625F">
        <w:rPr>
          <w:sz w:val="22"/>
          <w:szCs w:val="22"/>
          <w:lang w:val="en-US"/>
        </w:rPr>
        <w:t>The delegations approved the proposed text and agreed to forward it to the Committee on Hemispheric Security for inclusion in the draft omnibus resolution to be considered by the OAS General Assembly at its next regular session</w:t>
      </w:r>
      <w:r w:rsidR="00F24C33" w:rsidRPr="00E9625F">
        <w:rPr>
          <w:sz w:val="22"/>
          <w:szCs w:val="22"/>
          <w:lang w:val="en-US"/>
        </w:rPr>
        <w:t xml:space="preserve">. </w:t>
      </w:r>
      <w:r w:rsidRPr="00E9625F">
        <w:rPr>
          <w:sz w:val="22"/>
          <w:szCs w:val="22"/>
          <w:lang w:val="en-US"/>
        </w:rPr>
        <w:t xml:space="preserve">The CICTE proposal for the omnibus resolution was distributed as document </w:t>
      </w:r>
      <w:hyperlink r:id="rId28" w:history="1">
        <w:r w:rsidR="00F24C33" w:rsidRPr="00E9625F">
          <w:rPr>
            <w:rStyle w:val="Hyperlink"/>
            <w:sz w:val="22"/>
            <w:szCs w:val="22"/>
            <w:lang w:val="en-US"/>
          </w:rPr>
          <w:t>CICTE/</w:t>
        </w:r>
        <w:r w:rsidR="00E412EB" w:rsidRPr="00E9625F">
          <w:rPr>
            <w:rStyle w:val="Hyperlink"/>
            <w:sz w:val="22"/>
            <w:szCs w:val="22"/>
            <w:lang w:val="en-US"/>
          </w:rPr>
          <w:t>d</w:t>
        </w:r>
        <w:r w:rsidR="00F24C33" w:rsidRPr="00E9625F">
          <w:rPr>
            <w:rStyle w:val="Hyperlink"/>
            <w:sz w:val="22"/>
            <w:szCs w:val="22"/>
            <w:lang w:val="en-US"/>
          </w:rPr>
          <w:t>oc.10/21</w:t>
        </w:r>
        <w:r w:rsidR="00B70AE2" w:rsidRPr="00E9625F">
          <w:rPr>
            <w:rStyle w:val="Hyperlink"/>
            <w:sz w:val="22"/>
            <w:szCs w:val="22"/>
            <w:lang w:val="en-US"/>
          </w:rPr>
          <w:t xml:space="preserve"> rev. 1</w:t>
        </w:r>
        <w:r w:rsidR="00F24C33" w:rsidRPr="00E9625F">
          <w:rPr>
            <w:rStyle w:val="Hyperlink"/>
            <w:sz w:val="22"/>
            <w:szCs w:val="22"/>
            <w:lang w:val="en-US"/>
          </w:rPr>
          <w:t>.</w:t>
        </w:r>
      </w:hyperlink>
    </w:p>
    <w:p w14:paraId="04D071D3" w14:textId="77777777" w:rsidR="00F24C33" w:rsidRPr="00E9625F" w:rsidRDefault="00F24C33" w:rsidP="00444077">
      <w:pPr>
        <w:jc w:val="both"/>
        <w:rPr>
          <w:sz w:val="22"/>
          <w:szCs w:val="22"/>
          <w:lang w:val="en-US"/>
        </w:rPr>
      </w:pPr>
    </w:p>
    <w:p w14:paraId="4BAB6951" w14:textId="7F2EFF67" w:rsidR="00F24C33" w:rsidRPr="00E9625F" w:rsidRDefault="00E22562" w:rsidP="00444077">
      <w:pPr>
        <w:pStyle w:val="ListParagraph"/>
        <w:numPr>
          <w:ilvl w:val="0"/>
          <w:numId w:val="9"/>
        </w:numPr>
        <w:autoSpaceDE w:val="0"/>
        <w:autoSpaceDN w:val="0"/>
        <w:adjustRightInd w:val="0"/>
        <w:ind w:hanging="720"/>
        <w:jc w:val="both"/>
        <w:rPr>
          <w:b/>
          <w:bCs/>
          <w:sz w:val="22"/>
          <w:szCs w:val="22"/>
          <w:lang w:val="en-US"/>
        </w:rPr>
      </w:pPr>
      <w:r w:rsidRPr="00E9625F">
        <w:rPr>
          <w:b/>
          <w:bCs/>
          <w:sz w:val="22"/>
          <w:szCs w:val="22"/>
          <w:lang w:val="en-US"/>
        </w:rPr>
        <w:t>Date and venue for the Twenty-</w:t>
      </w:r>
      <w:r w:rsidR="00340AC1" w:rsidRPr="00E9625F">
        <w:rPr>
          <w:b/>
          <w:bCs/>
          <w:sz w:val="22"/>
          <w:szCs w:val="22"/>
          <w:lang w:val="en-US"/>
        </w:rPr>
        <w:t>s</w:t>
      </w:r>
      <w:r w:rsidRPr="00E9625F">
        <w:rPr>
          <w:b/>
          <w:bCs/>
          <w:sz w:val="22"/>
          <w:szCs w:val="22"/>
          <w:lang w:val="en-US"/>
        </w:rPr>
        <w:t xml:space="preserve">econd Regular Session </w:t>
      </w:r>
    </w:p>
    <w:p w14:paraId="09F43513" w14:textId="77777777" w:rsidR="00F24C33" w:rsidRPr="00E9625F" w:rsidRDefault="00F24C33" w:rsidP="00444077">
      <w:pPr>
        <w:rPr>
          <w:sz w:val="22"/>
          <w:szCs w:val="22"/>
          <w:lang w:val="en-US"/>
        </w:rPr>
      </w:pPr>
    </w:p>
    <w:p w14:paraId="78A4DBE9" w14:textId="06A744D2" w:rsidR="00F24C33" w:rsidRPr="00E9625F" w:rsidRDefault="00E22562" w:rsidP="00E412EB">
      <w:pPr>
        <w:autoSpaceDE w:val="0"/>
        <w:autoSpaceDN w:val="0"/>
        <w:adjustRightInd w:val="0"/>
        <w:ind w:firstLine="720"/>
        <w:jc w:val="both"/>
        <w:rPr>
          <w:sz w:val="22"/>
          <w:szCs w:val="22"/>
          <w:lang w:val="en-US"/>
        </w:rPr>
      </w:pPr>
      <w:r w:rsidRPr="00E9625F">
        <w:rPr>
          <w:sz w:val="22"/>
          <w:szCs w:val="22"/>
          <w:lang w:val="en-US"/>
        </w:rPr>
        <w:t xml:space="preserve">The delegations agreed that the Secretariat, in consultation with the Chair and Vice Chair of the committee, should make the necessary arrangements to determine the date and place of the next session so it can be convened during the first half of 2022 or well </w:t>
      </w:r>
      <w:r w:rsidR="00A9239E" w:rsidRPr="00E9625F">
        <w:rPr>
          <w:sz w:val="22"/>
          <w:szCs w:val="22"/>
          <w:lang w:val="en-US"/>
        </w:rPr>
        <w:t xml:space="preserve">before </w:t>
      </w:r>
      <w:r w:rsidRPr="00E9625F">
        <w:rPr>
          <w:sz w:val="22"/>
          <w:szCs w:val="22"/>
          <w:lang w:val="en-US"/>
        </w:rPr>
        <w:t>the regular session of the OAS General Assembly of that year</w:t>
      </w:r>
      <w:r w:rsidR="00F24C33" w:rsidRPr="00E9625F">
        <w:rPr>
          <w:sz w:val="22"/>
          <w:szCs w:val="22"/>
          <w:lang w:val="en-US"/>
        </w:rPr>
        <w:t xml:space="preserve">. </w:t>
      </w:r>
    </w:p>
    <w:p w14:paraId="67957AD2" w14:textId="77777777" w:rsidR="00F24C33" w:rsidRPr="00E9625F" w:rsidRDefault="00F24C33" w:rsidP="00E412EB">
      <w:pPr>
        <w:rPr>
          <w:sz w:val="22"/>
          <w:szCs w:val="22"/>
          <w:lang w:val="en-US"/>
        </w:rPr>
      </w:pPr>
    </w:p>
    <w:p w14:paraId="6C95A9D2" w14:textId="2B08B285" w:rsidR="00F24C33" w:rsidRPr="00E9625F" w:rsidRDefault="00E22562" w:rsidP="00444077">
      <w:pPr>
        <w:pStyle w:val="ListParagraph"/>
        <w:numPr>
          <w:ilvl w:val="0"/>
          <w:numId w:val="9"/>
        </w:numPr>
        <w:autoSpaceDE w:val="0"/>
        <w:autoSpaceDN w:val="0"/>
        <w:adjustRightInd w:val="0"/>
        <w:ind w:hanging="720"/>
        <w:jc w:val="both"/>
        <w:rPr>
          <w:b/>
          <w:bCs/>
          <w:sz w:val="22"/>
          <w:szCs w:val="22"/>
          <w:lang w:val="en-US"/>
        </w:rPr>
      </w:pPr>
      <w:r w:rsidRPr="00E9625F">
        <w:rPr>
          <w:b/>
          <w:bCs/>
          <w:sz w:val="22"/>
          <w:szCs w:val="22"/>
          <w:lang w:val="en-US"/>
        </w:rPr>
        <w:t>Other business</w:t>
      </w:r>
    </w:p>
    <w:p w14:paraId="44A0CDD5" w14:textId="77777777" w:rsidR="00F24C33" w:rsidRPr="00E9625F" w:rsidRDefault="00F24C33" w:rsidP="00444077">
      <w:pPr>
        <w:rPr>
          <w:sz w:val="22"/>
          <w:szCs w:val="22"/>
          <w:lang w:val="en-US"/>
        </w:rPr>
      </w:pPr>
    </w:p>
    <w:p w14:paraId="6805379F" w14:textId="77AA74FA" w:rsidR="00F24C33" w:rsidRPr="00E9625F" w:rsidRDefault="00AA3C30" w:rsidP="00A756D3">
      <w:pPr>
        <w:autoSpaceDE w:val="0"/>
        <w:autoSpaceDN w:val="0"/>
        <w:adjustRightInd w:val="0"/>
        <w:ind w:firstLine="720"/>
        <w:jc w:val="both"/>
        <w:rPr>
          <w:sz w:val="22"/>
          <w:szCs w:val="22"/>
          <w:lang w:val="en-US"/>
        </w:rPr>
      </w:pPr>
      <w:r w:rsidRPr="00E9625F">
        <w:rPr>
          <w:sz w:val="22"/>
          <w:szCs w:val="22"/>
          <w:lang w:val="en-US"/>
        </w:rPr>
        <w:t xml:space="preserve">The Chair asked if there were any other matters for consideration during the session. There being no further business, the Chair adjourned the fourth plenary session and </w:t>
      </w:r>
      <w:r w:rsidR="00A9239E" w:rsidRPr="00E9625F">
        <w:rPr>
          <w:sz w:val="22"/>
          <w:szCs w:val="22"/>
          <w:lang w:val="en-US"/>
        </w:rPr>
        <w:t xml:space="preserve">closed the </w:t>
      </w:r>
      <w:r w:rsidR="00337318" w:rsidRPr="00E9625F">
        <w:rPr>
          <w:sz w:val="22"/>
          <w:szCs w:val="22"/>
          <w:lang w:val="en-US"/>
        </w:rPr>
        <w:t>T</w:t>
      </w:r>
      <w:r w:rsidR="00A9239E" w:rsidRPr="00E9625F">
        <w:rPr>
          <w:sz w:val="22"/>
          <w:szCs w:val="22"/>
          <w:lang w:val="en-US"/>
        </w:rPr>
        <w:t>wenty-first Regular Session of CICTE</w:t>
      </w:r>
      <w:r w:rsidR="00F24C33" w:rsidRPr="00E9625F">
        <w:rPr>
          <w:sz w:val="22"/>
          <w:szCs w:val="22"/>
          <w:lang w:val="en-US"/>
        </w:rPr>
        <w:t>.</w:t>
      </w:r>
    </w:p>
    <w:p w14:paraId="72355CEB" w14:textId="77777777" w:rsidR="00E60F5B" w:rsidRPr="00E9625F" w:rsidRDefault="00E60F5B" w:rsidP="00E412EB">
      <w:pPr>
        <w:pStyle w:val="ListParagraph"/>
        <w:ind w:left="0"/>
        <w:rPr>
          <w:sz w:val="22"/>
          <w:szCs w:val="22"/>
          <w:lang w:val="en-US"/>
        </w:rPr>
      </w:pPr>
    </w:p>
    <w:p w14:paraId="3CCFA0DA" w14:textId="2A1D901A" w:rsidR="00F24C33" w:rsidRPr="00E9625F" w:rsidRDefault="00DD66EB" w:rsidP="00444077">
      <w:pPr>
        <w:rPr>
          <w:b/>
          <w:bCs/>
          <w:sz w:val="22"/>
          <w:szCs w:val="22"/>
          <w:lang w:val="en-US"/>
        </w:rPr>
      </w:pPr>
      <w:r w:rsidRPr="00E9625F">
        <w:rPr>
          <w:b/>
          <w:bCs/>
          <w:sz w:val="22"/>
          <w:szCs w:val="22"/>
          <w:lang w:val="en-US"/>
        </w:rPr>
        <w:t>Closing session</w:t>
      </w:r>
    </w:p>
    <w:p w14:paraId="4B2E09BD" w14:textId="77777777" w:rsidR="00DD66EB" w:rsidRPr="00E9625F" w:rsidRDefault="00DD66EB" w:rsidP="00444077">
      <w:pPr>
        <w:rPr>
          <w:b/>
          <w:bCs/>
          <w:sz w:val="22"/>
          <w:szCs w:val="22"/>
          <w:lang w:val="en-US"/>
        </w:rPr>
      </w:pPr>
    </w:p>
    <w:p w14:paraId="045A99F3" w14:textId="3516F41B" w:rsidR="00F24C33" w:rsidRPr="00E9625F" w:rsidRDefault="00F24C33" w:rsidP="00444077">
      <w:pPr>
        <w:jc w:val="both"/>
        <w:rPr>
          <w:sz w:val="22"/>
          <w:szCs w:val="22"/>
          <w:lang w:val="en-US"/>
        </w:rPr>
      </w:pPr>
      <w:r w:rsidRPr="00E9625F">
        <w:rPr>
          <w:sz w:val="22"/>
          <w:szCs w:val="22"/>
          <w:lang w:val="en-US"/>
        </w:rPr>
        <w:tab/>
      </w:r>
      <w:r w:rsidR="00DD66EB" w:rsidRPr="00E9625F">
        <w:rPr>
          <w:sz w:val="22"/>
          <w:szCs w:val="22"/>
          <w:lang w:val="en-US"/>
        </w:rPr>
        <w:t>The closing session of the Twenty-first Regular Session of CICTE was held on October 8</w:t>
      </w:r>
      <w:r w:rsidRPr="00E9625F">
        <w:rPr>
          <w:sz w:val="22"/>
          <w:szCs w:val="22"/>
          <w:lang w:val="en-US"/>
        </w:rPr>
        <w:t xml:space="preserve">. </w:t>
      </w:r>
    </w:p>
    <w:p w14:paraId="22D0AF15" w14:textId="77777777" w:rsidR="00F24C33" w:rsidRPr="00E9625F" w:rsidRDefault="00F24C33" w:rsidP="00444077">
      <w:pPr>
        <w:jc w:val="both"/>
        <w:rPr>
          <w:sz w:val="22"/>
          <w:szCs w:val="22"/>
          <w:lang w:val="en-US"/>
        </w:rPr>
      </w:pPr>
    </w:p>
    <w:p w14:paraId="3AD98E1F" w14:textId="1C2E5F2B" w:rsidR="00F24C33" w:rsidRPr="00E9625F" w:rsidRDefault="00F24C33" w:rsidP="00444077">
      <w:pPr>
        <w:jc w:val="both"/>
        <w:rPr>
          <w:sz w:val="22"/>
          <w:szCs w:val="22"/>
          <w:lang w:val="en-US"/>
        </w:rPr>
      </w:pPr>
      <w:r w:rsidRPr="00E9625F">
        <w:rPr>
          <w:sz w:val="22"/>
          <w:szCs w:val="22"/>
          <w:lang w:val="en-US"/>
        </w:rPr>
        <w:tab/>
      </w:r>
      <w:r w:rsidR="00DD66EB" w:rsidRPr="00E9625F">
        <w:rPr>
          <w:sz w:val="22"/>
          <w:szCs w:val="22"/>
          <w:lang w:val="en-US"/>
        </w:rPr>
        <w:t>The session was attended by Mr. James Singh, Head of Guyana’s Anti-Narcotics Unit, in his capacity as Chair of CICTE, and Mr. Arthur Weintraub, Secretary for Multidimensional Security of the OAS</w:t>
      </w:r>
      <w:r w:rsidRPr="00E9625F">
        <w:rPr>
          <w:sz w:val="22"/>
          <w:szCs w:val="22"/>
          <w:lang w:val="en-US"/>
        </w:rPr>
        <w:t xml:space="preserve">. </w:t>
      </w:r>
    </w:p>
    <w:p w14:paraId="472E1EC4" w14:textId="77777777" w:rsidR="00F24C33" w:rsidRPr="00E9625F" w:rsidRDefault="00F24C33" w:rsidP="00444077">
      <w:pPr>
        <w:jc w:val="both"/>
        <w:rPr>
          <w:sz w:val="22"/>
          <w:szCs w:val="22"/>
          <w:lang w:val="en-US"/>
        </w:rPr>
      </w:pPr>
    </w:p>
    <w:p w14:paraId="4F5F276F" w14:textId="4D1587EE" w:rsidR="00F24C33" w:rsidRPr="00E9625F" w:rsidRDefault="00F24C33" w:rsidP="00444077">
      <w:pPr>
        <w:jc w:val="both"/>
        <w:rPr>
          <w:b/>
          <w:bCs/>
          <w:sz w:val="22"/>
          <w:szCs w:val="22"/>
          <w:lang w:val="en-US"/>
        </w:rPr>
      </w:pPr>
      <w:r w:rsidRPr="00E9625F">
        <w:rPr>
          <w:sz w:val="22"/>
          <w:szCs w:val="22"/>
          <w:lang w:val="en-US"/>
        </w:rPr>
        <w:tab/>
      </w:r>
      <w:r w:rsidR="00A51C14" w:rsidRPr="00E9625F">
        <w:rPr>
          <w:sz w:val="22"/>
          <w:szCs w:val="22"/>
          <w:lang w:val="en-US"/>
        </w:rPr>
        <w:t xml:space="preserve">Secretary Weintraub’s remarks were distributed as </w:t>
      </w:r>
      <w:r w:rsidR="00A7035A" w:rsidRPr="00E9625F">
        <w:rPr>
          <w:sz w:val="22"/>
          <w:szCs w:val="22"/>
          <w:lang w:val="en-US"/>
        </w:rPr>
        <w:t>informative document</w:t>
      </w:r>
      <w:r w:rsidRPr="00E9625F">
        <w:rPr>
          <w:sz w:val="22"/>
          <w:szCs w:val="22"/>
          <w:lang w:val="en-US"/>
        </w:rPr>
        <w:t xml:space="preserve"> </w:t>
      </w:r>
      <w:hyperlink r:id="rId29" w:history="1">
        <w:r w:rsidRPr="00E9625F">
          <w:rPr>
            <w:rStyle w:val="Hyperlink"/>
            <w:sz w:val="22"/>
            <w:szCs w:val="22"/>
            <w:lang w:val="en-US"/>
          </w:rPr>
          <w:t>CICTE/I</w:t>
        </w:r>
        <w:r w:rsidR="00A756D3" w:rsidRPr="00E9625F">
          <w:rPr>
            <w:rStyle w:val="Hyperlink"/>
            <w:sz w:val="22"/>
            <w:szCs w:val="22"/>
            <w:lang w:val="en-US"/>
          </w:rPr>
          <w:t>NF</w:t>
        </w:r>
        <w:r w:rsidRPr="00E9625F">
          <w:rPr>
            <w:rStyle w:val="Hyperlink"/>
            <w:sz w:val="22"/>
            <w:szCs w:val="22"/>
            <w:lang w:val="en-US"/>
          </w:rPr>
          <w:t>.8/21.</w:t>
        </w:r>
      </w:hyperlink>
    </w:p>
    <w:p w14:paraId="2D5E21EE" w14:textId="38C7F20A" w:rsidR="006F655D" w:rsidRPr="009E4548" w:rsidRDefault="00DD4614" w:rsidP="00444077">
      <w:pPr>
        <w:outlineLvl w:val="0"/>
        <w:rPr>
          <w:noProof/>
          <w:sz w:val="22"/>
          <w:szCs w:val="22"/>
          <w:lang w:val="en-US"/>
        </w:rPr>
      </w:pPr>
      <w:r w:rsidRPr="00E9625F">
        <w:rPr>
          <w:noProof/>
          <w:snapToGrid/>
          <w:sz w:val="22"/>
          <w:szCs w:val="22"/>
          <w:lang w:val="en-US"/>
        </w:rPr>
        <mc:AlternateContent>
          <mc:Choice Requires="wps">
            <w:drawing>
              <wp:anchor distT="0" distB="0" distL="114300" distR="114300" simplePos="0" relativeHeight="251659264" behindDoc="0" locked="1" layoutInCell="1" allowOverlap="1" wp14:anchorId="699D347C" wp14:editId="5640C0E7">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75D5D1AE" w14:textId="5C455EAB" w:rsidR="00DD4614" w:rsidRPr="00DD4614" w:rsidRDefault="00DD4614">
                            <w:pPr>
                              <w:rPr>
                                <w:sz w:val="18"/>
                              </w:rPr>
                            </w:pPr>
                            <w:r>
                              <w:rPr>
                                <w:sz w:val="18"/>
                              </w:rPr>
                              <w:fldChar w:fldCharType="begin"/>
                            </w:r>
                            <w:r>
                              <w:rPr>
                                <w:sz w:val="18"/>
                              </w:rPr>
                              <w:instrText xml:space="preserve"> FILENAME  \* MERGEFORMAT </w:instrText>
                            </w:r>
                            <w:r>
                              <w:rPr>
                                <w:sz w:val="18"/>
                              </w:rPr>
                              <w:fldChar w:fldCharType="separate"/>
                            </w:r>
                            <w:r>
                              <w:rPr>
                                <w:noProof/>
                                <w:sz w:val="18"/>
                              </w:rPr>
                              <w:t>CICTE01455</w:t>
                            </w:r>
                            <w:r w:rsidR="00A756D3">
                              <w:rPr>
                                <w:noProof/>
                                <w:sz w:val="18"/>
                              </w:rPr>
                              <w:t>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9D347C"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" fillcolor="white [3201]" stroked="f" strokeweight="1pt">
                <v:textbox>
                  <w:txbxContent>
                    <w:p w14:paraId="75D5D1AE" w14:textId="5C455EAB" w:rsidR="00DD4614" w:rsidRPr="00DD4614" w:rsidRDefault="00DD4614">
                      <w:pPr>
                        <w:rPr>
                          <w:sz w:val="18"/>
                        </w:rPr>
                      </w:pPr>
                      <w:r>
                        <w:rPr>
                          <w:sz w:val="18"/>
                        </w:rPr>
                        <w:fldChar w:fldCharType="begin"/>
                      </w:r>
                      <w:r>
                        <w:rPr>
                          <w:sz w:val="18"/>
                        </w:rPr>
                        <w:instrText xml:space="preserve"> FILENAME  \* MERGEFORMAT </w:instrText>
                      </w:r>
                      <w:r>
                        <w:rPr>
                          <w:sz w:val="18"/>
                        </w:rPr>
                        <w:fldChar w:fldCharType="separate"/>
                      </w:r>
                      <w:r>
                        <w:rPr>
                          <w:noProof/>
                          <w:sz w:val="18"/>
                        </w:rPr>
                        <w:t>CICTE01455</w:t>
                      </w:r>
                      <w:r w:rsidR="00A756D3">
                        <w:rPr>
                          <w:noProof/>
                          <w:sz w:val="18"/>
                        </w:rPr>
                        <w:t>E04</w:t>
                      </w:r>
                      <w:r>
                        <w:rPr>
                          <w:sz w:val="18"/>
                        </w:rPr>
                        <w:fldChar w:fldCharType="end"/>
                      </w:r>
                    </w:p>
                  </w:txbxContent>
                </v:textbox>
                <w10:wrap anchory="page"/>
                <w10:anchorlock/>
              </v:shape>
            </w:pict>
          </mc:Fallback>
        </mc:AlternateContent>
      </w:r>
    </w:p>
    <w:sectPr w:rsidR="006F655D" w:rsidRPr="009E4548" w:rsidSect="00444077">
      <w:headerReference w:type="default" r:id="rId30"/>
      <w:headerReference w:type="first" r:id="rId3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BF56" w14:textId="77777777" w:rsidR="00A05446" w:rsidRPr="006F655D" w:rsidRDefault="00A05446">
      <w:pPr>
        <w:rPr>
          <w:noProof/>
        </w:rPr>
      </w:pPr>
      <w:r w:rsidRPr="006F655D">
        <w:rPr>
          <w:noProof/>
        </w:rPr>
        <w:separator/>
      </w:r>
    </w:p>
  </w:endnote>
  <w:endnote w:type="continuationSeparator" w:id="0">
    <w:p w14:paraId="3EEB54EB" w14:textId="77777777" w:rsidR="00A05446" w:rsidRPr="006F655D" w:rsidRDefault="00A05446">
      <w:pPr>
        <w:rPr>
          <w:noProof/>
        </w:rPr>
      </w:pPr>
      <w:r w:rsidRPr="006F655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D938" w14:textId="77777777" w:rsidR="00A05446" w:rsidRPr="006F655D" w:rsidRDefault="00A05446">
      <w:pPr>
        <w:rPr>
          <w:noProof/>
        </w:rPr>
      </w:pPr>
      <w:r w:rsidRPr="006F655D">
        <w:rPr>
          <w:noProof/>
        </w:rPr>
        <w:separator/>
      </w:r>
    </w:p>
  </w:footnote>
  <w:footnote w:type="continuationSeparator" w:id="0">
    <w:p w14:paraId="697ABD98" w14:textId="77777777" w:rsidR="00A05446" w:rsidRPr="006F655D" w:rsidRDefault="00A05446">
      <w:pPr>
        <w:rPr>
          <w:noProof/>
        </w:rPr>
      </w:pPr>
      <w:r w:rsidRPr="006F655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6D9" w14:textId="77777777" w:rsidR="007251C9" w:rsidRPr="006F655D" w:rsidRDefault="007251C9">
    <w:pPr>
      <w:pStyle w:val="Header"/>
      <w:jc w:val="center"/>
      <w:rPr>
        <w:noProof/>
        <w:sz w:val="22"/>
        <w:szCs w:val="22"/>
      </w:rPr>
    </w:pPr>
    <w:r>
      <w:rPr>
        <w:sz w:val="22"/>
      </w:rPr>
      <w:t xml:space="preserve">- </w:t>
    </w:r>
    <w:r w:rsidRPr="006F655D">
      <w:rPr>
        <w:rStyle w:val="PageNumber"/>
        <w:sz w:val="22"/>
      </w:rPr>
      <w:fldChar w:fldCharType="begin"/>
    </w:r>
    <w:r w:rsidRPr="006F655D">
      <w:rPr>
        <w:rStyle w:val="PageNumber"/>
        <w:sz w:val="22"/>
      </w:rPr>
      <w:instrText xml:space="preserve"> PAGE </w:instrText>
    </w:r>
    <w:r w:rsidRPr="006F655D">
      <w:rPr>
        <w:rStyle w:val="PageNumber"/>
        <w:sz w:val="22"/>
      </w:rPr>
      <w:fldChar w:fldCharType="separate"/>
    </w:r>
    <w:r w:rsidR="00426CA7" w:rsidRPr="006F655D">
      <w:rPr>
        <w:rStyle w:val="PageNumber"/>
        <w:sz w:val="22"/>
      </w:rPr>
      <w:t>2</w:t>
    </w:r>
    <w:r w:rsidRPr="006F655D">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A88" w14:textId="459D4FDB" w:rsidR="007251C9" w:rsidRDefault="007F49A6">
    <w:pPr>
      <w:pStyle w:val="Header"/>
      <w:tabs>
        <w:tab w:val="clear" w:pos="8640"/>
        <w:tab w:val="right" w:pos="9000"/>
      </w:tabs>
      <w:ind w:right="-389"/>
    </w:pPr>
    <w:r w:rsidRPr="00217C69">
      <w:rPr>
        <w:b/>
        <w:bCs/>
        <w:noProof/>
        <w:snapToGrid/>
        <w:sz w:val="22"/>
        <w:szCs w:val="22"/>
      </w:rPr>
      <w:drawing>
        <wp:anchor distT="0" distB="0" distL="114300" distR="114300" simplePos="0" relativeHeight="251659264" behindDoc="0" locked="0" layoutInCell="1" allowOverlap="1" wp14:anchorId="3F0D5C4D" wp14:editId="4F2CB5B9">
          <wp:simplePos x="0" y="0"/>
          <wp:positionH relativeFrom="column">
            <wp:posOffset>-47625</wp:posOffset>
          </wp:positionH>
          <wp:positionV relativeFrom="paragraph">
            <wp:posOffset>-458470</wp:posOffset>
          </wp:positionV>
          <wp:extent cx="2258695" cy="639445"/>
          <wp:effectExtent l="0" t="0" r="0" b="0"/>
          <wp:wrapSquare wrapText="bothSides"/>
          <wp:docPr id="3"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6F2"/>
    <w:multiLevelType w:val="hybridMultilevel"/>
    <w:tmpl w:val="EE525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B510F"/>
    <w:multiLevelType w:val="hybridMultilevel"/>
    <w:tmpl w:val="A65C927C"/>
    <w:lvl w:ilvl="0" w:tplc="37A63334">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4559306E"/>
    <w:multiLevelType w:val="hybridMultilevel"/>
    <w:tmpl w:val="0DA6E332"/>
    <w:lvl w:ilvl="0" w:tplc="9A9A86C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2040C3"/>
    <w:multiLevelType w:val="hybridMultilevel"/>
    <w:tmpl w:val="B0D09D0A"/>
    <w:lvl w:ilvl="0" w:tplc="0409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BF77750"/>
    <w:multiLevelType w:val="hybridMultilevel"/>
    <w:tmpl w:val="2530141A"/>
    <w:lvl w:ilvl="0" w:tplc="9A9A86CE">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427262"/>
    <w:multiLevelType w:val="hybridMultilevel"/>
    <w:tmpl w:val="E152B3D6"/>
    <w:lvl w:ilvl="0" w:tplc="04090019">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528A2BF7"/>
    <w:multiLevelType w:val="hybridMultilevel"/>
    <w:tmpl w:val="A73C1BC2"/>
    <w:lvl w:ilvl="0" w:tplc="EA7E764C">
      <w:start w:val="1"/>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66A10D53"/>
    <w:multiLevelType w:val="hybridMultilevel"/>
    <w:tmpl w:val="2ADCA564"/>
    <w:lvl w:ilvl="0" w:tplc="66FE766E">
      <w:start w:val="1"/>
      <w:numFmt w:val="decimal"/>
      <w:lvlText w:val="%1."/>
      <w:lvlJc w:val="left"/>
      <w:pPr>
        <w:ind w:left="720" w:hanging="360"/>
      </w:pPr>
      <w:rPr>
        <w:rFonts w:hint="default"/>
        <w:b/>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610B55-F596-47B1-9544-0BEF85D202CD}"/>
    <w:docVar w:name="dgnword-eventsink" w:val="2299114027568"/>
  </w:docVars>
  <w:rsids>
    <w:rsidRoot w:val="00E508DE"/>
    <w:rsid w:val="00002C68"/>
    <w:rsid w:val="00005A53"/>
    <w:rsid w:val="00006A1D"/>
    <w:rsid w:val="00011470"/>
    <w:rsid w:val="00012248"/>
    <w:rsid w:val="00014AB0"/>
    <w:rsid w:val="000254D1"/>
    <w:rsid w:val="00026C53"/>
    <w:rsid w:val="00026D6A"/>
    <w:rsid w:val="00027782"/>
    <w:rsid w:val="000303F8"/>
    <w:rsid w:val="00030539"/>
    <w:rsid w:val="00036098"/>
    <w:rsid w:val="00036653"/>
    <w:rsid w:val="00040795"/>
    <w:rsid w:val="000407D4"/>
    <w:rsid w:val="00043319"/>
    <w:rsid w:val="00045847"/>
    <w:rsid w:val="000503FC"/>
    <w:rsid w:val="00050E0D"/>
    <w:rsid w:val="000546C5"/>
    <w:rsid w:val="0005644E"/>
    <w:rsid w:val="00056F1C"/>
    <w:rsid w:val="0005713E"/>
    <w:rsid w:val="00063E36"/>
    <w:rsid w:val="00067189"/>
    <w:rsid w:val="0006778A"/>
    <w:rsid w:val="0007077C"/>
    <w:rsid w:val="00070891"/>
    <w:rsid w:val="00070CF7"/>
    <w:rsid w:val="00071FBC"/>
    <w:rsid w:val="000732FF"/>
    <w:rsid w:val="00073E79"/>
    <w:rsid w:val="000745B3"/>
    <w:rsid w:val="00074A16"/>
    <w:rsid w:val="00075273"/>
    <w:rsid w:val="00083C15"/>
    <w:rsid w:val="00084E11"/>
    <w:rsid w:val="000863BD"/>
    <w:rsid w:val="00092235"/>
    <w:rsid w:val="0009306C"/>
    <w:rsid w:val="0009368A"/>
    <w:rsid w:val="000951EF"/>
    <w:rsid w:val="0009747C"/>
    <w:rsid w:val="0009765F"/>
    <w:rsid w:val="000978F0"/>
    <w:rsid w:val="000A0BE1"/>
    <w:rsid w:val="000A1F2E"/>
    <w:rsid w:val="000A28E6"/>
    <w:rsid w:val="000A3006"/>
    <w:rsid w:val="000A3444"/>
    <w:rsid w:val="000A7AE4"/>
    <w:rsid w:val="000B0832"/>
    <w:rsid w:val="000C3126"/>
    <w:rsid w:val="000C324F"/>
    <w:rsid w:val="000C48C5"/>
    <w:rsid w:val="000C6F6B"/>
    <w:rsid w:val="000C72F5"/>
    <w:rsid w:val="000C7B70"/>
    <w:rsid w:val="000D0054"/>
    <w:rsid w:val="000D2083"/>
    <w:rsid w:val="000D2136"/>
    <w:rsid w:val="000D230A"/>
    <w:rsid w:val="000D27F8"/>
    <w:rsid w:val="000D3149"/>
    <w:rsid w:val="000D724C"/>
    <w:rsid w:val="000E03A2"/>
    <w:rsid w:val="000E2708"/>
    <w:rsid w:val="000E2BB6"/>
    <w:rsid w:val="000E4708"/>
    <w:rsid w:val="000E650F"/>
    <w:rsid w:val="000E67BF"/>
    <w:rsid w:val="000F65B7"/>
    <w:rsid w:val="00100F96"/>
    <w:rsid w:val="00103F5A"/>
    <w:rsid w:val="00104794"/>
    <w:rsid w:val="00105D0F"/>
    <w:rsid w:val="00107496"/>
    <w:rsid w:val="001075B5"/>
    <w:rsid w:val="00110D11"/>
    <w:rsid w:val="00111511"/>
    <w:rsid w:val="001121A8"/>
    <w:rsid w:val="00115469"/>
    <w:rsid w:val="00121552"/>
    <w:rsid w:val="001242A1"/>
    <w:rsid w:val="001251F4"/>
    <w:rsid w:val="00125C12"/>
    <w:rsid w:val="00126B88"/>
    <w:rsid w:val="00132B3A"/>
    <w:rsid w:val="0013462C"/>
    <w:rsid w:val="0014280E"/>
    <w:rsid w:val="00146081"/>
    <w:rsid w:val="0014620C"/>
    <w:rsid w:val="001515AA"/>
    <w:rsid w:val="00156A43"/>
    <w:rsid w:val="0016116D"/>
    <w:rsid w:val="0016377C"/>
    <w:rsid w:val="00163FC8"/>
    <w:rsid w:val="001673BF"/>
    <w:rsid w:val="00167A17"/>
    <w:rsid w:val="0017144E"/>
    <w:rsid w:val="00171C23"/>
    <w:rsid w:val="00172789"/>
    <w:rsid w:val="00172DEB"/>
    <w:rsid w:val="001772C2"/>
    <w:rsid w:val="001830EE"/>
    <w:rsid w:val="0018353C"/>
    <w:rsid w:val="00187163"/>
    <w:rsid w:val="001959C8"/>
    <w:rsid w:val="00195AE2"/>
    <w:rsid w:val="001A40F4"/>
    <w:rsid w:val="001A4A8F"/>
    <w:rsid w:val="001B35E4"/>
    <w:rsid w:val="001B44EF"/>
    <w:rsid w:val="001B557C"/>
    <w:rsid w:val="001B7F44"/>
    <w:rsid w:val="001C2998"/>
    <w:rsid w:val="001C5A02"/>
    <w:rsid w:val="001C7CD9"/>
    <w:rsid w:val="001C7F6A"/>
    <w:rsid w:val="001D34DE"/>
    <w:rsid w:val="001D3703"/>
    <w:rsid w:val="001D551A"/>
    <w:rsid w:val="001D6577"/>
    <w:rsid w:val="001E0708"/>
    <w:rsid w:val="001E3F9E"/>
    <w:rsid w:val="001E6FB0"/>
    <w:rsid w:val="001F0E86"/>
    <w:rsid w:val="001F1E2C"/>
    <w:rsid w:val="001F3EB5"/>
    <w:rsid w:val="001F6362"/>
    <w:rsid w:val="00204E24"/>
    <w:rsid w:val="002053B3"/>
    <w:rsid w:val="002059E9"/>
    <w:rsid w:val="00206393"/>
    <w:rsid w:val="00210107"/>
    <w:rsid w:val="00210115"/>
    <w:rsid w:val="0021119E"/>
    <w:rsid w:val="00215C8F"/>
    <w:rsid w:val="00215D2C"/>
    <w:rsid w:val="00215E79"/>
    <w:rsid w:val="0022377D"/>
    <w:rsid w:val="0023001A"/>
    <w:rsid w:val="002318A7"/>
    <w:rsid w:val="00231F77"/>
    <w:rsid w:val="002327BD"/>
    <w:rsid w:val="00233AE7"/>
    <w:rsid w:val="002340C6"/>
    <w:rsid w:val="00234297"/>
    <w:rsid w:val="00234FF4"/>
    <w:rsid w:val="00235E07"/>
    <w:rsid w:val="00236DB2"/>
    <w:rsid w:val="00241752"/>
    <w:rsid w:val="00243B40"/>
    <w:rsid w:val="00243D17"/>
    <w:rsid w:val="00247065"/>
    <w:rsid w:val="00247947"/>
    <w:rsid w:val="00251B4D"/>
    <w:rsid w:val="00253090"/>
    <w:rsid w:val="00253324"/>
    <w:rsid w:val="00253A2C"/>
    <w:rsid w:val="0025467A"/>
    <w:rsid w:val="0025500A"/>
    <w:rsid w:val="00260F8D"/>
    <w:rsid w:val="00263A9E"/>
    <w:rsid w:val="0026482B"/>
    <w:rsid w:val="00264FF7"/>
    <w:rsid w:val="0026570A"/>
    <w:rsid w:val="00267CAF"/>
    <w:rsid w:val="00276A5B"/>
    <w:rsid w:val="002778F2"/>
    <w:rsid w:val="00283B9C"/>
    <w:rsid w:val="00287D79"/>
    <w:rsid w:val="00290C19"/>
    <w:rsid w:val="00294443"/>
    <w:rsid w:val="00297B7F"/>
    <w:rsid w:val="002A13B8"/>
    <w:rsid w:val="002A1E94"/>
    <w:rsid w:val="002A1F8B"/>
    <w:rsid w:val="002A2E2D"/>
    <w:rsid w:val="002A4E8D"/>
    <w:rsid w:val="002A6AA9"/>
    <w:rsid w:val="002B032F"/>
    <w:rsid w:val="002B2B7A"/>
    <w:rsid w:val="002B4EBC"/>
    <w:rsid w:val="002C0776"/>
    <w:rsid w:val="002C23A8"/>
    <w:rsid w:val="002C4D3A"/>
    <w:rsid w:val="002C5F90"/>
    <w:rsid w:val="002D2C40"/>
    <w:rsid w:val="002D3AD8"/>
    <w:rsid w:val="002D46AE"/>
    <w:rsid w:val="002D46BE"/>
    <w:rsid w:val="002D5041"/>
    <w:rsid w:val="002D5D78"/>
    <w:rsid w:val="002E046B"/>
    <w:rsid w:val="002E2024"/>
    <w:rsid w:val="002E2B37"/>
    <w:rsid w:val="002E3046"/>
    <w:rsid w:val="002E4D36"/>
    <w:rsid w:val="002E6C8C"/>
    <w:rsid w:val="002F1C23"/>
    <w:rsid w:val="002F2C90"/>
    <w:rsid w:val="002F30C0"/>
    <w:rsid w:val="002F4EB7"/>
    <w:rsid w:val="002F7414"/>
    <w:rsid w:val="00300C71"/>
    <w:rsid w:val="0030537C"/>
    <w:rsid w:val="0031149C"/>
    <w:rsid w:val="00315450"/>
    <w:rsid w:val="00315DD0"/>
    <w:rsid w:val="00316EB8"/>
    <w:rsid w:val="00317513"/>
    <w:rsid w:val="0032065F"/>
    <w:rsid w:val="0032781B"/>
    <w:rsid w:val="003344CF"/>
    <w:rsid w:val="00336992"/>
    <w:rsid w:val="00337318"/>
    <w:rsid w:val="00337ED9"/>
    <w:rsid w:val="0034054A"/>
    <w:rsid w:val="00340AC1"/>
    <w:rsid w:val="00341E3F"/>
    <w:rsid w:val="00346303"/>
    <w:rsid w:val="003468BC"/>
    <w:rsid w:val="003504B7"/>
    <w:rsid w:val="0035152D"/>
    <w:rsid w:val="00351F4E"/>
    <w:rsid w:val="0035290C"/>
    <w:rsid w:val="00355E25"/>
    <w:rsid w:val="003631BC"/>
    <w:rsid w:val="00364B40"/>
    <w:rsid w:val="00364BCA"/>
    <w:rsid w:val="00366ECA"/>
    <w:rsid w:val="00374CE7"/>
    <w:rsid w:val="0037634D"/>
    <w:rsid w:val="00381913"/>
    <w:rsid w:val="00383E38"/>
    <w:rsid w:val="00386289"/>
    <w:rsid w:val="00386DC3"/>
    <w:rsid w:val="00392D65"/>
    <w:rsid w:val="0039325F"/>
    <w:rsid w:val="0039786D"/>
    <w:rsid w:val="003A3AC3"/>
    <w:rsid w:val="003A6A05"/>
    <w:rsid w:val="003B1B5A"/>
    <w:rsid w:val="003B42C8"/>
    <w:rsid w:val="003B5C63"/>
    <w:rsid w:val="003B6117"/>
    <w:rsid w:val="003B7F24"/>
    <w:rsid w:val="003C5737"/>
    <w:rsid w:val="003C5A64"/>
    <w:rsid w:val="003D05E7"/>
    <w:rsid w:val="003D153E"/>
    <w:rsid w:val="003D3D21"/>
    <w:rsid w:val="003D6AEC"/>
    <w:rsid w:val="003D73C0"/>
    <w:rsid w:val="003E0B0B"/>
    <w:rsid w:val="003E42D6"/>
    <w:rsid w:val="003E55DC"/>
    <w:rsid w:val="003E6E2E"/>
    <w:rsid w:val="003E747D"/>
    <w:rsid w:val="003F006D"/>
    <w:rsid w:val="003F3447"/>
    <w:rsid w:val="003F35D6"/>
    <w:rsid w:val="003F38EB"/>
    <w:rsid w:val="003F41DD"/>
    <w:rsid w:val="003F43C1"/>
    <w:rsid w:val="003F5382"/>
    <w:rsid w:val="00400D52"/>
    <w:rsid w:val="004028F3"/>
    <w:rsid w:val="00403C87"/>
    <w:rsid w:val="004067B5"/>
    <w:rsid w:val="004077F3"/>
    <w:rsid w:val="004113A2"/>
    <w:rsid w:val="00413233"/>
    <w:rsid w:val="004171A7"/>
    <w:rsid w:val="00417DB0"/>
    <w:rsid w:val="0042389E"/>
    <w:rsid w:val="00426CA7"/>
    <w:rsid w:val="0042741B"/>
    <w:rsid w:val="004302B8"/>
    <w:rsid w:val="00430C13"/>
    <w:rsid w:val="00431F20"/>
    <w:rsid w:val="004331E5"/>
    <w:rsid w:val="00433EAC"/>
    <w:rsid w:val="0043510D"/>
    <w:rsid w:val="00435193"/>
    <w:rsid w:val="004413E6"/>
    <w:rsid w:val="004416B6"/>
    <w:rsid w:val="004418E2"/>
    <w:rsid w:val="004431A5"/>
    <w:rsid w:val="00443CD0"/>
    <w:rsid w:val="00444077"/>
    <w:rsid w:val="00447588"/>
    <w:rsid w:val="00450A6E"/>
    <w:rsid w:val="0045115C"/>
    <w:rsid w:val="00451C4D"/>
    <w:rsid w:val="004607D7"/>
    <w:rsid w:val="0046097D"/>
    <w:rsid w:val="004612C9"/>
    <w:rsid w:val="00461CC2"/>
    <w:rsid w:val="00462232"/>
    <w:rsid w:val="00462612"/>
    <w:rsid w:val="00464E43"/>
    <w:rsid w:val="004657A2"/>
    <w:rsid w:val="004659A3"/>
    <w:rsid w:val="00465E2F"/>
    <w:rsid w:val="00470317"/>
    <w:rsid w:val="0047093A"/>
    <w:rsid w:val="004717AA"/>
    <w:rsid w:val="00472FE7"/>
    <w:rsid w:val="00474AF0"/>
    <w:rsid w:val="00475206"/>
    <w:rsid w:val="004814C6"/>
    <w:rsid w:val="00481EC4"/>
    <w:rsid w:val="00484C5A"/>
    <w:rsid w:val="00485BF5"/>
    <w:rsid w:val="00485F59"/>
    <w:rsid w:val="004873C4"/>
    <w:rsid w:val="00491548"/>
    <w:rsid w:val="00492565"/>
    <w:rsid w:val="00495B03"/>
    <w:rsid w:val="00496BB7"/>
    <w:rsid w:val="004A352A"/>
    <w:rsid w:val="004A5026"/>
    <w:rsid w:val="004A58FA"/>
    <w:rsid w:val="004A6C69"/>
    <w:rsid w:val="004B09C3"/>
    <w:rsid w:val="004B759A"/>
    <w:rsid w:val="004C061B"/>
    <w:rsid w:val="004C4C3B"/>
    <w:rsid w:val="004C6E5D"/>
    <w:rsid w:val="004D63B1"/>
    <w:rsid w:val="004E0337"/>
    <w:rsid w:val="004E06E0"/>
    <w:rsid w:val="004E16FA"/>
    <w:rsid w:val="004E25FB"/>
    <w:rsid w:val="004E2A11"/>
    <w:rsid w:val="004E41A0"/>
    <w:rsid w:val="004F0577"/>
    <w:rsid w:val="004F2AAE"/>
    <w:rsid w:val="004F4EDD"/>
    <w:rsid w:val="004F645D"/>
    <w:rsid w:val="00500828"/>
    <w:rsid w:val="00502801"/>
    <w:rsid w:val="0050623A"/>
    <w:rsid w:val="00510EE6"/>
    <w:rsid w:val="00511AF3"/>
    <w:rsid w:val="005148D1"/>
    <w:rsid w:val="005175B5"/>
    <w:rsid w:val="00520BEA"/>
    <w:rsid w:val="00522D3C"/>
    <w:rsid w:val="005244B8"/>
    <w:rsid w:val="00525ECE"/>
    <w:rsid w:val="00527CF7"/>
    <w:rsid w:val="00532094"/>
    <w:rsid w:val="005321F2"/>
    <w:rsid w:val="00534ABA"/>
    <w:rsid w:val="0053579F"/>
    <w:rsid w:val="00535D93"/>
    <w:rsid w:val="0053625B"/>
    <w:rsid w:val="005372E0"/>
    <w:rsid w:val="005441BB"/>
    <w:rsid w:val="00546AF1"/>
    <w:rsid w:val="005470CF"/>
    <w:rsid w:val="0054714E"/>
    <w:rsid w:val="00552BCE"/>
    <w:rsid w:val="00553267"/>
    <w:rsid w:val="00554171"/>
    <w:rsid w:val="00557D70"/>
    <w:rsid w:val="005629CD"/>
    <w:rsid w:val="00562C36"/>
    <w:rsid w:val="00563070"/>
    <w:rsid w:val="0056447E"/>
    <w:rsid w:val="0056462C"/>
    <w:rsid w:val="00565024"/>
    <w:rsid w:val="00566C8B"/>
    <w:rsid w:val="005671AC"/>
    <w:rsid w:val="0057352D"/>
    <w:rsid w:val="00573B60"/>
    <w:rsid w:val="0057707A"/>
    <w:rsid w:val="00581657"/>
    <w:rsid w:val="00582622"/>
    <w:rsid w:val="00586D9A"/>
    <w:rsid w:val="00587887"/>
    <w:rsid w:val="00590629"/>
    <w:rsid w:val="00590DC2"/>
    <w:rsid w:val="0059419B"/>
    <w:rsid w:val="00595C61"/>
    <w:rsid w:val="00597AB6"/>
    <w:rsid w:val="005A0CA8"/>
    <w:rsid w:val="005B02DF"/>
    <w:rsid w:val="005B0AF8"/>
    <w:rsid w:val="005B0F72"/>
    <w:rsid w:val="005B3693"/>
    <w:rsid w:val="005C12E9"/>
    <w:rsid w:val="005C26D4"/>
    <w:rsid w:val="005C2B52"/>
    <w:rsid w:val="005C497D"/>
    <w:rsid w:val="005C5AF2"/>
    <w:rsid w:val="005D32F8"/>
    <w:rsid w:val="005D60D6"/>
    <w:rsid w:val="005D78C0"/>
    <w:rsid w:val="005E1448"/>
    <w:rsid w:val="005E25C4"/>
    <w:rsid w:val="005E5543"/>
    <w:rsid w:val="005F4915"/>
    <w:rsid w:val="005F4D1D"/>
    <w:rsid w:val="005F6FA1"/>
    <w:rsid w:val="005F7ED9"/>
    <w:rsid w:val="00600B55"/>
    <w:rsid w:val="00601B5D"/>
    <w:rsid w:val="006031D8"/>
    <w:rsid w:val="00603376"/>
    <w:rsid w:val="00607019"/>
    <w:rsid w:val="00607824"/>
    <w:rsid w:val="00613718"/>
    <w:rsid w:val="0061696E"/>
    <w:rsid w:val="00616CFB"/>
    <w:rsid w:val="00617FC0"/>
    <w:rsid w:val="00620A09"/>
    <w:rsid w:val="006230BD"/>
    <w:rsid w:val="006326BE"/>
    <w:rsid w:val="006350E1"/>
    <w:rsid w:val="00635669"/>
    <w:rsid w:val="00635F62"/>
    <w:rsid w:val="00637E73"/>
    <w:rsid w:val="006416EB"/>
    <w:rsid w:val="00641AF7"/>
    <w:rsid w:val="006442F7"/>
    <w:rsid w:val="00644F81"/>
    <w:rsid w:val="00647FA8"/>
    <w:rsid w:val="006522A6"/>
    <w:rsid w:val="006542D0"/>
    <w:rsid w:val="006546E8"/>
    <w:rsid w:val="00654F79"/>
    <w:rsid w:val="00662C26"/>
    <w:rsid w:val="00663EDB"/>
    <w:rsid w:val="0066555C"/>
    <w:rsid w:val="00666122"/>
    <w:rsid w:val="006667BD"/>
    <w:rsid w:val="00666CEC"/>
    <w:rsid w:val="00674164"/>
    <w:rsid w:val="00674BF5"/>
    <w:rsid w:val="0067785C"/>
    <w:rsid w:val="006822BE"/>
    <w:rsid w:val="00683448"/>
    <w:rsid w:val="00683B79"/>
    <w:rsid w:val="006846C3"/>
    <w:rsid w:val="0068523D"/>
    <w:rsid w:val="00687F68"/>
    <w:rsid w:val="0069093D"/>
    <w:rsid w:val="006917AC"/>
    <w:rsid w:val="00691C33"/>
    <w:rsid w:val="0069261A"/>
    <w:rsid w:val="00694205"/>
    <w:rsid w:val="006945D2"/>
    <w:rsid w:val="0069719E"/>
    <w:rsid w:val="006973DD"/>
    <w:rsid w:val="006A1CFD"/>
    <w:rsid w:val="006A1E25"/>
    <w:rsid w:val="006A2812"/>
    <w:rsid w:val="006A5D78"/>
    <w:rsid w:val="006A6C07"/>
    <w:rsid w:val="006A7104"/>
    <w:rsid w:val="006A713A"/>
    <w:rsid w:val="006B24C1"/>
    <w:rsid w:val="006B4086"/>
    <w:rsid w:val="006B61A5"/>
    <w:rsid w:val="006C1860"/>
    <w:rsid w:val="006C3527"/>
    <w:rsid w:val="006C3C46"/>
    <w:rsid w:val="006D13F5"/>
    <w:rsid w:val="006D1B9F"/>
    <w:rsid w:val="006D3626"/>
    <w:rsid w:val="006D3B08"/>
    <w:rsid w:val="006D4EEB"/>
    <w:rsid w:val="006D6184"/>
    <w:rsid w:val="006D6277"/>
    <w:rsid w:val="006D723D"/>
    <w:rsid w:val="006D7B38"/>
    <w:rsid w:val="006D7D2C"/>
    <w:rsid w:val="006E22AC"/>
    <w:rsid w:val="006E23FB"/>
    <w:rsid w:val="006F0792"/>
    <w:rsid w:val="006F0D81"/>
    <w:rsid w:val="006F3164"/>
    <w:rsid w:val="006F3CFA"/>
    <w:rsid w:val="006F401B"/>
    <w:rsid w:val="006F55BD"/>
    <w:rsid w:val="006F6389"/>
    <w:rsid w:val="006F655D"/>
    <w:rsid w:val="007006D1"/>
    <w:rsid w:val="00702079"/>
    <w:rsid w:val="00707664"/>
    <w:rsid w:val="00707C4A"/>
    <w:rsid w:val="0071331C"/>
    <w:rsid w:val="00714662"/>
    <w:rsid w:val="007154CD"/>
    <w:rsid w:val="007169B7"/>
    <w:rsid w:val="00717E10"/>
    <w:rsid w:val="00720372"/>
    <w:rsid w:val="00723A21"/>
    <w:rsid w:val="007251C9"/>
    <w:rsid w:val="00726FE3"/>
    <w:rsid w:val="007307B6"/>
    <w:rsid w:val="0073443E"/>
    <w:rsid w:val="0073486E"/>
    <w:rsid w:val="00736AE5"/>
    <w:rsid w:val="0074182E"/>
    <w:rsid w:val="007425CD"/>
    <w:rsid w:val="00742D9E"/>
    <w:rsid w:val="00743812"/>
    <w:rsid w:val="007458F7"/>
    <w:rsid w:val="007528C9"/>
    <w:rsid w:val="00754A3B"/>
    <w:rsid w:val="00755ED0"/>
    <w:rsid w:val="00761CA5"/>
    <w:rsid w:val="00762DF4"/>
    <w:rsid w:val="00776A7E"/>
    <w:rsid w:val="007820ED"/>
    <w:rsid w:val="00783368"/>
    <w:rsid w:val="0079120E"/>
    <w:rsid w:val="00796345"/>
    <w:rsid w:val="007A18EA"/>
    <w:rsid w:val="007A3C58"/>
    <w:rsid w:val="007A4891"/>
    <w:rsid w:val="007A532F"/>
    <w:rsid w:val="007A6597"/>
    <w:rsid w:val="007B081E"/>
    <w:rsid w:val="007B0B4A"/>
    <w:rsid w:val="007B5F7D"/>
    <w:rsid w:val="007C1068"/>
    <w:rsid w:val="007C1B2F"/>
    <w:rsid w:val="007C4522"/>
    <w:rsid w:val="007C4C6B"/>
    <w:rsid w:val="007C5950"/>
    <w:rsid w:val="007D062A"/>
    <w:rsid w:val="007D0805"/>
    <w:rsid w:val="007D339E"/>
    <w:rsid w:val="007D6D8D"/>
    <w:rsid w:val="007D7566"/>
    <w:rsid w:val="007E52AE"/>
    <w:rsid w:val="007E6772"/>
    <w:rsid w:val="007E6D70"/>
    <w:rsid w:val="007F35F9"/>
    <w:rsid w:val="007F42B6"/>
    <w:rsid w:val="007F449A"/>
    <w:rsid w:val="007F49A6"/>
    <w:rsid w:val="007F7665"/>
    <w:rsid w:val="00800118"/>
    <w:rsid w:val="008013CD"/>
    <w:rsid w:val="00803360"/>
    <w:rsid w:val="0080461A"/>
    <w:rsid w:val="00804659"/>
    <w:rsid w:val="0080554A"/>
    <w:rsid w:val="00805E23"/>
    <w:rsid w:val="00806988"/>
    <w:rsid w:val="008072D0"/>
    <w:rsid w:val="00807C64"/>
    <w:rsid w:val="00813A72"/>
    <w:rsid w:val="00814BDE"/>
    <w:rsid w:val="00815A50"/>
    <w:rsid w:val="00817AF2"/>
    <w:rsid w:val="00817D6C"/>
    <w:rsid w:val="00821022"/>
    <w:rsid w:val="008214C2"/>
    <w:rsid w:val="00825452"/>
    <w:rsid w:val="00826E48"/>
    <w:rsid w:val="00831BB8"/>
    <w:rsid w:val="0083316E"/>
    <w:rsid w:val="0084033A"/>
    <w:rsid w:val="00840FEC"/>
    <w:rsid w:val="008449CD"/>
    <w:rsid w:val="00845773"/>
    <w:rsid w:val="00845B60"/>
    <w:rsid w:val="00846170"/>
    <w:rsid w:val="00850CF3"/>
    <w:rsid w:val="00851776"/>
    <w:rsid w:val="00853967"/>
    <w:rsid w:val="00854138"/>
    <w:rsid w:val="008557C4"/>
    <w:rsid w:val="00856154"/>
    <w:rsid w:val="0085733B"/>
    <w:rsid w:val="008579E4"/>
    <w:rsid w:val="00857F96"/>
    <w:rsid w:val="00860324"/>
    <w:rsid w:val="00861E50"/>
    <w:rsid w:val="008641E2"/>
    <w:rsid w:val="008647B8"/>
    <w:rsid w:val="0086492B"/>
    <w:rsid w:val="008652F4"/>
    <w:rsid w:val="00871E54"/>
    <w:rsid w:val="008727B4"/>
    <w:rsid w:val="00873EBB"/>
    <w:rsid w:val="00875FBB"/>
    <w:rsid w:val="008910E7"/>
    <w:rsid w:val="00893BDD"/>
    <w:rsid w:val="0089439F"/>
    <w:rsid w:val="00895F0A"/>
    <w:rsid w:val="008A0265"/>
    <w:rsid w:val="008A0ACE"/>
    <w:rsid w:val="008A1FEC"/>
    <w:rsid w:val="008A40B0"/>
    <w:rsid w:val="008A59E9"/>
    <w:rsid w:val="008B26CA"/>
    <w:rsid w:val="008B5F41"/>
    <w:rsid w:val="008B62F1"/>
    <w:rsid w:val="008C07DF"/>
    <w:rsid w:val="008C230E"/>
    <w:rsid w:val="008C325C"/>
    <w:rsid w:val="008C3746"/>
    <w:rsid w:val="008C428E"/>
    <w:rsid w:val="008C4DB8"/>
    <w:rsid w:val="008C5F83"/>
    <w:rsid w:val="008C60DD"/>
    <w:rsid w:val="008D0CF2"/>
    <w:rsid w:val="008D2092"/>
    <w:rsid w:val="008D393F"/>
    <w:rsid w:val="008D4275"/>
    <w:rsid w:val="008D529B"/>
    <w:rsid w:val="008D5904"/>
    <w:rsid w:val="008E048A"/>
    <w:rsid w:val="008E2436"/>
    <w:rsid w:val="008E4E50"/>
    <w:rsid w:val="008E6E53"/>
    <w:rsid w:val="008F1B96"/>
    <w:rsid w:val="008F716C"/>
    <w:rsid w:val="0090173B"/>
    <w:rsid w:val="00901B8E"/>
    <w:rsid w:val="00902534"/>
    <w:rsid w:val="009026A3"/>
    <w:rsid w:val="00902893"/>
    <w:rsid w:val="009057EF"/>
    <w:rsid w:val="009079D4"/>
    <w:rsid w:val="0091324B"/>
    <w:rsid w:val="00915BBE"/>
    <w:rsid w:val="009161D2"/>
    <w:rsid w:val="0091633F"/>
    <w:rsid w:val="009259C5"/>
    <w:rsid w:val="00926087"/>
    <w:rsid w:val="00927C10"/>
    <w:rsid w:val="00931ADE"/>
    <w:rsid w:val="00933DED"/>
    <w:rsid w:val="009343FA"/>
    <w:rsid w:val="0093471A"/>
    <w:rsid w:val="00934AC7"/>
    <w:rsid w:val="009378A0"/>
    <w:rsid w:val="00937CBC"/>
    <w:rsid w:val="00940E37"/>
    <w:rsid w:val="00942665"/>
    <w:rsid w:val="00944357"/>
    <w:rsid w:val="00944786"/>
    <w:rsid w:val="009449A5"/>
    <w:rsid w:val="00952B0B"/>
    <w:rsid w:val="00955D66"/>
    <w:rsid w:val="00956E99"/>
    <w:rsid w:val="00957020"/>
    <w:rsid w:val="00957C79"/>
    <w:rsid w:val="00960D56"/>
    <w:rsid w:val="00961E32"/>
    <w:rsid w:val="00964C0E"/>
    <w:rsid w:val="0096701D"/>
    <w:rsid w:val="009673CF"/>
    <w:rsid w:val="00971F8D"/>
    <w:rsid w:val="00981495"/>
    <w:rsid w:val="009835C3"/>
    <w:rsid w:val="00983984"/>
    <w:rsid w:val="0098403C"/>
    <w:rsid w:val="00984665"/>
    <w:rsid w:val="0098485D"/>
    <w:rsid w:val="00986954"/>
    <w:rsid w:val="00987B81"/>
    <w:rsid w:val="009935F6"/>
    <w:rsid w:val="00994FD7"/>
    <w:rsid w:val="00995678"/>
    <w:rsid w:val="00997239"/>
    <w:rsid w:val="009A059F"/>
    <w:rsid w:val="009A229D"/>
    <w:rsid w:val="009A2409"/>
    <w:rsid w:val="009A25DE"/>
    <w:rsid w:val="009A3079"/>
    <w:rsid w:val="009B3B00"/>
    <w:rsid w:val="009B4BB7"/>
    <w:rsid w:val="009B7AC7"/>
    <w:rsid w:val="009C038E"/>
    <w:rsid w:val="009C1341"/>
    <w:rsid w:val="009C1A6B"/>
    <w:rsid w:val="009C43A0"/>
    <w:rsid w:val="009D0576"/>
    <w:rsid w:val="009D1D75"/>
    <w:rsid w:val="009D2A18"/>
    <w:rsid w:val="009D3176"/>
    <w:rsid w:val="009D4FAD"/>
    <w:rsid w:val="009D7BAA"/>
    <w:rsid w:val="009E275E"/>
    <w:rsid w:val="009E4548"/>
    <w:rsid w:val="009E6C6E"/>
    <w:rsid w:val="009F3621"/>
    <w:rsid w:val="009F38F7"/>
    <w:rsid w:val="009F46A8"/>
    <w:rsid w:val="009F46E8"/>
    <w:rsid w:val="009F67BA"/>
    <w:rsid w:val="00A044EB"/>
    <w:rsid w:val="00A05446"/>
    <w:rsid w:val="00A06AB4"/>
    <w:rsid w:val="00A12E43"/>
    <w:rsid w:val="00A14155"/>
    <w:rsid w:val="00A16185"/>
    <w:rsid w:val="00A16FDD"/>
    <w:rsid w:val="00A17D4F"/>
    <w:rsid w:val="00A211D5"/>
    <w:rsid w:val="00A24ECA"/>
    <w:rsid w:val="00A25062"/>
    <w:rsid w:val="00A25318"/>
    <w:rsid w:val="00A257E1"/>
    <w:rsid w:val="00A25B51"/>
    <w:rsid w:val="00A27121"/>
    <w:rsid w:val="00A277C4"/>
    <w:rsid w:val="00A308A1"/>
    <w:rsid w:val="00A3537D"/>
    <w:rsid w:val="00A366AA"/>
    <w:rsid w:val="00A3784D"/>
    <w:rsid w:val="00A37BC0"/>
    <w:rsid w:val="00A4022B"/>
    <w:rsid w:val="00A509B4"/>
    <w:rsid w:val="00A51C14"/>
    <w:rsid w:val="00A52622"/>
    <w:rsid w:val="00A534C8"/>
    <w:rsid w:val="00A5357E"/>
    <w:rsid w:val="00A53DDB"/>
    <w:rsid w:val="00A552F9"/>
    <w:rsid w:val="00A617DD"/>
    <w:rsid w:val="00A639D9"/>
    <w:rsid w:val="00A7035A"/>
    <w:rsid w:val="00A72481"/>
    <w:rsid w:val="00A72B6C"/>
    <w:rsid w:val="00A756D3"/>
    <w:rsid w:val="00A804E8"/>
    <w:rsid w:val="00A86AA5"/>
    <w:rsid w:val="00A86DD9"/>
    <w:rsid w:val="00A86EE1"/>
    <w:rsid w:val="00A9239E"/>
    <w:rsid w:val="00A933F3"/>
    <w:rsid w:val="00A94F73"/>
    <w:rsid w:val="00A966DB"/>
    <w:rsid w:val="00A97DE6"/>
    <w:rsid w:val="00AA00CF"/>
    <w:rsid w:val="00AA04E7"/>
    <w:rsid w:val="00AA0E74"/>
    <w:rsid w:val="00AA32EF"/>
    <w:rsid w:val="00AA3C30"/>
    <w:rsid w:val="00AA48AC"/>
    <w:rsid w:val="00AA5EAB"/>
    <w:rsid w:val="00AB4BA7"/>
    <w:rsid w:val="00AB5142"/>
    <w:rsid w:val="00AB5175"/>
    <w:rsid w:val="00AB6520"/>
    <w:rsid w:val="00AC2469"/>
    <w:rsid w:val="00AC33E4"/>
    <w:rsid w:val="00AC735E"/>
    <w:rsid w:val="00AD52C0"/>
    <w:rsid w:val="00AD606C"/>
    <w:rsid w:val="00AD65C8"/>
    <w:rsid w:val="00AD6B2B"/>
    <w:rsid w:val="00AD6FFA"/>
    <w:rsid w:val="00AE1613"/>
    <w:rsid w:val="00AE396A"/>
    <w:rsid w:val="00AE4B5E"/>
    <w:rsid w:val="00AE50F6"/>
    <w:rsid w:val="00AF28D0"/>
    <w:rsid w:val="00AF42A9"/>
    <w:rsid w:val="00AF45DF"/>
    <w:rsid w:val="00AF6BA7"/>
    <w:rsid w:val="00B009D0"/>
    <w:rsid w:val="00B03815"/>
    <w:rsid w:val="00B079EA"/>
    <w:rsid w:val="00B07CD4"/>
    <w:rsid w:val="00B10E3C"/>
    <w:rsid w:val="00B1245B"/>
    <w:rsid w:val="00B12F66"/>
    <w:rsid w:val="00B150C2"/>
    <w:rsid w:val="00B15952"/>
    <w:rsid w:val="00B21D33"/>
    <w:rsid w:val="00B21D44"/>
    <w:rsid w:val="00B2335F"/>
    <w:rsid w:val="00B261A1"/>
    <w:rsid w:val="00B263CD"/>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499F"/>
    <w:rsid w:val="00B5760F"/>
    <w:rsid w:val="00B61070"/>
    <w:rsid w:val="00B61DFA"/>
    <w:rsid w:val="00B64724"/>
    <w:rsid w:val="00B6634A"/>
    <w:rsid w:val="00B677A7"/>
    <w:rsid w:val="00B70AE2"/>
    <w:rsid w:val="00B71199"/>
    <w:rsid w:val="00B74488"/>
    <w:rsid w:val="00B75086"/>
    <w:rsid w:val="00B77ED3"/>
    <w:rsid w:val="00B86587"/>
    <w:rsid w:val="00B86AF7"/>
    <w:rsid w:val="00B917B7"/>
    <w:rsid w:val="00B95211"/>
    <w:rsid w:val="00B96F1E"/>
    <w:rsid w:val="00BA009F"/>
    <w:rsid w:val="00BA0930"/>
    <w:rsid w:val="00BA0E1B"/>
    <w:rsid w:val="00BA1A34"/>
    <w:rsid w:val="00BA4E6F"/>
    <w:rsid w:val="00BB04DD"/>
    <w:rsid w:val="00BB1D0F"/>
    <w:rsid w:val="00BB3615"/>
    <w:rsid w:val="00BB408E"/>
    <w:rsid w:val="00BB72A4"/>
    <w:rsid w:val="00BC00F6"/>
    <w:rsid w:val="00BC2211"/>
    <w:rsid w:val="00BC4634"/>
    <w:rsid w:val="00BC4671"/>
    <w:rsid w:val="00BD00B4"/>
    <w:rsid w:val="00BD0B82"/>
    <w:rsid w:val="00BD1282"/>
    <w:rsid w:val="00BD1911"/>
    <w:rsid w:val="00BD4CD0"/>
    <w:rsid w:val="00BE3622"/>
    <w:rsid w:val="00BE439A"/>
    <w:rsid w:val="00BE6530"/>
    <w:rsid w:val="00BF0B6C"/>
    <w:rsid w:val="00BF1F26"/>
    <w:rsid w:val="00BF3E26"/>
    <w:rsid w:val="00BF51E7"/>
    <w:rsid w:val="00C0008B"/>
    <w:rsid w:val="00C01AE4"/>
    <w:rsid w:val="00C023DD"/>
    <w:rsid w:val="00C061B7"/>
    <w:rsid w:val="00C06265"/>
    <w:rsid w:val="00C165C1"/>
    <w:rsid w:val="00C22B1C"/>
    <w:rsid w:val="00C258D1"/>
    <w:rsid w:val="00C26DEA"/>
    <w:rsid w:val="00C30D9B"/>
    <w:rsid w:val="00C33FD2"/>
    <w:rsid w:val="00C3715C"/>
    <w:rsid w:val="00C3763A"/>
    <w:rsid w:val="00C40097"/>
    <w:rsid w:val="00C4031D"/>
    <w:rsid w:val="00C42B2C"/>
    <w:rsid w:val="00C4737F"/>
    <w:rsid w:val="00C47E17"/>
    <w:rsid w:val="00C51C2A"/>
    <w:rsid w:val="00C525E1"/>
    <w:rsid w:val="00C534CF"/>
    <w:rsid w:val="00C54FAC"/>
    <w:rsid w:val="00C56931"/>
    <w:rsid w:val="00C57887"/>
    <w:rsid w:val="00C60964"/>
    <w:rsid w:val="00C63174"/>
    <w:rsid w:val="00C704DF"/>
    <w:rsid w:val="00C70FC3"/>
    <w:rsid w:val="00C80E47"/>
    <w:rsid w:val="00C83159"/>
    <w:rsid w:val="00C84689"/>
    <w:rsid w:val="00C84E89"/>
    <w:rsid w:val="00C87E52"/>
    <w:rsid w:val="00C90838"/>
    <w:rsid w:val="00C90BFD"/>
    <w:rsid w:val="00C91D26"/>
    <w:rsid w:val="00C940E5"/>
    <w:rsid w:val="00C94BFF"/>
    <w:rsid w:val="00C96231"/>
    <w:rsid w:val="00CA134D"/>
    <w:rsid w:val="00CA1908"/>
    <w:rsid w:val="00CB0997"/>
    <w:rsid w:val="00CB1152"/>
    <w:rsid w:val="00CB4D26"/>
    <w:rsid w:val="00CB54CF"/>
    <w:rsid w:val="00CC1345"/>
    <w:rsid w:val="00CC144A"/>
    <w:rsid w:val="00CC73A4"/>
    <w:rsid w:val="00CC7C64"/>
    <w:rsid w:val="00CD0C43"/>
    <w:rsid w:val="00CD4B17"/>
    <w:rsid w:val="00CD570D"/>
    <w:rsid w:val="00CE1252"/>
    <w:rsid w:val="00CE23D5"/>
    <w:rsid w:val="00CE24D0"/>
    <w:rsid w:val="00CE6A29"/>
    <w:rsid w:val="00CE6B52"/>
    <w:rsid w:val="00CE71F8"/>
    <w:rsid w:val="00CE77BC"/>
    <w:rsid w:val="00CE7A8C"/>
    <w:rsid w:val="00CF4A4F"/>
    <w:rsid w:val="00D04E6C"/>
    <w:rsid w:val="00D12B71"/>
    <w:rsid w:val="00D12F04"/>
    <w:rsid w:val="00D154E1"/>
    <w:rsid w:val="00D17599"/>
    <w:rsid w:val="00D17FF7"/>
    <w:rsid w:val="00D240FC"/>
    <w:rsid w:val="00D25405"/>
    <w:rsid w:val="00D27F0C"/>
    <w:rsid w:val="00D30852"/>
    <w:rsid w:val="00D31C75"/>
    <w:rsid w:val="00D346C8"/>
    <w:rsid w:val="00D3501F"/>
    <w:rsid w:val="00D359AA"/>
    <w:rsid w:val="00D406F1"/>
    <w:rsid w:val="00D40AD9"/>
    <w:rsid w:val="00D437FE"/>
    <w:rsid w:val="00D4707D"/>
    <w:rsid w:val="00D52578"/>
    <w:rsid w:val="00D53135"/>
    <w:rsid w:val="00D55580"/>
    <w:rsid w:val="00D5578B"/>
    <w:rsid w:val="00D64262"/>
    <w:rsid w:val="00D65A87"/>
    <w:rsid w:val="00D70859"/>
    <w:rsid w:val="00D7273C"/>
    <w:rsid w:val="00D733E0"/>
    <w:rsid w:val="00D75BF1"/>
    <w:rsid w:val="00D76C75"/>
    <w:rsid w:val="00D82619"/>
    <w:rsid w:val="00D82EC3"/>
    <w:rsid w:val="00D82F15"/>
    <w:rsid w:val="00D855C7"/>
    <w:rsid w:val="00D8660E"/>
    <w:rsid w:val="00D86B7F"/>
    <w:rsid w:val="00D86C75"/>
    <w:rsid w:val="00D913C3"/>
    <w:rsid w:val="00D9408D"/>
    <w:rsid w:val="00D9459C"/>
    <w:rsid w:val="00D97766"/>
    <w:rsid w:val="00DA14D4"/>
    <w:rsid w:val="00DA3004"/>
    <w:rsid w:val="00DA3324"/>
    <w:rsid w:val="00DA3B91"/>
    <w:rsid w:val="00DA4F4A"/>
    <w:rsid w:val="00DB008C"/>
    <w:rsid w:val="00DB0109"/>
    <w:rsid w:val="00DB402F"/>
    <w:rsid w:val="00DB51D6"/>
    <w:rsid w:val="00DB5BA5"/>
    <w:rsid w:val="00DC65A4"/>
    <w:rsid w:val="00DC66EE"/>
    <w:rsid w:val="00DC7A5A"/>
    <w:rsid w:val="00DD2144"/>
    <w:rsid w:val="00DD4614"/>
    <w:rsid w:val="00DD4F3A"/>
    <w:rsid w:val="00DD66EB"/>
    <w:rsid w:val="00DE0618"/>
    <w:rsid w:val="00DE0621"/>
    <w:rsid w:val="00DE26A4"/>
    <w:rsid w:val="00DE291A"/>
    <w:rsid w:val="00DE2CFB"/>
    <w:rsid w:val="00DE5BDB"/>
    <w:rsid w:val="00DE602A"/>
    <w:rsid w:val="00DE6FD1"/>
    <w:rsid w:val="00DF31D5"/>
    <w:rsid w:val="00DF36DE"/>
    <w:rsid w:val="00DF5162"/>
    <w:rsid w:val="00E02B12"/>
    <w:rsid w:val="00E02BE6"/>
    <w:rsid w:val="00E0727C"/>
    <w:rsid w:val="00E11FB6"/>
    <w:rsid w:val="00E12F33"/>
    <w:rsid w:val="00E15B35"/>
    <w:rsid w:val="00E2096D"/>
    <w:rsid w:val="00E22562"/>
    <w:rsid w:val="00E24330"/>
    <w:rsid w:val="00E25E87"/>
    <w:rsid w:val="00E32FE3"/>
    <w:rsid w:val="00E34FFD"/>
    <w:rsid w:val="00E361CD"/>
    <w:rsid w:val="00E4095F"/>
    <w:rsid w:val="00E40AC5"/>
    <w:rsid w:val="00E412EB"/>
    <w:rsid w:val="00E41567"/>
    <w:rsid w:val="00E41B1A"/>
    <w:rsid w:val="00E45EA1"/>
    <w:rsid w:val="00E46A73"/>
    <w:rsid w:val="00E474D7"/>
    <w:rsid w:val="00E508DE"/>
    <w:rsid w:val="00E52755"/>
    <w:rsid w:val="00E532F7"/>
    <w:rsid w:val="00E56717"/>
    <w:rsid w:val="00E5672A"/>
    <w:rsid w:val="00E57885"/>
    <w:rsid w:val="00E60DA7"/>
    <w:rsid w:val="00E60F5B"/>
    <w:rsid w:val="00E628CA"/>
    <w:rsid w:val="00E64E39"/>
    <w:rsid w:val="00E64EFE"/>
    <w:rsid w:val="00E6538D"/>
    <w:rsid w:val="00E653F8"/>
    <w:rsid w:val="00E65532"/>
    <w:rsid w:val="00E655D3"/>
    <w:rsid w:val="00E6795F"/>
    <w:rsid w:val="00E67BCB"/>
    <w:rsid w:val="00E702E1"/>
    <w:rsid w:val="00E719A3"/>
    <w:rsid w:val="00E74015"/>
    <w:rsid w:val="00E75E47"/>
    <w:rsid w:val="00E807BC"/>
    <w:rsid w:val="00E83162"/>
    <w:rsid w:val="00E863A5"/>
    <w:rsid w:val="00E90E37"/>
    <w:rsid w:val="00E92D12"/>
    <w:rsid w:val="00E95CAE"/>
    <w:rsid w:val="00E9625F"/>
    <w:rsid w:val="00E96ABD"/>
    <w:rsid w:val="00EA2761"/>
    <w:rsid w:val="00EA524B"/>
    <w:rsid w:val="00EA5587"/>
    <w:rsid w:val="00EA6C73"/>
    <w:rsid w:val="00EB0318"/>
    <w:rsid w:val="00EB45C5"/>
    <w:rsid w:val="00EB4A7A"/>
    <w:rsid w:val="00EB610F"/>
    <w:rsid w:val="00EC445D"/>
    <w:rsid w:val="00EC570E"/>
    <w:rsid w:val="00ED3355"/>
    <w:rsid w:val="00ED3A11"/>
    <w:rsid w:val="00ED459B"/>
    <w:rsid w:val="00ED4988"/>
    <w:rsid w:val="00ED4F4A"/>
    <w:rsid w:val="00ED5319"/>
    <w:rsid w:val="00ED587E"/>
    <w:rsid w:val="00ED79EF"/>
    <w:rsid w:val="00ED7BD8"/>
    <w:rsid w:val="00EE0F22"/>
    <w:rsid w:val="00EE6D39"/>
    <w:rsid w:val="00EF29CA"/>
    <w:rsid w:val="00EF4D49"/>
    <w:rsid w:val="00EF5B16"/>
    <w:rsid w:val="00EF5E3E"/>
    <w:rsid w:val="00F0460D"/>
    <w:rsid w:val="00F05F1E"/>
    <w:rsid w:val="00F068AE"/>
    <w:rsid w:val="00F0695F"/>
    <w:rsid w:val="00F10D5F"/>
    <w:rsid w:val="00F1230E"/>
    <w:rsid w:val="00F14624"/>
    <w:rsid w:val="00F15692"/>
    <w:rsid w:val="00F16B61"/>
    <w:rsid w:val="00F24C33"/>
    <w:rsid w:val="00F25143"/>
    <w:rsid w:val="00F2700A"/>
    <w:rsid w:val="00F27F8D"/>
    <w:rsid w:val="00F30227"/>
    <w:rsid w:val="00F32543"/>
    <w:rsid w:val="00F33F3E"/>
    <w:rsid w:val="00F341DB"/>
    <w:rsid w:val="00F4151C"/>
    <w:rsid w:val="00F45135"/>
    <w:rsid w:val="00F47D2A"/>
    <w:rsid w:val="00F52216"/>
    <w:rsid w:val="00F52CCB"/>
    <w:rsid w:val="00F53770"/>
    <w:rsid w:val="00F5465E"/>
    <w:rsid w:val="00F56F40"/>
    <w:rsid w:val="00F57EBE"/>
    <w:rsid w:val="00F60596"/>
    <w:rsid w:val="00F6102C"/>
    <w:rsid w:val="00F6171C"/>
    <w:rsid w:val="00F63134"/>
    <w:rsid w:val="00F6491F"/>
    <w:rsid w:val="00F65587"/>
    <w:rsid w:val="00F66CEE"/>
    <w:rsid w:val="00F70EA1"/>
    <w:rsid w:val="00F71646"/>
    <w:rsid w:val="00F71700"/>
    <w:rsid w:val="00F71B4D"/>
    <w:rsid w:val="00F72527"/>
    <w:rsid w:val="00F760CA"/>
    <w:rsid w:val="00F76E6C"/>
    <w:rsid w:val="00F82B35"/>
    <w:rsid w:val="00F844A9"/>
    <w:rsid w:val="00F845C4"/>
    <w:rsid w:val="00F84691"/>
    <w:rsid w:val="00F907E2"/>
    <w:rsid w:val="00F93890"/>
    <w:rsid w:val="00F945D8"/>
    <w:rsid w:val="00F969FB"/>
    <w:rsid w:val="00F96E78"/>
    <w:rsid w:val="00F97EF7"/>
    <w:rsid w:val="00FA0AF9"/>
    <w:rsid w:val="00FA2B72"/>
    <w:rsid w:val="00FA3DFF"/>
    <w:rsid w:val="00FA412D"/>
    <w:rsid w:val="00FA5B1C"/>
    <w:rsid w:val="00FA70D3"/>
    <w:rsid w:val="00FA71C5"/>
    <w:rsid w:val="00FB0FF3"/>
    <w:rsid w:val="00FB1051"/>
    <w:rsid w:val="00FB1169"/>
    <w:rsid w:val="00FB1C9E"/>
    <w:rsid w:val="00FB4C72"/>
    <w:rsid w:val="00FB7EE2"/>
    <w:rsid w:val="00FC2E94"/>
    <w:rsid w:val="00FC3A78"/>
    <w:rsid w:val="00FC42E1"/>
    <w:rsid w:val="00FC45D7"/>
    <w:rsid w:val="00FC7635"/>
    <w:rsid w:val="00FC7C62"/>
    <w:rsid w:val="00FD06AB"/>
    <w:rsid w:val="00FD14F4"/>
    <w:rsid w:val="00FD1835"/>
    <w:rsid w:val="00FD1FA9"/>
    <w:rsid w:val="00FD46EA"/>
    <w:rsid w:val="00FD4C9F"/>
    <w:rsid w:val="00FD5437"/>
    <w:rsid w:val="00FD631F"/>
    <w:rsid w:val="00FE0623"/>
    <w:rsid w:val="00FE2CCE"/>
    <w:rsid w:val="00FE353F"/>
    <w:rsid w:val="00FE3DC1"/>
    <w:rsid w:val="00FF26B1"/>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C8F1B9"/>
  <w15:chartTrackingRefBased/>
  <w15:docId w15:val="{92A1FB0D-7CE1-4066-81E2-D6C8CD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s-ES"/>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s-E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s-ES" w:eastAsia="en-US"/>
    </w:rPr>
  </w:style>
  <w:style w:type="paragraph" w:styleId="Revision">
    <w:name w:val="Revision"/>
    <w:hidden/>
    <w:uiPriority w:val="99"/>
    <w:semiHidden/>
    <w:rsid w:val="00845B60"/>
    <w:rPr>
      <w:snapToGrid w:val="0"/>
      <w:sz w:val="24"/>
      <w:szCs w:val="24"/>
      <w:lang w:val="es-ES"/>
    </w:rPr>
  </w:style>
  <w:style w:type="paragraph" w:styleId="NormalWeb">
    <w:name w:val="Normal (Web)"/>
    <w:basedOn w:val="Normal"/>
    <w:uiPriority w:val="99"/>
    <w:unhideWhenUsed/>
    <w:rsid w:val="002E046B"/>
    <w:pPr>
      <w:spacing w:before="100" w:beforeAutospacing="1" w:after="100" w:afterAutospacing="1"/>
    </w:pPr>
    <w:rPr>
      <w:snapToGrid/>
    </w:rPr>
  </w:style>
  <w:style w:type="character" w:styleId="Hyperlink">
    <w:name w:val="Hyperlink"/>
    <w:rsid w:val="00871E54"/>
    <w:rPr>
      <w:color w:val="0563C1"/>
      <w:u w:val="single"/>
    </w:rPr>
  </w:style>
  <w:style w:type="character" w:styleId="UnresolvedMention">
    <w:name w:val="Unresolved Mention"/>
    <w:uiPriority w:val="99"/>
    <w:semiHidden/>
    <w:unhideWhenUsed/>
    <w:rsid w:val="00871E54"/>
    <w:rPr>
      <w:color w:val="605E5C"/>
      <w:shd w:val="clear" w:color="auto" w:fill="E1DFDD"/>
    </w:rPr>
  </w:style>
  <w:style w:type="character" w:customStyle="1" w:styleId="y2iqfc">
    <w:name w:val="y2iqfc"/>
    <w:basedOn w:val="DefaultParagraphFont"/>
    <w:rsid w:val="00FC7635"/>
  </w:style>
  <w:style w:type="character" w:styleId="FollowedHyperlink">
    <w:name w:val="FollowedHyperlink"/>
    <w:basedOn w:val="DefaultParagraphFont"/>
    <w:rsid w:val="00BE6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34358140">
      <w:bodyDiv w:val="1"/>
      <w:marLeft w:val="0"/>
      <w:marRight w:val="0"/>
      <w:marTop w:val="0"/>
      <w:marBottom w:val="0"/>
      <w:divBdr>
        <w:top w:val="none" w:sz="0" w:space="0" w:color="auto"/>
        <w:left w:val="none" w:sz="0" w:space="0" w:color="auto"/>
        <w:bottom w:val="none" w:sz="0" w:space="0" w:color="auto"/>
        <w:right w:val="none" w:sz="0" w:space="0" w:color="auto"/>
      </w:divBdr>
      <w:divsChild>
        <w:div w:id="2060589653">
          <w:marLeft w:val="0"/>
          <w:marRight w:val="0"/>
          <w:marTop w:val="0"/>
          <w:marBottom w:val="0"/>
          <w:divBdr>
            <w:top w:val="none" w:sz="0" w:space="0" w:color="auto"/>
            <w:left w:val="none" w:sz="0" w:space="0" w:color="auto"/>
            <w:bottom w:val="none" w:sz="0" w:space="0" w:color="auto"/>
            <w:right w:val="none" w:sz="0" w:space="0" w:color="auto"/>
          </w:divBdr>
          <w:divsChild>
            <w:div w:id="468716201">
              <w:marLeft w:val="0"/>
              <w:marRight w:val="0"/>
              <w:marTop w:val="0"/>
              <w:marBottom w:val="0"/>
              <w:divBdr>
                <w:top w:val="none" w:sz="0" w:space="0" w:color="auto"/>
                <w:left w:val="none" w:sz="0" w:space="0" w:color="auto"/>
                <w:bottom w:val="none" w:sz="0" w:space="0" w:color="auto"/>
                <w:right w:val="none" w:sz="0" w:space="0" w:color="auto"/>
              </w:divBdr>
              <w:divsChild>
                <w:div w:id="1613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836961756">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630744695">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SPANISH/HIST_21/CICTE01443T03.docx" TargetMode="External"/><Relationship Id="rId18" Type="http://schemas.openxmlformats.org/officeDocument/2006/relationships/hyperlink" Target="http://scm.oas.org/doc_public/SPANISH/HIST_21/CICTE01446T03.docx" TargetMode="External"/><Relationship Id="rId26" Type="http://schemas.openxmlformats.org/officeDocument/2006/relationships/hyperlink" Target="http://scm.oas.org/doc_public/ENGLISH/HIST_21/CICTE01439E03.docx" TargetMode="External"/><Relationship Id="rId3" Type="http://schemas.openxmlformats.org/officeDocument/2006/relationships/customXml" Target="../customXml/item3.xml"/><Relationship Id="rId21" Type="http://schemas.openxmlformats.org/officeDocument/2006/relationships/hyperlink" Target="http://scm.oas.org/doc_public/SPANISH/HIST_21/CICTE01453T03.docx" TargetMode="External"/><Relationship Id="rId7" Type="http://schemas.openxmlformats.org/officeDocument/2006/relationships/settings" Target="settings.xml"/><Relationship Id="rId12" Type="http://schemas.openxmlformats.org/officeDocument/2006/relationships/hyperlink" Target="http://scm.oas.org/doc_public/SPANISH/HIST_21/CICTE01442T03.docx" TargetMode="External"/><Relationship Id="rId17" Type="http://schemas.openxmlformats.org/officeDocument/2006/relationships/hyperlink" Target="http://scm.oas.org/doc_public/SPANISH/HIST_21/CICTE01445T03.docx" TargetMode="External"/><Relationship Id="rId25" Type="http://schemas.openxmlformats.org/officeDocument/2006/relationships/hyperlink" Target="http://scm.oas.org/doc_public/ENGLISH/HIST_21/CICTE01441E03.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doc_public/SPANISH/HIST_21/CICTE01444T03.docx" TargetMode="External"/><Relationship Id="rId20" Type="http://schemas.openxmlformats.org/officeDocument/2006/relationships/hyperlink" Target="http://scm.oas.org/doc_public/SPANISH/HIST_21/CICTE01451T03.docx" TargetMode="External"/><Relationship Id="rId29" Type="http://schemas.openxmlformats.org/officeDocument/2006/relationships/hyperlink" Target="http://scm.oas.org/doc_public/SPANISH/HIST_21/CICTE01448T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sms/cicte/sessions/regular/2021/" TargetMode="External"/><Relationship Id="rId24" Type="http://schemas.openxmlformats.org/officeDocument/2006/relationships/hyperlink" Target="http://scm.oas.org/doc_public/SPANISH/HIST_21/CICTE01447T03.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doc_public/ENGLISH/HIST_21/CICTE01438E03.docx" TargetMode="External"/><Relationship Id="rId23" Type="http://schemas.openxmlformats.org/officeDocument/2006/relationships/hyperlink" Target="http://scm.oas.org/doc_public/SPANISH/HIST_21/CICTE01452T03.docx" TargetMode="External"/><Relationship Id="rId28" Type="http://schemas.openxmlformats.org/officeDocument/2006/relationships/hyperlink" Target="http://scm.oas.org/doc_public/ENGLISH/HIST_21/CICTE01440E03.docx" TargetMode="External"/><Relationship Id="rId10" Type="http://schemas.openxmlformats.org/officeDocument/2006/relationships/endnotes" Target="endnotes.xml"/><Relationship Id="rId19" Type="http://schemas.openxmlformats.org/officeDocument/2006/relationships/hyperlink" Target="http://scm.oas.org/doc_public/SPANISH/HIST_21/CICTE01449T03.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ICTE01437E03.docx" TargetMode="External"/><Relationship Id="rId22" Type="http://schemas.openxmlformats.org/officeDocument/2006/relationships/hyperlink" Target="http://scm.oas.org/doc_public/SPANISH/HIST_21/CICTE01450T03.docx" TargetMode="External"/><Relationship Id="rId27" Type="http://schemas.openxmlformats.org/officeDocument/2006/relationships/hyperlink" Target="http://scm.oas.org/doc_public/ENGLISH/HIST_21/CICTE01414E03.docx"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22175-C3FD-4093-9CBF-7321A4448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7AC75-D011-46CA-A81D-2CDF0610890A}">
  <ds:schemaRefs>
    <ds:schemaRef ds:uri="http://schemas.openxmlformats.org/officeDocument/2006/bibliography"/>
  </ds:schemaRefs>
</ds:datastoreItem>
</file>

<file path=customXml/itemProps3.xml><?xml version="1.0" encoding="utf-8"?>
<ds:datastoreItem xmlns:ds="http://schemas.openxmlformats.org/officeDocument/2006/customXml" ds:itemID="{0A21A90E-382D-4D0C-AF07-A8EAEBA0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F473D-4B4A-4DB4-9107-17C63A53C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Burbano, Carmela</dc:creator>
  <cp:keywords/>
  <cp:lastModifiedBy>Burbano, Carmela</cp:lastModifiedBy>
  <cp:revision>39</cp:revision>
  <cp:lastPrinted>2021-11-03T21:53:00Z</cp:lastPrinted>
  <dcterms:created xsi:type="dcterms:W3CDTF">2021-11-03T21:53:00Z</dcterms:created>
  <dcterms:modified xsi:type="dcterms:W3CDTF">2021-11-18T18:57:00Z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