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082D" w14:textId="77777777" w:rsidR="001D27AB" w:rsidRPr="00E85DA2" w:rsidRDefault="00DD3516" w:rsidP="001D27AB">
      <w:pPr>
        <w:jc w:val="center"/>
        <w:rPr>
          <w:rFonts w:ascii="Times New Roman" w:hAnsi="Times New Roman"/>
          <w:b/>
          <w:bCs/>
          <w:szCs w:val="22"/>
        </w:rPr>
      </w:pPr>
      <w:r w:rsidRPr="00E85DA2">
        <w:rPr>
          <w:rFonts w:ascii="Times New Roman" w:hAnsi="Times New Roman"/>
          <w:b/>
          <w:bCs/>
          <w:szCs w:val="22"/>
        </w:rPr>
        <w:t xml:space="preserve">COMITÉ </w:t>
      </w:r>
      <w:r w:rsidR="001D27AB" w:rsidRPr="00E85DA2">
        <w:rPr>
          <w:rFonts w:ascii="Times New Roman" w:hAnsi="Times New Roman"/>
          <w:b/>
          <w:bCs/>
          <w:szCs w:val="22"/>
        </w:rPr>
        <w:t>INTERAMERICAN</w:t>
      </w:r>
      <w:r w:rsidRPr="00E85DA2">
        <w:rPr>
          <w:rFonts w:ascii="Times New Roman" w:hAnsi="Times New Roman"/>
          <w:b/>
          <w:bCs/>
          <w:szCs w:val="22"/>
        </w:rPr>
        <w:t xml:space="preserve">O CONTRA EL </w:t>
      </w:r>
      <w:r w:rsidR="001D27AB" w:rsidRPr="00E85DA2">
        <w:rPr>
          <w:rFonts w:ascii="Times New Roman" w:hAnsi="Times New Roman"/>
          <w:b/>
          <w:bCs/>
          <w:szCs w:val="22"/>
        </w:rPr>
        <w:t>TERRORISM</w:t>
      </w:r>
      <w:r w:rsidRPr="00E85DA2">
        <w:rPr>
          <w:rFonts w:ascii="Times New Roman" w:hAnsi="Times New Roman"/>
          <w:b/>
          <w:bCs/>
          <w:szCs w:val="22"/>
        </w:rPr>
        <w:t>O</w:t>
      </w:r>
      <w:r w:rsidR="001D27AB" w:rsidRPr="00E85DA2">
        <w:rPr>
          <w:rFonts w:ascii="Times New Roman" w:hAnsi="Times New Roman"/>
          <w:b/>
          <w:bCs/>
          <w:szCs w:val="22"/>
        </w:rPr>
        <w:t xml:space="preserve"> (CICTE)</w:t>
      </w:r>
    </w:p>
    <w:p w14:paraId="22818356" w14:textId="77777777" w:rsidR="001D27AB" w:rsidRPr="00E85DA2" w:rsidRDefault="001D27AB" w:rsidP="001628F9">
      <w:pPr>
        <w:rPr>
          <w:rFonts w:ascii="Times New Roman" w:hAnsi="Times New Roman"/>
          <w:szCs w:val="22"/>
        </w:rPr>
      </w:pPr>
    </w:p>
    <w:p w14:paraId="5D983DAD" w14:textId="77777777" w:rsidR="001D27AB" w:rsidRPr="00E85DA2" w:rsidRDefault="008B4E9C" w:rsidP="001628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VIGÉSIMO SEGUNDO PERÍODO ORDINARIO DE SESIONES</w:t>
      </w:r>
      <w:r w:rsidR="001D27AB" w:rsidRPr="00E85DA2">
        <w:rPr>
          <w:rFonts w:ascii="Times New Roman" w:hAnsi="Times New Roman"/>
          <w:szCs w:val="22"/>
        </w:rPr>
        <w:tab/>
        <w:t>OEA/</w:t>
      </w:r>
      <w:proofErr w:type="spellStart"/>
      <w:r w:rsidR="001D27AB" w:rsidRPr="00E85DA2">
        <w:rPr>
          <w:rFonts w:ascii="Times New Roman" w:hAnsi="Times New Roman"/>
          <w:szCs w:val="22"/>
        </w:rPr>
        <w:t>Ser.L</w:t>
      </w:r>
      <w:proofErr w:type="spellEnd"/>
      <w:r w:rsidR="001D27AB" w:rsidRPr="00E85DA2">
        <w:rPr>
          <w:rFonts w:ascii="Times New Roman" w:hAnsi="Times New Roman"/>
          <w:szCs w:val="22"/>
        </w:rPr>
        <w:t>/X.2.22</w:t>
      </w:r>
    </w:p>
    <w:p w14:paraId="348301F8" w14:textId="431012E6" w:rsidR="001D27AB" w:rsidRPr="00E85DA2" w:rsidRDefault="001D27AB" w:rsidP="001628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27</w:t>
      </w:r>
      <w:r w:rsidR="008B4E9C" w:rsidRPr="00E85DA2">
        <w:rPr>
          <w:rFonts w:ascii="Times New Roman" w:hAnsi="Times New Roman"/>
          <w:szCs w:val="22"/>
        </w:rPr>
        <w:t xml:space="preserve"> de julio de</w:t>
      </w:r>
      <w:r w:rsidRPr="00E85DA2">
        <w:rPr>
          <w:rFonts w:ascii="Times New Roman" w:hAnsi="Times New Roman"/>
          <w:szCs w:val="22"/>
        </w:rPr>
        <w:t xml:space="preserve"> 2022</w:t>
      </w:r>
      <w:r w:rsidRPr="00E85DA2">
        <w:rPr>
          <w:rFonts w:ascii="Times New Roman" w:hAnsi="Times New Roman"/>
          <w:szCs w:val="22"/>
        </w:rPr>
        <w:tab/>
        <w:t>CICTE/doc.</w:t>
      </w:r>
      <w:r w:rsidR="007A1912" w:rsidRPr="00E85DA2">
        <w:rPr>
          <w:rFonts w:ascii="Times New Roman" w:hAnsi="Times New Roman"/>
          <w:szCs w:val="22"/>
        </w:rPr>
        <w:t>10</w:t>
      </w:r>
      <w:r w:rsidRPr="00E85DA2">
        <w:rPr>
          <w:rFonts w:ascii="Times New Roman" w:hAnsi="Times New Roman"/>
          <w:szCs w:val="22"/>
        </w:rPr>
        <w:t>/22</w:t>
      </w:r>
      <w:r w:rsidR="00E43AF1" w:rsidRPr="00E85DA2">
        <w:rPr>
          <w:rFonts w:ascii="Times New Roman" w:hAnsi="Times New Roman"/>
          <w:szCs w:val="22"/>
        </w:rPr>
        <w:t xml:space="preserve"> </w:t>
      </w:r>
      <w:proofErr w:type="spellStart"/>
      <w:r w:rsidR="00E85DA2">
        <w:rPr>
          <w:rFonts w:ascii="Times New Roman" w:hAnsi="Times New Roman"/>
          <w:szCs w:val="22"/>
        </w:rPr>
        <w:t>rev.</w:t>
      </w:r>
      <w:proofErr w:type="spellEnd"/>
      <w:r w:rsidR="002577DE">
        <w:rPr>
          <w:rFonts w:ascii="Times New Roman" w:hAnsi="Times New Roman"/>
          <w:szCs w:val="22"/>
        </w:rPr>
        <w:t xml:space="preserve"> </w:t>
      </w:r>
      <w:r w:rsidR="00E43AF1" w:rsidRPr="00E85DA2">
        <w:rPr>
          <w:rFonts w:ascii="Times New Roman" w:hAnsi="Times New Roman"/>
          <w:szCs w:val="22"/>
        </w:rPr>
        <w:t>1</w:t>
      </w:r>
    </w:p>
    <w:p w14:paraId="20EF650E" w14:textId="35C69FEC" w:rsidR="001D27AB" w:rsidRPr="00E85DA2" w:rsidRDefault="008B4E9C" w:rsidP="001628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Washington, D.C.</w:t>
      </w:r>
      <w:r w:rsidRPr="00E85DA2">
        <w:rPr>
          <w:rFonts w:ascii="Times New Roman" w:hAnsi="Times New Roman"/>
          <w:szCs w:val="22"/>
        </w:rPr>
        <w:tab/>
      </w:r>
      <w:r w:rsidR="00E43AF1" w:rsidRPr="00E85DA2">
        <w:rPr>
          <w:rFonts w:ascii="Times New Roman" w:hAnsi="Times New Roman"/>
          <w:szCs w:val="22"/>
        </w:rPr>
        <w:t>2</w:t>
      </w:r>
      <w:r w:rsidR="00E85DA2">
        <w:rPr>
          <w:rFonts w:ascii="Times New Roman" w:hAnsi="Times New Roman"/>
          <w:szCs w:val="22"/>
        </w:rPr>
        <w:t>7</w:t>
      </w:r>
      <w:r w:rsidRPr="00E85DA2">
        <w:rPr>
          <w:rFonts w:ascii="Times New Roman" w:hAnsi="Times New Roman"/>
          <w:szCs w:val="22"/>
        </w:rPr>
        <w:t xml:space="preserve"> julio</w:t>
      </w:r>
      <w:r w:rsidR="001D27AB" w:rsidRPr="00E85DA2">
        <w:rPr>
          <w:rFonts w:ascii="Times New Roman" w:hAnsi="Times New Roman"/>
          <w:szCs w:val="22"/>
        </w:rPr>
        <w:t xml:space="preserve"> 2022</w:t>
      </w:r>
    </w:p>
    <w:p w14:paraId="1B049B63" w14:textId="77777777" w:rsidR="001D27AB" w:rsidRPr="00E85DA2" w:rsidRDefault="001D27AB" w:rsidP="001628F9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29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ab/>
        <w:t xml:space="preserve">Original: </w:t>
      </w:r>
      <w:r w:rsidR="008B4E9C" w:rsidRPr="00E85DA2">
        <w:rPr>
          <w:rFonts w:ascii="Times New Roman" w:hAnsi="Times New Roman"/>
          <w:szCs w:val="22"/>
        </w:rPr>
        <w:t>inglés</w:t>
      </w:r>
    </w:p>
    <w:p w14:paraId="1AC9DB84" w14:textId="77777777" w:rsidR="001D27AB" w:rsidRPr="00E85DA2" w:rsidRDefault="001D27AB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4CF7136B" w14:textId="77777777" w:rsidR="00574DC3" w:rsidRPr="00E85DA2" w:rsidRDefault="00574DC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DB0E01D" w14:textId="77777777" w:rsidR="001D27AB" w:rsidRPr="00E85DA2" w:rsidRDefault="001D27AB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592961F" w14:textId="77777777" w:rsidR="00574DC3" w:rsidRPr="00E85DA2" w:rsidRDefault="00574DC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2395F815" w14:textId="3ECCCD2F" w:rsidR="009E6F75" w:rsidRPr="00E85DA2" w:rsidRDefault="00A32B3C" w:rsidP="001628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aps/>
          <w:sz w:val="22"/>
          <w:szCs w:val="22"/>
          <w:lang w:val="es-ES"/>
        </w:rPr>
      </w:pPr>
      <w:r>
        <w:rPr>
          <w:rStyle w:val="normaltextrun"/>
          <w:caps/>
          <w:sz w:val="22"/>
          <w:szCs w:val="22"/>
          <w:lang w:val="es-ES"/>
        </w:rPr>
        <w:t xml:space="preserve">PARRAFOS </w:t>
      </w:r>
      <w:r w:rsidR="008B4E9C" w:rsidRPr="00E85DA2">
        <w:rPr>
          <w:rStyle w:val="normaltextrun"/>
          <w:caps/>
          <w:sz w:val="22"/>
          <w:szCs w:val="22"/>
          <w:lang w:val="es-ES"/>
        </w:rPr>
        <w:t xml:space="preserve">DEL </w:t>
      </w:r>
      <w:r w:rsidR="00B820B6" w:rsidRPr="00E85DA2">
        <w:rPr>
          <w:rStyle w:val="normaltextrun"/>
          <w:caps/>
          <w:sz w:val="22"/>
          <w:szCs w:val="22"/>
          <w:lang w:val="es-ES"/>
        </w:rPr>
        <w:t>CICTE</w:t>
      </w:r>
      <w:r w:rsidR="008B4E9C" w:rsidRPr="00E85DA2">
        <w:rPr>
          <w:rStyle w:val="normaltextrun"/>
          <w:caps/>
          <w:sz w:val="22"/>
          <w:szCs w:val="22"/>
          <w:lang w:val="es-ES"/>
        </w:rPr>
        <w:t xml:space="preserve"> PARA LA RESOLUCIÓN ÓMNIBUS</w:t>
      </w:r>
    </w:p>
    <w:p w14:paraId="4B5B08C8" w14:textId="77777777" w:rsidR="00B820B6" w:rsidRPr="00E85DA2" w:rsidRDefault="008B4E9C" w:rsidP="001628F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  <w:lang w:val="es-ES"/>
        </w:rPr>
      </w:pPr>
      <w:r w:rsidRPr="00E85DA2">
        <w:rPr>
          <w:rStyle w:val="normaltextrun"/>
          <w:caps/>
          <w:sz w:val="22"/>
          <w:szCs w:val="22"/>
          <w:lang w:val="es-ES"/>
        </w:rPr>
        <w:t xml:space="preserve">DE LA </w:t>
      </w:r>
      <w:r w:rsidR="009E6F75" w:rsidRPr="00E85DA2">
        <w:rPr>
          <w:rStyle w:val="normaltextrun"/>
          <w:caps/>
          <w:sz w:val="22"/>
          <w:szCs w:val="22"/>
          <w:lang w:val="es-ES"/>
        </w:rPr>
        <w:t>COMISIÓN DE SEGURIDAD HEMISFÉRICA</w:t>
      </w:r>
    </w:p>
    <w:p w14:paraId="7E6CC19C" w14:textId="77777777" w:rsidR="00B820B6" w:rsidRPr="00E85DA2" w:rsidRDefault="00B820B6" w:rsidP="001628F9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es-ES"/>
        </w:rPr>
      </w:pPr>
    </w:p>
    <w:p w14:paraId="2D4C7F86" w14:textId="2375C7B1" w:rsidR="00B820B6" w:rsidRPr="00E85DA2" w:rsidRDefault="00B820B6" w:rsidP="001628F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es-ES"/>
        </w:rPr>
      </w:pPr>
      <w:r w:rsidRPr="00E85DA2">
        <w:rPr>
          <w:rStyle w:val="normaltextrun"/>
          <w:sz w:val="22"/>
          <w:szCs w:val="22"/>
          <w:lang w:val="es-ES"/>
        </w:rPr>
        <w:t>(</w:t>
      </w:r>
      <w:r w:rsidR="00E85DA2">
        <w:rPr>
          <w:rStyle w:val="normaltextrun"/>
          <w:sz w:val="22"/>
          <w:szCs w:val="22"/>
          <w:lang w:val="es-ES"/>
        </w:rPr>
        <w:t>Considerad</w:t>
      </w:r>
      <w:r w:rsidR="00A32B3C">
        <w:rPr>
          <w:rStyle w:val="normaltextrun"/>
          <w:sz w:val="22"/>
          <w:szCs w:val="22"/>
          <w:lang w:val="es-ES"/>
        </w:rPr>
        <w:t>os</w:t>
      </w:r>
      <w:r w:rsidR="00E85DA2">
        <w:rPr>
          <w:rStyle w:val="normaltextrun"/>
          <w:sz w:val="22"/>
          <w:szCs w:val="22"/>
          <w:lang w:val="es-ES"/>
        </w:rPr>
        <w:t xml:space="preserve"> </w:t>
      </w:r>
      <w:r w:rsidR="00D25087">
        <w:rPr>
          <w:rStyle w:val="normaltextrun"/>
          <w:sz w:val="22"/>
          <w:szCs w:val="22"/>
          <w:lang w:val="es-ES"/>
        </w:rPr>
        <w:t>y aprobad</w:t>
      </w:r>
      <w:r w:rsidR="00A32B3C">
        <w:rPr>
          <w:rStyle w:val="normaltextrun"/>
          <w:sz w:val="22"/>
          <w:szCs w:val="22"/>
          <w:lang w:val="es-ES"/>
        </w:rPr>
        <w:t>os</w:t>
      </w:r>
      <w:r w:rsidR="00D25087">
        <w:rPr>
          <w:rStyle w:val="normaltextrun"/>
          <w:sz w:val="22"/>
          <w:szCs w:val="22"/>
          <w:lang w:val="es-ES"/>
        </w:rPr>
        <w:t xml:space="preserve"> </w:t>
      </w:r>
      <w:r w:rsidR="00E85DA2">
        <w:rPr>
          <w:rStyle w:val="normaltextrun"/>
          <w:sz w:val="22"/>
          <w:szCs w:val="22"/>
          <w:lang w:val="es-ES"/>
        </w:rPr>
        <w:t>duranta la tercera sesión plenaria</w:t>
      </w:r>
      <w:r w:rsidR="0091544C" w:rsidRPr="0091544C">
        <w:rPr>
          <w:sz w:val="22"/>
          <w:szCs w:val="22"/>
          <w:lang w:val="es-US"/>
        </w:rPr>
        <w:t xml:space="preserve"> celebrada el 27 de julio de 2022</w:t>
      </w:r>
      <w:r w:rsidRPr="00E85DA2">
        <w:rPr>
          <w:rStyle w:val="normaltextrun"/>
          <w:sz w:val="22"/>
          <w:szCs w:val="22"/>
          <w:lang w:val="es-ES"/>
        </w:rPr>
        <w:t>)</w:t>
      </w:r>
    </w:p>
    <w:p w14:paraId="6AC50946" w14:textId="77777777" w:rsidR="008F3DC0" w:rsidRPr="00E85DA2" w:rsidRDefault="008F3DC0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2401BB37" w14:textId="77777777" w:rsidR="008F3DC0" w:rsidRPr="00E85DA2" w:rsidRDefault="008F3DC0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7177FF53" w14:textId="77777777" w:rsidR="00B26813" w:rsidRPr="00E85DA2" w:rsidRDefault="00BC13F8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  <w:u w:val="single"/>
        </w:rPr>
      </w:pPr>
      <w:r w:rsidRPr="00E85DA2">
        <w:rPr>
          <w:rFonts w:ascii="Times New Roman" w:hAnsi="Times New Roman"/>
          <w:szCs w:val="22"/>
          <w:u w:val="single"/>
        </w:rPr>
        <w:t>Convención Interamericana contra el Terrorismo</w:t>
      </w:r>
    </w:p>
    <w:p w14:paraId="238B04E5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u w:val="single"/>
        </w:rPr>
      </w:pPr>
    </w:p>
    <w:p w14:paraId="274794D8" w14:textId="01E9A87B" w:rsidR="00B26813" w:rsidRPr="00E85DA2" w:rsidRDefault="00BC13F8" w:rsidP="001628F9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Agradecer al Gobierno de Perú por presidir y encabezar las labores de la Reunión de Consulta de Estados Parte de la Convención Interamericana contra el Terrorismo</w:t>
      </w:r>
      <w:r w:rsidR="00B26813" w:rsidRPr="00E85DA2">
        <w:rPr>
          <w:rFonts w:ascii="Times New Roman" w:hAnsi="Times New Roman"/>
          <w:szCs w:val="22"/>
        </w:rPr>
        <w:t xml:space="preserve"> (“</w:t>
      </w:r>
      <w:r w:rsidRPr="00E85DA2">
        <w:rPr>
          <w:rFonts w:ascii="Times New Roman" w:hAnsi="Times New Roman"/>
          <w:szCs w:val="22"/>
        </w:rPr>
        <w:t>la Convención</w:t>
      </w:r>
      <w:r w:rsidR="00B26813" w:rsidRPr="00E85DA2">
        <w:rPr>
          <w:rFonts w:ascii="Times New Roman" w:hAnsi="Times New Roman"/>
          <w:szCs w:val="22"/>
        </w:rPr>
        <w:t xml:space="preserve">”), </w:t>
      </w:r>
      <w:r w:rsidRPr="00E85DA2">
        <w:rPr>
          <w:rFonts w:ascii="Times New Roman" w:hAnsi="Times New Roman"/>
          <w:szCs w:val="22"/>
        </w:rPr>
        <w:t xml:space="preserve">celebrada de manera virtual el </w:t>
      </w:r>
      <w:r w:rsidR="00B26813" w:rsidRPr="00E85DA2">
        <w:rPr>
          <w:rFonts w:ascii="Times New Roman" w:hAnsi="Times New Roman"/>
          <w:szCs w:val="22"/>
        </w:rPr>
        <w:t>12</w:t>
      </w:r>
      <w:r w:rsidRPr="00E85DA2">
        <w:rPr>
          <w:rFonts w:ascii="Times New Roman" w:hAnsi="Times New Roman"/>
          <w:szCs w:val="22"/>
        </w:rPr>
        <w:t xml:space="preserve"> de septiembre de</w:t>
      </w:r>
      <w:r w:rsidR="00B26813" w:rsidRPr="00E85DA2">
        <w:rPr>
          <w:rFonts w:ascii="Times New Roman" w:hAnsi="Times New Roman"/>
          <w:szCs w:val="22"/>
        </w:rPr>
        <w:t xml:space="preserve"> 2022, </w:t>
      </w:r>
      <w:r w:rsidRPr="00E85DA2">
        <w:rPr>
          <w:rFonts w:ascii="Times New Roman" w:hAnsi="Times New Roman"/>
          <w:szCs w:val="22"/>
        </w:rPr>
        <w:t>y apoyar la Declaración y las recomendaciones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AE78B8" w:rsidRPr="00E85DA2">
        <w:rPr>
          <w:rFonts w:ascii="Times New Roman" w:hAnsi="Times New Roman"/>
          <w:szCs w:val="22"/>
        </w:rPr>
        <w:t xml:space="preserve">emanada </w:t>
      </w:r>
      <w:r w:rsidRPr="00E85DA2">
        <w:rPr>
          <w:rFonts w:ascii="Times New Roman" w:hAnsi="Times New Roman"/>
          <w:szCs w:val="22"/>
        </w:rPr>
        <w:t>de la reunión, en la cual se exhorta a los Estados Parte a que, entre otras cosas, reafirmen su compromiso con los principios de la Convención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Pr="00E85DA2">
        <w:rPr>
          <w:rFonts w:ascii="Times New Roman" w:hAnsi="Times New Roman"/>
          <w:szCs w:val="22"/>
        </w:rPr>
        <w:t>y convoque</w:t>
      </w:r>
      <w:r w:rsidR="00AE78B8" w:rsidRPr="00E85DA2">
        <w:rPr>
          <w:rFonts w:ascii="Times New Roman" w:hAnsi="Times New Roman"/>
          <w:szCs w:val="22"/>
        </w:rPr>
        <w:t>n</w:t>
      </w:r>
      <w:r w:rsidRPr="00E85DA2">
        <w:rPr>
          <w:rFonts w:ascii="Times New Roman" w:hAnsi="Times New Roman"/>
          <w:szCs w:val="22"/>
        </w:rPr>
        <w:t xml:space="preserve"> otra Reunión de Consulta de Estados Parte en </w:t>
      </w:r>
      <w:r w:rsidR="00B26813" w:rsidRPr="00E85DA2">
        <w:rPr>
          <w:rFonts w:ascii="Times New Roman" w:hAnsi="Times New Roman"/>
          <w:szCs w:val="22"/>
        </w:rPr>
        <w:t>2027.</w:t>
      </w:r>
    </w:p>
    <w:p w14:paraId="0025D92C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7091106" w14:textId="77777777" w:rsidR="00B26813" w:rsidRPr="00E85DA2" w:rsidRDefault="00BC13F8" w:rsidP="001628F9">
      <w:pPr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Invitar a los Estados Miembros que todavía no lo han hecho a que consideren la posibilidad de ratificar la Convención Interamericana contra el Terrorismo,</w:t>
      </w:r>
      <w:r w:rsidR="00B26813" w:rsidRPr="00E85DA2">
        <w:rPr>
          <w:rFonts w:ascii="Times New Roman" w:hAnsi="Times New Roman"/>
          <w:szCs w:val="22"/>
        </w:rPr>
        <w:t xml:space="preserve"> adopt</w:t>
      </w:r>
      <w:r w:rsidRPr="00E85DA2">
        <w:rPr>
          <w:rFonts w:ascii="Times New Roman" w:hAnsi="Times New Roman"/>
          <w:szCs w:val="22"/>
        </w:rPr>
        <w:t>ada en</w:t>
      </w:r>
      <w:r w:rsidR="00B26813" w:rsidRPr="00E85DA2">
        <w:rPr>
          <w:rFonts w:ascii="Times New Roman" w:hAnsi="Times New Roman"/>
          <w:szCs w:val="22"/>
        </w:rPr>
        <w:t xml:space="preserve"> Bridgetown</w:t>
      </w:r>
      <w:r w:rsidRPr="00E85DA2">
        <w:rPr>
          <w:rFonts w:ascii="Times New Roman" w:hAnsi="Times New Roman"/>
          <w:szCs w:val="22"/>
        </w:rPr>
        <w:t xml:space="preserve"> (</w:t>
      </w:r>
      <w:r w:rsidR="00B26813" w:rsidRPr="00E85DA2">
        <w:rPr>
          <w:rFonts w:ascii="Times New Roman" w:hAnsi="Times New Roman"/>
          <w:szCs w:val="22"/>
        </w:rPr>
        <w:t>Barbados</w:t>
      </w:r>
      <w:r w:rsidRPr="00E85DA2">
        <w:rPr>
          <w:rFonts w:ascii="Times New Roman" w:hAnsi="Times New Roman"/>
          <w:szCs w:val="22"/>
        </w:rPr>
        <w:t xml:space="preserve">) el </w:t>
      </w:r>
      <w:r w:rsidR="00B26813" w:rsidRPr="00E85DA2">
        <w:rPr>
          <w:rFonts w:ascii="Times New Roman" w:hAnsi="Times New Roman"/>
          <w:szCs w:val="22"/>
        </w:rPr>
        <w:t>3</w:t>
      </w:r>
      <w:r w:rsidRPr="00E85DA2">
        <w:rPr>
          <w:rFonts w:ascii="Times New Roman" w:hAnsi="Times New Roman"/>
          <w:szCs w:val="22"/>
        </w:rPr>
        <w:t xml:space="preserve"> de junio de</w:t>
      </w:r>
      <w:r w:rsidR="00B26813" w:rsidRPr="00E85DA2">
        <w:rPr>
          <w:rFonts w:ascii="Times New Roman" w:hAnsi="Times New Roman"/>
          <w:szCs w:val="22"/>
        </w:rPr>
        <w:t xml:space="preserve"> 2002, </w:t>
      </w:r>
      <w:r w:rsidRPr="00E85DA2">
        <w:rPr>
          <w:rFonts w:ascii="Times New Roman" w:hAnsi="Times New Roman"/>
          <w:szCs w:val="22"/>
        </w:rPr>
        <w:t xml:space="preserve">o de adherirse a ella, según el caso, </w:t>
      </w:r>
      <w:r w:rsidR="00337F3C" w:rsidRPr="00E85DA2">
        <w:rPr>
          <w:rFonts w:ascii="Times New Roman" w:hAnsi="Times New Roman"/>
          <w:szCs w:val="22"/>
        </w:rPr>
        <w:t>y de apoyar su plena implementación</w:t>
      </w:r>
      <w:r w:rsidR="00B26813" w:rsidRPr="00E85DA2">
        <w:rPr>
          <w:rFonts w:ascii="Times New Roman" w:hAnsi="Times New Roman"/>
          <w:szCs w:val="22"/>
        </w:rPr>
        <w:t xml:space="preserve">. </w:t>
      </w:r>
    </w:p>
    <w:p w14:paraId="41DEFB2F" w14:textId="77777777" w:rsidR="00B26813" w:rsidRPr="00E85DA2" w:rsidRDefault="00B26813" w:rsidP="001628F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</w:p>
    <w:p w14:paraId="2257006F" w14:textId="77777777" w:rsidR="00B26813" w:rsidRPr="00E85DA2" w:rsidRDefault="00B26813" w:rsidP="001628F9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EB86B4D" w14:textId="77777777" w:rsidR="00B26813" w:rsidRPr="00E85DA2" w:rsidRDefault="00B26813" w:rsidP="001628F9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ab/>
      </w:r>
      <w:r w:rsidR="00BC13F8" w:rsidRPr="00E85DA2">
        <w:rPr>
          <w:rFonts w:ascii="Times New Roman" w:hAnsi="Times New Roman"/>
          <w:szCs w:val="22"/>
          <w:u w:val="single"/>
        </w:rPr>
        <w:t>Comité Interamericano contra el Terrorismo</w:t>
      </w:r>
      <w:r w:rsidRPr="00E85DA2">
        <w:rPr>
          <w:rFonts w:ascii="Times New Roman" w:hAnsi="Times New Roman"/>
          <w:szCs w:val="22"/>
          <w:u w:val="single"/>
        </w:rPr>
        <w:t xml:space="preserve"> (CICTE)</w:t>
      </w:r>
    </w:p>
    <w:p w14:paraId="03F96608" w14:textId="77777777" w:rsidR="00B26813" w:rsidRPr="00E85DA2" w:rsidRDefault="00B26813" w:rsidP="001628F9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1CBFA87" w14:textId="77777777" w:rsidR="00B26813" w:rsidRPr="00E85DA2" w:rsidRDefault="00337F3C" w:rsidP="001628F9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Reiterar su fuerte e inequívoca condena del terrorismo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B01AF0" w:rsidRPr="00E85DA2">
        <w:rPr>
          <w:rFonts w:ascii="Times New Roman" w:hAnsi="Times New Roman"/>
          <w:szCs w:val="22"/>
        </w:rPr>
        <w:t>en todas sus formas y manifestaciones, independientemente de quiénes sean los perpetradores, dónde se cometan estos actos y con qué fin</w:t>
      </w:r>
      <w:r w:rsidR="00B26813" w:rsidRPr="00E85DA2">
        <w:rPr>
          <w:rFonts w:ascii="Times New Roman" w:hAnsi="Times New Roman"/>
          <w:szCs w:val="22"/>
        </w:rPr>
        <w:t xml:space="preserve">. </w:t>
      </w:r>
    </w:p>
    <w:p w14:paraId="5956DAAB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40FB2DA" w14:textId="3548D593" w:rsidR="00B26813" w:rsidRPr="00E85DA2" w:rsidRDefault="0030405C" w:rsidP="001628F9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Reafirmar su compromiso con el trabajo del </w:t>
      </w:r>
      <w:r w:rsidR="00BC13F8" w:rsidRPr="00E85DA2">
        <w:rPr>
          <w:rFonts w:ascii="Times New Roman" w:hAnsi="Times New Roman"/>
          <w:szCs w:val="22"/>
        </w:rPr>
        <w:t>Comité Interamericano contra el Terrorismo</w:t>
      </w:r>
      <w:r w:rsidR="00B26813" w:rsidRPr="00E85DA2">
        <w:rPr>
          <w:rFonts w:ascii="Times New Roman" w:hAnsi="Times New Roman"/>
          <w:szCs w:val="22"/>
        </w:rPr>
        <w:t xml:space="preserve"> (CICTE) </w:t>
      </w:r>
      <w:r w:rsidRPr="00E85DA2">
        <w:rPr>
          <w:rFonts w:ascii="Times New Roman" w:hAnsi="Times New Roman"/>
          <w:szCs w:val="22"/>
        </w:rPr>
        <w:t xml:space="preserve">en calidad de principal entidad </w:t>
      </w:r>
      <w:r w:rsidR="00B26813" w:rsidRPr="00E85DA2">
        <w:rPr>
          <w:rFonts w:ascii="Times New Roman" w:hAnsi="Times New Roman"/>
          <w:szCs w:val="22"/>
        </w:rPr>
        <w:t xml:space="preserve">regional </w:t>
      </w:r>
      <w:r w:rsidR="007B3C79" w:rsidRPr="00E85DA2">
        <w:rPr>
          <w:rFonts w:ascii="Times New Roman" w:hAnsi="Times New Roman"/>
          <w:szCs w:val="22"/>
        </w:rPr>
        <w:t xml:space="preserve">para prevenir y combatir el </w:t>
      </w:r>
      <w:r w:rsidR="00337F3C" w:rsidRPr="00E85DA2">
        <w:rPr>
          <w:rFonts w:ascii="Times New Roman" w:hAnsi="Times New Roman"/>
          <w:szCs w:val="22"/>
        </w:rPr>
        <w:t>terrorismo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7B3C79" w:rsidRPr="00E85DA2">
        <w:rPr>
          <w:rFonts w:ascii="Times New Roman" w:hAnsi="Times New Roman"/>
          <w:szCs w:val="22"/>
        </w:rPr>
        <w:t>en las Américas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="007B3C79" w:rsidRPr="00E85DA2">
        <w:rPr>
          <w:rFonts w:ascii="Times New Roman" w:hAnsi="Times New Roman"/>
          <w:szCs w:val="22"/>
        </w:rPr>
        <w:t xml:space="preserve">reconocer sus importantes logros a lo largo de más de </w:t>
      </w:r>
      <w:r w:rsidR="00B26813" w:rsidRPr="00E85DA2">
        <w:rPr>
          <w:rFonts w:ascii="Times New Roman" w:hAnsi="Times New Roman"/>
          <w:szCs w:val="22"/>
        </w:rPr>
        <w:t xml:space="preserve">20 </w:t>
      </w:r>
      <w:r w:rsidR="007B3C79" w:rsidRPr="00E85DA2">
        <w:rPr>
          <w:rFonts w:ascii="Times New Roman" w:hAnsi="Times New Roman"/>
          <w:szCs w:val="22"/>
        </w:rPr>
        <w:t>años y apoyar y financiar</w:t>
      </w:r>
      <w:r w:rsidR="003A0282">
        <w:rPr>
          <w:rFonts w:ascii="Times New Roman" w:hAnsi="Times New Roman"/>
          <w:szCs w:val="22"/>
        </w:rPr>
        <w:t>,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AB76AC" w:rsidRPr="003E0192">
        <w:rPr>
          <w:szCs w:val="22"/>
        </w:rPr>
        <w:t>con base en las contribuciones voluntarias de los Estados</w:t>
      </w:r>
      <w:r w:rsidR="003A0282">
        <w:rPr>
          <w:szCs w:val="22"/>
        </w:rPr>
        <w:t>,</w:t>
      </w:r>
      <w:r w:rsidR="00AB76AC" w:rsidRPr="00E85DA2">
        <w:rPr>
          <w:rFonts w:ascii="Times New Roman" w:hAnsi="Times New Roman"/>
          <w:szCs w:val="22"/>
        </w:rPr>
        <w:t xml:space="preserve"> </w:t>
      </w:r>
      <w:r w:rsidR="007B3C79" w:rsidRPr="00E85DA2">
        <w:rPr>
          <w:rFonts w:ascii="Times New Roman" w:hAnsi="Times New Roman"/>
          <w:szCs w:val="22"/>
        </w:rPr>
        <w:t xml:space="preserve">la ejecución de su plan de trabajo </w:t>
      </w:r>
      <w:r w:rsidR="00B26813" w:rsidRPr="00E85DA2">
        <w:rPr>
          <w:rFonts w:ascii="Times New Roman" w:hAnsi="Times New Roman"/>
          <w:szCs w:val="22"/>
        </w:rPr>
        <w:t>2022-2023.</w:t>
      </w:r>
    </w:p>
    <w:p w14:paraId="194D4225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3EF3D1D" w14:textId="5A80B253" w:rsidR="00B26813" w:rsidRPr="00E85DA2" w:rsidRDefault="007B3C79" w:rsidP="001628F9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Apoyar el Reglamento modificado del </w:t>
      </w:r>
      <w:r w:rsidR="00BC13F8" w:rsidRPr="00E85DA2">
        <w:rPr>
          <w:rFonts w:ascii="Times New Roman" w:hAnsi="Times New Roman"/>
          <w:szCs w:val="22"/>
        </w:rPr>
        <w:t>Comité Interamericano contra el Terrorismo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Pr="00E85DA2">
        <w:rPr>
          <w:rFonts w:ascii="Times New Roman" w:hAnsi="Times New Roman"/>
          <w:szCs w:val="22"/>
        </w:rPr>
        <w:t xml:space="preserve">contenido en el </w:t>
      </w:r>
      <w:r w:rsidR="00B26813" w:rsidRPr="00E85DA2">
        <w:rPr>
          <w:rFonts w:ascii="Times New Roman" w:hAnsi="Times New Roman"/>
          <w:szCs w:val="22"/>
        </w:rPr>
        <w:t>document</w:t>
      </w:r>
      <w:r w:rsidRPr="00E85DA2">
        <w:rPr>
          <w:rFonts w:ascii="Times New Roman" w:hAnsi="Times New Roman"/>
          <w:szCs w:val="22"/>
        </w:rPr>
        <w:t>o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C009D7" w:rsidRPr="003E0192">
        <w:rPr>
          <w:rFonts w:ascii="Times New Roman" w:hAnsi="Times New Roman"/>
          <w:szCs w:val="22"/>
        </w:rPr>
        <w:t xml:space="preserve">X.2.22 CICTE/doc.7 </w:t>
      </w:r>
      <w:proofErr w:type="spellStart"/>
      <w:r w:rsidR="00D529A5">
        <w:rPr>
          <w:rFonts w:ascii="Times New Roman" w:hAnsi="Times New Roman"/>
          <w:szCs w:val="22"/>
        </w:rPr>
        <w:t>r</w:t>
      </w:r>
      <w:r w:rsidR="00C009D7" w:rsidRPr="003E0192">
        <w:rPr>
          <w:rFonts w:ascii="Times New Roman" w:hAnsi="Times New Roman"/>
          <w:szCs w:val="22"/>
        </w:rPr>
        <w:t>ev.</w:t>
      </w:r>
      <w:proofErr w:type="spellEnd"/>
      <w:r w:rsidR="00C009D7" w:rsidRPr="003E0192">
        <w:rPr>
          <w:rFonts w:ascii="Times New Roman" w:hAnsi="Times New Roman"/>
          <w:szCs w:val="22"/>
        </w:rPr>
        <w:t xml:space="preserve"> 1</w:t>
      </w:r>
      <w:r w:rsidR="00A32B3C">
        <w:rPr>
          <w:rFonts w:ascii="Times New Roman" w:hAnsi="Times New Roman"/>
          <w:szCs w:val="22"/>
        </w:rPr>
        <w:t>,</w:t>
      </w:r>
      <w:r w:rsidR="00C009D7" w:rsidRPr="00E85DA2" w:rsidDel="00C009D7">
        <w:rPr>
          <w:rFonts w:ascii="Times New Roman" w:hAnsi="Times New Roman"/>
          <w:szCs w:val="22"/>
        </w:rPr>
        <w:t xml:space="preserve"> </w:t>
      </w:r>
      <w:r w:rsidR="00B26813" w:rsidRPr="00E85DA2">
        <w:rPr>
          <w:rFonts w:ascii="Times New Roman" w:hAnsi="Times New Roman"/>
          <w:szCs w:val="22"/>
        </w:rPr>
        <w:t>ap</w:t>
      </w:r>
      <w:r w:rsidRPr="00E85DA2">
        <w:rPr>
          <w:rFonts w:ascii="Times New Roman" w:hAnsi="Times New Roman"/>
          <w:szCs w:val="22"/>
        </w:rPr>
        <w:t xml:space="preserve">robado por el </w:t>
      </w:r>
      <w:r w:rsidR="00B26813" w:rsidRPr="00E85DA2">
        <w:rPr>
          <w:rFonts w:ascii="Times New Roman" w:hAnsi="Times New Roman"/>
          <w:szCs w:val="22"/>
        </w:rPr>
        <w:t xml:space="preserve">CICTE </w:t>
      </w:r>
      <w:r w:rsidRPr="00E85DA2">
        <w:rPr>
          <w:rFonts w:ascii="Times New Roman" w:hAnsi="Times New Roman"/>
          <w:szCs w:val="22"/>
        </w:rPr>
        <w:t>en su vigésimo segundo período ordinario de sesiones</w:t>
      </w:r>
      <w:r w:rsidR="00B26813" w:rsidRPr="00E85DA2">
        <w:rPr>
          <w:rFonts w:ascii="Times New Roman" w:hAnsi="Times New Roman"/>
          <w:szCs w:val="22"/>
        </w:rPr>
        <w:t>.</w:t>
      </w:r>
    </w:p>
    <w:p w14:paraId="4C0859CD" w14:textId="77777777" w:rsidR="00B26813" w:rsidRPr="00E85DA2" w:rsidRDefault="00B26813" w:rsidP="001628F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</w:p>
    <w:p w14:paraId="7769E642" w14:textId="77777777" w:rsidR="00B26813" w:rsidRPr="00E85DA2" w:rsidRDefault="007B3C79" w:rsidP="001628F9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lastRenderedPageBreak/>
        <w:t xml:space="preserve">Solicitar que </w:t>
      </w:r>
      <w:r w:rsidR="00BC13F8" w:rsidRPr="00E85DA2">
        <w:rPr>
          <w:rFonts w:ascii="Times New Roman" w:hAnsi="Times New Roman"/>
          <w:szCs w:val="22"/>
        </w:rPr>
        <w:t>la Secretaría del CICTE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Pr="00E85DA2">
        <w:rPr>
          <w:rFonts w:ascii="Times New Roman" w:hAnsi="Times New Roman"/>
          <w:szCs w:val="22"/>
        </w:rPr>
        <w:t>en consonancia con su plan de trabajo anual aprobado, y si cuenta con recursos financieros, continúe apoyando a los Estados Miembros que lo soliciten con asistencia técnica, legislativa o para la concientización a fin de fortalecer</w:t>
      </w:r>
      <w:r w:rsidR="00B26813" w:rsidRPr="00E85DA2">
        <w:rPr>
          <w:rFonts w:ascii="Times New Roman" w:hAnsi="Times New Roman"/>
          <w:szCs w:val="22"/>
        </w:rPr>
        <w:t xml:space="preserve">: </w:t>
      </w:r>
    </w:p>
    <w:p w14:paraId="34B37B8C" w14:textId="77777777" w:rsidR="00B26813" w:rsidRPr="00E85DA2" w:rsidRDefault="00B26813" w:rsidP="001628F9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-90"/>
        <w:rPr>
          <w:rFonts w:ascii="Times New Roman" w:hAnsi="Times New Roman"/>
          <w:szCs w:val="22"/>
        </w:rPr>
      </w:pPr>
    </w:p>
    <w:p w14:paraId="64977037" w14:textId="77777777" w:rsidR="00B26813" w:rsidRPr="00E85DA2" w:rsidRDefault="007B3C79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la seguridad y la resiliencia de la cadena de suministro</w:t>
      </w:r>
      <w:r w:rsidR="00B26813" w:rsidRPr="00E85DA2">
        <w:rPr>
          <w:rFonts w:ascii="Times New Roman" w:hAnsi="Times New Roman"/>
          <w:szCs w:val="22"/>
        </w:rPr>
        <w:t xml:space="preserve"> regional </w:t>
      </w:r>
      <w:r w:rsidRPr="00E85DA2">
        <w:rPr>
          <w:rFonts w:ascii="Times New Roman" w:hAnsi="Times New Roman"/>
          <w:szCs w:val="22"/>
        </w:rPr>
        <w:t>y mundial, para protegerla de amenazas físicas y cibernéticas, incluso con medidas para reforzar la seguridad de puertos terrestres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Pr="00E85DA2">
        <w:rPr>
          <w:rFonts w:ascii="Times New Roman" w:hAnsi="Times New Roman"/>
          <w:szCs w:val="22"/>
        </w:rPr>
        <w:t>marítimos y aéreos, como la capacidad de interdicción, la cooperación entre los sectores público y privado y la coordinación interinstitucional;</w:t>
      </w:r>
    </w:p>
    <w:p w14:paraId="20B8DD53" w14:textId="77777777" w:rsidR="00B26813" w:rsidRPr="00E85DA2" w:rsidRDefault="008958C6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la protección de la aviación </w:t>
      </w:r>
      <w:r w:rsidR="00B26813" w:rsidRPr="00E85DA2">
        <w:rPr>
          <w:rFonts w:ascii="Times New Roman" w:hAnsi="Times New Roman"/>
          <w:szCs w:val="22"/>
        </w:rPr>
        <w:t xml:space="preserve">civil </w:t>
      </w:r>
      <w:r w:rsidRPr="00E85DA2">
        <w:rPr>
          <w:rFonts w:ascii="Times New Roman" w:hAnsi="Times New Roman"/>
          <w:szCs w:val="22"/>
        </w:rPr>
        <w:t xml:space="preserve">internacional contra actos de interferencia ilícita, entre ellos posibles actos </w:t>
      </w:r>
      <w:r w:rsidR="00B26813" w:rsidRPr="00E85DA2">
        <w:rPr>
          <w:rFonts w:ascii="Times New Roman" w:hAnsi="Times New Roman"/>
          <w:szCs w:val="22"/>
        </w:rPr>
        <w:t xml:space="preserve">terroristas, </w:t>
      </w:r>
      <w:r w:rsidRPr="00E85DA2">
        <w:rPr>
          <w:rFonts w:ascii="Times New Roman" w:hAnsi="Times New Roman"/>
          <w:szCs w:val="22"/>
        </w:rPr>
        <w:t>en estrecha colaboración con la Organización de Aviación Civil Internacional</w:t>
      </w:r>
      <w:r w:rsidR="00B26813" w:rsidRPr="00E85DA2">
        <w:rPr>
          <w:rFonts w:ascii="Times New Roman" w:hAnsi="Times New Roman"/>
          <w:szCs w:val="22"/>
        </w:rPr>
        <w:t xml:space="preserve"> (</w:t>
      </w:r>
      <w:r w:rsidRPr="00E85DA2">
        <w:rPr>
          <w:rFonts w:ascii="Times New Roman" w:hAnsi="Times New Roman"/>
          <w:szCs w:val="22"/>
        </w:rPr>
        <w:t>OACI</w:t>
      </w:r>
      <w:r w:rsidR="00B26813" w:rsidRPr="00E85DA2">
        <w:rPr>
          <w:rFonts w:ascii="Times New Roman" w:hAnsi="Times New Roman"/>
          <w:szCs w:val="22"/>
        </w:rPr>
        <w:t>);</w:t>
      </w:r>
    </w:p>
    <w:p w14:paraId="6F0F8FD8" w14:textId="49D03582" w:rsidR="00B26813" w:rsidRPr="00E85DA2" w:rsidRDefault="008958C6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la capacidad institucional, así como la cooperación nacional, </w:t>
      </w:r>
      <w:r w:rsidR="00B26813" w:rsidRPr="00E85DA2">
        <w:rPr>
          <w:rFonts w:ascii="Times New Roman" w:hAnsi="Times New Roman"/>
          <w:szCs w:val="22"/>
        </w:rPr>
        <w:t xml:space="preserve">regional </w:t>
      </w:r>
      <w:r w:rsidRPr="00E85DA2">
        <w:rPr>
          <w:rFonts w:ascii="Times New Roman" w:hAnsi="Times New Roman"/>
          <w:szCs w:val="22"/>
        </w:rPr>
        <w:t>e internacional, para proteger objetivos</w:t>
      </w:r>
      <w:r w:rsidR="00B26813" w:rsidRPr="00E85DA2">
        <w:rPr>
          <w:rFonts w:ascii="Times New Roman" w:hAnsi="Times New Roman"/>
          <w:szCs w:val="22"/>
        </w:rPr>
        <w:t xml:space="preserve"> vulnerable</w:t>
      </w:r>
      <w:r w:rsidRPr="00E85DA2">
        <w:rPr>
          <w:rFonts w:ascii="Times New Roman" w:hAnsi="Times New Roman"/>
          <w:szCs w:val="22"/>
        </w:rPr>
        <w:t>s y lugares</w:t>
      </w:r>
      <w:r w:rsidR="00E94E42" w:rsidRPr="00E85DA2">
        <w:rPr>
          <w:rFonts w:ascii="Times New Roman" w:hAnsi="Times New Roman"/>
          <w:szCs w:val="22"/>
        </w:rPr>
        <w:t xml:space="preserve"> </w:t>
      </w:r>
      <w:r w:rsidR="00E94E42" w:rsidRPr="003A0282">
        <w:rPr>
          <w:rFonts w:ascii="Times New Roman" w:hAnsi="Times New Roman"/>
          <w:bCs/>
          <w:szCs w:val="22"/>
        </w:rPr>
        <w:t>concurridos</w:t>
      </w:r>
      <w:r w:rsidRPr="003A0282">
        <w:rPr>
          <w:rFonts w:ascii="Times New Roman" w:hAnsi="Times New Roman"/>
          <w:bCs/>
          <w:szCs w:val="22"/>
        </w:rPr>
        <w:t>,</w:t>
      </w:r>
      <w:r w:rsidRPr="00E85DA2">
        <w:rPr>
          <w:rFonts w:ascii="Times New Roman" w:hAnsi="Times New Roman"/>
          <w:szCs w:val="22"/>
        </w:rPr>
        <w:t xml:space="preserve"> como destinos turísticos y </w:t>
      </w:r>
      <w:r w:rsidR="00E65112" w:rsidRPr="00E85DA2">
        <w:rPr>
          <w:rFonts w:ascii="Times New Roman" w:hAnsi="Times New Roman"/>
          <w:szCs w:val="22"/>
        </w:rPr>
        <w:t xml:space="preserve">grandes </w:t>
      </w:r>
      <w:r w:rsidRPr="00E85DA2">
        <w:rPr>
          <w:rFonts w:ascii="Times New Roman" w:hAnsi="Times New Roman"/>
          <w:szCs w:val="22"/>
        </w:rPr>
        <w:t>eventos, contra posibles amenazas terroristas y otros riesgos para la seguridad</w:t>
      </w:r>
      <w:r w:rsidR="00B26813" w:rsidRPr="00E85DA2">
        <w:rPr>
          <w:rFonts w:ascii="Times New Roman" w:hAnsi="Times New Roman"/>
          <w:szCs w:val="22"/>
        </w:rPr>
        <w:t xml:space="preserve">;  </w:t>
      </w:r>
    </w:p>
    <w:p w14:paraId="430E3161" w14:textId="287CCF45" w:rsidR="00B26813" w:rsidRPr="00AF354C" w:rsidRDefault="008958C6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los esfuerzos </w:t>
      </w:r>
      <w:r w:rsidRPr="00AF354C">
        <w:rPr>
          <w:rFonts w:ascii="Times New Roman" w:hAnsi="Times New Roman"/>
          <w:szCs w:val="22"/>
        </w:rPr>
        <w:t xml:space="preserve">para prevenir y combatir el extremismo violento que puede conducir al </w:t>
      </w:r>
      <w:r w:rsidR="00337F3C" w:rsidRPr="00AF354C">
        <w:rPr>
          <w:rFonts w:ascii="Times New Roman" w:hAnsi="Times New Roman"/>
          <w:szCs w:val="22"/>
        </w:rPr>
        <w:t>terrorismo</w:t>
      </w:r>
      <w:r w:rsidR="00B26813" w:rsidRPr="00AF354C">
        <w:rPr>
          <w:rFonts w:ascii="Times New Roman" w:hAnsi="Times New Roman"/>
          <w:szCs w:val="22"/>
        </w:rPr>
        <w:t>,</w:t>
      </w:r>
      <w:r w:rsidR="00E94E42" w:rsidRPr="00AF354C">
        <w:rPr>
          <w:rFonts w:ascii="Times New Roman" w:hAnsi="Times New Roman"/>
          <w:szCs w:val="22"/>
        </w:rPr>
        <w:t xml:space="preserve"> prestando atención, en particular, al aumento de las capacidades y a la concientización de funcionarios de las áreas de seguridad, diplomáticos y consulares</w:t>
      </w:r>
      <w:r w:rsidR="00B26813" w:rsidRPr="00AF354C">
        <w:rPr>
          <w:rFonts w:ascii="Times New Roman" w:hAnsi="Times New Roman"/>
          <w:szCs w:val="22"/>
        </w:rPr>
        <w:t>;</w:t>
      </w:r>
    </w:p>
    <w:p w14:paraId="12891CE6" w14:textId="22BE681F" w:rsidR="00B26813" w:rsidRPr="00E85DA2" w:rsidRDefault="008958C6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AF354C">
        <w:rPr>
          <w:rFonts w:ascii="Times New Roman" w:hAnsi="Times New Roman"/>
          <w:szCs w:val="22"/>
        </w:rPr>
        <w:t>la identificación y</w:t>
      </w:r>
      <w:r w:rsidRPr="00E85DA2">
        <w:rPr>
          <w:rFonts w:ascii="Times New Roman" w:hAnsi="Times New Roman"/>
          <w:szCs w:val="22"/>
        </w:rPr>
        <w:t xml:space="preserve"> la </w:t>
      </w:r>
      <w:r w:rsidR="00E94E42" w:rsidRPr="00E85DA2">
        <w:rPr>
          <w:rFonts w:ascii="Times New Roman" w:hAnsi="Times New Roman"/>
          <w:szCs w:val="22"/>
        </w:rPr>
        <w:t>investigació</w:t>
      </w:r>
      <w:r w:rsidRPr="00E85DA2">
        <w:rPr>
          <w:rFonts w:ascii="Times New Roman" w:hAnsi="Times New Roman"/>
          <w:szCs w:val="22"/>
        </w:rPr>
        <w:t xml:space="preserve">n de grupos </w:t>
      </w:r>
      <w:r w:rsidR="00B26813" w:rsidRPr="00E85DA2">
        <w:rPr>
          <w:rFonts w:ascii="Times New Roman" w:hAnsi="Times New Roman"/>
          <w:szCs w:val="22"/>
        </w:rPr>
        <w:t>terrorist</w:t>
      </w:r>
      <w:r w:rsidRPr="00E85DA2">
        <w:rPr>
          <w:rFonts w:ascii="Times New Roman" w:hAnsi="Times New Roman"/>
          <w:szCs w:val="22"/>
        </w:rPr>
        <w:t>as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Pr="00E85DA2">
        <w:rPr>
          <w:rFonts w:ascii="Times New Roman" w:hAnsi="Times New Roman"/>
          <w:szCs w:val="22"/>
        </w:rPr>
        <w:t>que oper</w:t>
      </w:r>
      <w:r w:rsidR="00927D87" w:rsidRPr="00E85DA2">
        <w:rPr>
          <w:rFonts w:ascii="Times New Roman" w:hAnsi="Times New Roman"/>
          <w:szCs w:val="22"/>
        </w:rPr>
        <w:t>a</w:t>
      </w:r>
      <w:r w:rsidRPr="00E85DA2">
        <w:rPr>
          <w:rFonts w:ascii="Times New Roman" w:hAnsi="Times New Roman"/>
          <w:szCs w:val="22"/>
        </w:rPr>
        <w:t xml:space="preserve">n en la región, cuando corresponda y de conformidad con las leyes nacionales, incluso por medio de la Red </w:t>
      </w:r>
      <w:r w:rsidR="00B26813" w:rsidRPr="00E85DA2">
        <w:rPr>
          <w:rFonts w:ascii="Times New Roman" w:hAnsi="Times New Roman"/>
          <w:szCs w:val="22"/>
        </w:rPr>
        <w:t>Inter</w:t>
      </w:r>
      <w:r w:rsidRPr="00E85DA2">
        <w:rPr>
          <w:rFonts w:ascii="Times New Roman" w:hAnsi="Times New Roman"/>
          <w:szCs w:val="22"/>
        </w:rPr>
        <w:t>a</w:t>
      </w:r>
      <w:r w:rsidR="00B26813" w:rsidRPr="00E85DA2">
        <w:rPr>
          <w:rFonts w:ascii="Times New Roman" w:hAnsi="Times New Roman"/>
          <w:szCs w:val="22"/>
        </w:rPr>
        <w:t>merican</w:t>
      </w:r>
      <w:r w:rsidRPr="00E85DA2">
        <w:rPr>
          <w:rFonts w:ascii="Times New Roman" w:hAnsi="Times New Roman"/>
          <w:szCs w:val="22"/>
        </w:rPr>
        <w:t xml:space="preserve">a contra el </w:t>
      </w:r>
      <w:r w:rsidR="00337F3C" w:rsidRPr="00E85DA2">
        <w:rPr>
          <w:rFonts w:ascii="Times New Roman" w:hAnsi="Times New Roman"/>
          <w:szCs w:val="22"/>
        </w:rPr>
        <w:t>Terrorismo</w:t>
      </w:r>
      <w:r w:rsidR="00B26813" w:rsidRPr="00E85DA2">
        <w:rPr>
          <w:rFonts w:ascii="Times New Roman" w:hAnsi="Times New Roman"/>
          <w:szCs w:val="22"/>
        </w:rPr>
        <w:t>;</w:t>
      </w:r>
    </w:p>
    <w:p w14:paraId="3126620C" w14:textId="77777777" w:rsidR="00B26813" w:rsidRPr="00E85DA2" w:rsidRDefault="008958C6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la resiliencia ante la amenaza creciente que los incidentes cibernéticos maliciosos plantean para la infraestructura crítica y los servicios esenciales de la región, y la cooperación y la coordinación hemisféricas para prevenir y mitigar estas amenazas, incluso por medio de la red </w:t>
      </w:r>
      <w:proofErr w:type="spellStart"/>
      <w:r w:rsidR="00B26813" w:rsidRPr="00E85DA2">
        <w:rPr>
          <w:rFonts w:ascii="Times New Roman" w:hAnsi="Times New Roman"/>
          <w:szCs w:val="22"/>
        </w:rPr>
        <w:t>CSIRTAmericas</w:t>
      </w:r>
      <w:proofErr w:type="spellEnd"/>
      <w:r w:rsidR="00592B27" w:rsidRPr="00E85DA2">
        <w:rPr>
          <w:rFonts w:ascii="Times New Roman" w:hAnsi="Times New Roman"/>
          <w:szCs w:val="22"/>
        </w:rPr>
        <w:t>;</w:t>
      </w:r>
    </w:p>
    <w:p w14:paraId="288C2C92" w14:textId="77777777" w:rsidR="00B26813" w:rsidRPr="00E85DA2" w:rsidRDefault="00592B27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incluir una perspectiva de género y de los jóvenes en todas las actividades de asistencia técnica y aumento de la capacidad</w:t>
      </w:r>
      <w:r w:rsidR="00B26813" w:rsidRPr="00E85DA2">
        <w:rPr>
          <w:rFonts w:ascii="Times New Roman" w:hAnsi="Times New Roman"/>
          <w:szCs w:val="22"/>
        </w:rPr>
        <w:t>.</w:t>
      </w:r>
    </w:p>
    <w:p w14:paraId="24969816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0553C90" w14:textId="77777777" w:rsidR="00B26813" w:rsidRPr="00E85DA2" w:rsidRDefault="00592B27" w:rsidP="001628F9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Convocar, con el apoyo técnico de la </w:t>
      </w:r>
      <w:r w:rsidR="00BC13F8" w:rsidRPr="00E85DA2">
        <w:rPr>
          <w:rFonts w:ascii="Times New Roman" w:hAnsi="Times New Roman"/>
          <w:szCs w:val="22"/>
        </w:rPr>
        <w:t>Secretaría del CICTE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Pr="00E85DA2">
        <w:rPr>
          <w:rFonts w:ascii="Times New Roman" w:hAnsi="Times New Roman"/>
          <w:szCs w:val="22"/>
        </w:rPr>
        <w:t xml:space="preserve">y si se cuenta con recursos financieros y </w:t>
      </w:r>
      <w:r w:rsidR="004E5A44" w:rsidRPr="00E85DA2">
        <w:rPr>
          <w:rFonts w:ascii="Times New Roman" w:hAnsi="Times New Roman"/>
          <w:szCs w:val="22"/>
        </w:rPr>
        <w:t>humanos</w:t>
      </w:r>
      <w:r w:rsidR="00B26813" w:rsidRPr="00E85DA2">
        <w:rPr>
          <w:rFonts w:ascii="Times New Roman" w:hAnsi="Times New Roman"/>
          <w:szCs w:val="22"/>
        </w:rPr>
        <w:t>:</w:t>
      </w:r>
    </w:p>
    <w:p w14:paraId="21013F79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7ECD2A8" w14:textId="77777777" w:rsidR="00B26813" w:rsidRPr="00E85DA2" w:rsidRDefault="0093112B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una reunión en </w:t>
      </w:r>
      <w:r w:rsidR="00B26813" w:rsidRPr="00E85DA2">
        <w:rPr>
          <w:rFonts w:ascii="Times New Roman" w:hAnsi="Times New Roman"/>
          <w:szCs w:val="22"/>
        </w:rPr>
        <w:t xml:space="preserve">2023 </w:t>
      </w:r>
      <w:r w:rsidRPr="00E85DA2">
        <w:rPr>
          <w:rFonts w:ascii="Times New Roman" w:hAnsi="Times New Roman"/>
          <w:szCs w:val="22"/>
        </w:rPr>
        <w:t>de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Pr="00E85DA2">
        <w:rPr>
          <w:rFonts w:ascii="Times New Roman" w:hAnsi="Times New Roman"/>
          <w:szCs w:val="22"/>
        </w:rPr>
        <w:t xml:space="preserve">autoridades aduaneras, las fuerzas del orden y otras autoridades de protección fronteriza de la región, </w:t>
      </w:r>
      <w:r w:rsidR="00044AE2" w:rsidRPr="00E85DA2">
        <w:rPr>
          <w:rFonts w:ascii="Times New Roman" w:hAnsi="Times New Roman"/>
          <w:szCs w:val="22"/>
        </w:rPr>
        <w:t>con la participación de representantes de organismos de salud y agricultura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="00044AE2" w:rsidRPr="00E85DA2">
        <w:rPr>
          <w:rFonts w:ascii="Times New Roman" w:hAnsi="Times New Roman"/>
          <w:szCs w:val="22"/>
        </w:rPr>
        <w:t>con el propósito de fomentar una mayor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044AE2" w:rsidRPr="00E85DA2">
        <w:rPr>
          <w:rFonts w:ascii="Times New Roman" w:hAnsi="Times New Roman"/>
          <w:szCs w:val="22"/>
        </w:rPr>
        <w:t>cooperación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044AE2" w:rsidRPr="00E85DA2">
        <w:rPr>
          <w:rFonts w:ascii="Times New Roman" w:hAnsi="Times New Roman"/>
          <w:szCs w:val="22"/>
        </w:rPr>
        <w:t>y un diálogo sobre medidas para reforzar la seguridad de las cadenas de abastecimiento en los puertos de entrada —terrestres, aéreos y marítimos—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="00044AE2" w:rsidRPr="00E85DA2">
        <w:rPr>
          <w:rFonts w:ascii="Times New Roman" w:hAnsi="Times New Roman"/>
          <w:szCs w:val="22"/>
        </w:rPr>
        <w:t>en colaboración con otros socios que trabajen en el terreno, entre ellos la Organización Mundial de Aduanas</w:t>
      </w:r>
      <w:r w:rsidR="00DB5892" w:rsidRPr="00E85DA2">
        <w:rPr>
          <w:rFonts w:ascii="Times New Roman" w:hAnsi="Times New Roman"/>
          <w:szCs w:val="22"/>
        </w:rPr>
        <w:t>.</w:t>
      </w:r>
    </w:p>
    <w:p w14:paraId="635A5EBB" w14:textId="77777777" w:rsidR="00DB5892" w:rsidRPr="00E85DA2" w:rsidRDefault="009E6F75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>la Cuarta Reunión del Grupo de Trabajo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Pr="00E85DA2">
        <w:rPr>
          <w:rFonts w:ascii="Times New Roman" w:hAnsi="Times New Roman"/>
          <w:szCs w:val="22"/>
        </w:rPr>
        <w:t xml:space="preserve">del </w:t>
      </w:r>
      <w:r w:rsidR="00B26813" w:rsidRPr="00E85DA2">
        <w:rPr>
          <w:rFonts w:ascii="Times New Roman" w:hAnsi="Times New Roman"/>
          <w:szCs w:val="22"/>
        </w:rPr>
        <w:t>CICTE</w:t>
      </w:r>
      <w:r w:rsidRPr="00E85DA2">
        <w:rPr>
          <w:rFonts w:ascii="Times New Roman" w:hAnsi="Times New Roman"/>
          <w:szCs w:val="22"/>
        </w:rPr>
        <w:t xml:space="preserve"> sobre Cooperación y Medidas de Fomento de la Confianza en el Ciberespacio</w:t>
      </w:r>
      <w:r w:rsidR="006A2E0C" w:rsidRPr="00E85DA2">
        <w:rPr>
          <w:rFonts w:ascii="Times New Roman" w:hAnsi="Times New Roman"/>
          <w:szCs w:val="22"/>
        </w:rPr>
        <w:t>,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DB5892" w:rsidRPr="00E85DA2">
        <w:rPr>
          <w:rFonts w:ascii="Times New Roman" w:hAnsi="Times New Roman"/>
          <w:szCs w:val="22"/>
        </w:rPr>
        <w:t xml:space="preserve">durante el segundo semestre del 2022, </w:t>
      </w:r>
      <w:r w:rsidRPr="00E85DA2">
        <w:rPr>
          <w:rFonts w:ascii="Times New Roman" w:hAnsi="Times New Roman"/>
          <w:szCs w:val="22"/>
        </w:rPr>
        <w:t xml:space="preserve">a fin de tratar, entre otras cosas, medidas nuevas y acordadas de fomento de la confianza y fortalecer la cooperación </w:t>
      </w:r>
      <w:r w:rsidR="00B26813" w:rsidRPr="00E85DA2">
        <w:rPr>
          <w:rFonts w:ascii="Times New Roman" w:hAnsi="Times New Roman"/>
          <w:szCs w:val="22"/>
        </w:rPr>
        <w:t>regional</w:t>
      </w:r>
      <w:r w:rsidRPr="00E85DA2">
        <w:rPr>
          <w:rFonts w:ascii="Times New Roman" w:hAnsi="Times New Roman"/>
          <w:szCs w:val="22"/>
        </w:rPr>
        <w:t xml:space="preserve">, la </w:t>
      </w:r>
      <w:r w:rsidR="00B26813" w:rsidRPr="00E85DA2">
        <w:rPr>
          <w:rFonts w:ascii="Times New Roman" w:hAnsi="Times New Roman"/>
          <w:szCs w:val="22"/>
        </w:rPr>
        <w:t>transparenc</w:t>
      </w:r>
      <w:r w:rsidRPr="00E85DA2">
        <w:rPr>
          <w:rFonts w:ascii="Times New Roman" w:hAnsi="Times New Roman"/>
          <w:szCs w:val="22"/>
        </w:rPr>
        <w:t>ia, la previsibilidad y la estabilidad en el ciberespacio</w:t>
      </w:r>
      <w:r w:rsidR="00DB5892" w:rsidRPr="00E85DA2">
        <w:rPr>
          <w:rFonts w:ascii="Times New Roman" w:hAnsi="Times New Roman"/>
          <w:szCs w:val="22"/>
        </w:rPr>
        <w:t>.</w:t>
      </w:r>
    </w:p>
    <w:p w14:paraId="1CF114C3" w14:textId="36402CA5" w:rsidR="00B26813" w:rsidRDefault="009E6F75" w:rsidP="001628F9">
      <w:pPr>
        <w:widowControl/>
        <w:numPr>
          <w:ilvl w:val="1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el vigésimo tercer período ordinario de sesiones del </w:t>
      </w:r>
      <w:r w:rsidR="00B26813" w:rsidRPr="00E85DA2">
        <w:rPr>
          <w:rFonts w:ascii="Times New Roman" w:hAnsi="Times New Roman"/>
          <w:szCs w:val="22"/>
        </w:rPr>
        <w:t>CICTE</w:t>
      </w:r>
      <w:r w:rsidRPr="00E85DA2">
        <w:rPr>
          <w:rFonts w:ascii="Times New Roman" w:hAnsi="Times New Roman"/>
          <w:szCs w:val="22"/>
        </w:rPr>
        <w:t xml:space="preserve">, que tendrá lugar el primer semestre de </w:t>
      </w:r>
      <w:r w:rsidR="00B26813" w:rsidRPr="00E85DA2">
        <w:rPr>
          <w:rFonts w:ascii="Times New Roman" w:hAnsi="Times New Roman"/>
          <w:szCs w:val="22"/>
        </w:rPr>
        <w:t>2023</w:t>
      </w:r>
      <w:r w:rsidRPr="00E85DA2">
        <w:rPr>
          <w:rFonts w:ascii="Times New Roman" w:hAnsi="Times New Roman"/>
          <w:szCs w:val="22"/>
        </w:rPr>
        <w:t>,</w:t>
      </w:r>
      <w:r w:rsidR="00B26813" w:rsidRPr="00E85DA2">
        <w:rPr>
          <w:rFonts w:ascii="Times New Roman" w:hAnsi="Times New Roman"/>
          <w:szCs w:val="22"/>
        </w:rPr>
        <w:t xml:space="preserve"> o</w:t>
      </w:r>
      <w:r w:rsidRPr="00E85DA2">
        <w:rPr>
          <w:rFonts w:ascii="Times New Roman" w:hAnsi="Times New Roman"/>
          <w:szCs w:val="22"/>
        </w:rPr>
        <w:t xml:space="preserve"> con suficiente anticipación antes del período ordinario de sesiones de la Asamblea General de ese año</w:t>
      </w:r>
      <w:r w:rsidR="00B26813" w:rsidRPr="00E85DA2">
        <w:rPr>
          <w:rFonts w:ascii="Times New Roman" w:hAnsi="Times New Roman"/>
          <w:szCs w:val="22"/>
        </w:rPr>
        <w:t>.</w:t>
      </w:r>
    </w:p>
    <w:p w14:paraId="56FD95EC" w14:textId="77777777" w:rsidR="00E85DA2" w:rsidRPr="00E85DA2" w:rsidRDefault="00E85DA2" w:rsidP="00E85D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/>
        <w:rPr>
          <w:rFonts w:ascii="Times New Roman" w:hAnsi="Times New Roman"/>
          <w:szCs w:val="22"/>
        </w:rPr>
      </w:pPr>
    </w:p>
    <w:p w14:paraId="67B634BC" w14:textId="77777777" w:rsidR="00B26813" w:rsidRPr="00E85DA2" w:rsidRDefault="009E6F75" w:rsidP="001628F9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Reconocer el compromiso asumido por los jefes de Estado de las Américas en la </w:t>
      </w:r>
      <w:r w:rsidR="00B26813" w:rsidRPr="00E85DA2">
        <w:rPr>
          <w:rFonts w:ascii="Times New Roman" w:hAnsi="Times New Roman"/>
          <w:szCs w:val="22"/>
        </w:rPr>
        <w:t>IX</w:t>
      </w:r>
      <w:r w:rsidR="008D1FAD" w:rsidRPr="00E85DA2">
        <w:rPr>
          <w:rFonts w:ascii="Times New Roman" w:hAnsi="Times New Roman"/>
          <w:szCs w:val="22"/>
        </w:rPr>
        <w:t> </w:t>
      </w:r>
      <w:r w:rsidRPr="00E85DA2">
        <w:rPr>
          <w:rFonts w:ascii="Times New Roman" w:hAnsi="Times New Roman"/>
          <w:szCs w:val="22"/>
        </w:rPr>
        <w:t xml:space="preserve">Cumbre de las </w:t>
      </w:r>
      <w:r w:rsidR="00B26813" w:rsidRPr="00E85DA2">
        <w:rPr>
          <w:rFonts w:ascii="Times New Roman" w:hAnsi="Times New Roman"/>
          <w:szCs w:val="22"/>
        </w:rPr>
        <w:t>Am</w:t>
      </w:r>
      <w:r w:rsidRPr="00E85DA2">
        <w:rPr>
          <w:rFonts w:ascii="Times New Roman" w:hAnsi="Times New Roman"/>
          <w:szCs w:val="22"/>
        </w:rPr>
        <w:t>é</w:t>
      </w:r>
      <w:r w:rsidR="00B26813" w:rsidRPr="00E85DA2">
        <w:rPr>
          <w:rFonts w:ascii="Times New Roman" w:hAnsi="Times New Roman"/>
          <w:szCs w:val="22"/>
        </w:rPr>
        <w:t>ricas</w:t>
      </w:r>
      <w:r w:rsidRPr="00E85DA2">
        <w:rPr>
          <w:rFonts w:ascii="Times New Roman" w:hAnsi="Times New Roman"/>
          <w:szCs w:val="22"/>
        </w:rPr>
        <w:t>,</w:t>
      </w:r>
      <w:r w:rsidR="00B26813" w:rsidRPr="00E85DA2">
        <w:rPr>
          <w:rFonts w:ascii="Times New Roman" w:hAnsi="Times New Roman"/>
          <w:szCs w:val="22"/>
        </w:rPr>
        <w:t xml:space="preserve"> “</w:t>
      </w:r>
      <w:r w:rsidRPr="00E85DA2">
        <w:rPr>
          <w:rFonts w:ascii="Times New Roman" w:hAnsi="Times New Roman"/>
          <w:szCs w:val="22"/>
        </w:rPr>
        <w:t xml:space="preserve">Programa </w:t>
      </w:r>
      <w:r w:rsidR="00B26813" w:rsidRPr="00E85DA2">
        <w:rPr>
          <w:rFonts w:ascii="Times New Roman" w:hAnsi="Times New Roman"/>
          <w:szCs w:val="22"/>
        </w:rPr>
        <w:t xml:space="preserve">Regional </w:t>
      </w:r>
      <w:r w:rsidRPr="00E85DA2">
        <w:rPr>
          <w:rFonts w:ascii="Times New Roman" w:hAnsi="Times New Roman"/>
          <w:szCs w:val="22"/>
        </w:rPr>
        <w:t>para la Transformación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Pr="00E85DA2">
        <w:rPr>
          <w:rFonts w:ascii="Times New Roman" w:hAnsi="Times New Roman"/>
          <w:szCs w:val="22"/>
        </w:rPr>
        <w:t>D</w:t>
      </w:r>
      <w:r w:rsidR="00B26813" w:rsidRPr="00E85DA2">
        <w:rPr>
          <w:rFonts w:ascii="Times New Roman" w:hAnsi="Times New Roman"/>
          <w:szCs w:val="22"/>
        </w:rPr>
        <w:t>igital</w:t>
      </w:r>
      <w:r w:rsidRPr="00E85DA2">
        <w:rPr>
          <w:rFonts w:ascii="Times New Roman" w:hAnsi="Times New Roman"/>
          <w:szCs w:val="22"/>
        </w:rPr>
        <w:t xml:space="preserve">” (apartado C, Ciberseguridad) y encomendar a la </w:t>
      </w:r>
      <w:r w:rsidR="005010B9" w:rsidRPr="00E85DA2">
        <w:rPr>
          <w:rFonts w:ascii="Times New Roman" w:hAnsi="Times New Roman"/>
          <w:szCs w:val="22"/>
        </w:rPr>
        <w:t>SSM q</w:t>
      </w:r>
      <w:r w:rsidRPr="00E85DA2">
        <w:rPr>
          <w:rFonts w:ascii="Times New Roman" w:hAnsi="Times New Roman"/>
          <w:szCs w:val="22"/>
        </w:rPr>
        <w:t xml:space="preserve">ue, por medio de la </w:t>
      </w:r>
      <w:r w:rsidR="00BC13F8" w:rsidRPr="00E85DA2">
        <w:rPr>
          <w:rFonts w:ascii="Times New Roman" w:hAnsi="Times New Roman"/>
          <w:szCs w:val="22"/>
        </w:rPr>
        <w:t>Secretaría del CICTE</w:t>
      </w:r>
      <w:r w:rsidR="00B26813" w:rsidRPr="00E85DA2">
        <w:rPr>
          <w:rFonts w:ascii="Times New Roman" w:hAnsi="Times New Roman"/>
          <w:szCs w:val="22"/>
        </w:rPr>
        <w:t xml:space="preserve">, </w:t>
      </w:r>
      <w:r w:rsidRPr="00E85DA2">
        <w:rPr>
          <w:rFonts w:ascii="Times New Roman" w:hAnsi="Times New Roman"/>
          <w:szCs w:val="22"/>
        </w:rPr>
        <w:t xml:space="preserve">continúe apoyando a los Estados Miembros en sus labores para aumentar la capacidad en materia de ciberseguridad a fin de </w:t>
      </w:r>
      <w:r w:rsidR="005010B9" w:rsidRPr="00E85DA2">
        <w:rPr>
          <w:rFonts w:ascii="Times New Roman" w:hAnsi="Times New Roman"/>
          <w:szCs w:val="22"/>
        </w:rPr>
        <w:t xml:space="preserve">desarrollar el personal </w:t>
      </w:r>
      <w:r w:rsidR="00B26813" w:rsidRPr="00E85DA2">
        <w:rPr>
          <w:rFonts w:ascii="Times New Roman" w:hAnsi="Times New Roman"/>
          <w:szCs w:val="22"/>
        </w:rPr>
        <w:t xml:space="preserve">regional </w:t>
      </w:r>
      <w:r w:rsidR="005010B9" w:rsidRPr="00E85DA2">
        <w:rPr>
          <w:rFonts w:ascii="Times New Roman" w:hAnsi="Times New Roman"/>
          <w:szCs w:val="22"/>
        </w:rPr>
        <w:t>necesario para cumplir estos mandatos de la Cumbre.</w:t>
      </w:r>
    </w:p>
    <w:p w14:paraId="5411FD77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7755B42" w14:textId="1E324257" w:rsidR="00065251" w:rsidRPr="00373FAE" w:rsidRDefault="00065251" w:rsidP="00F2708C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szCs w:val="22"/>
        </w:rPr>
      </w:pPr>
      <w:r w:rsidRPr="00A32B3C">
        <w:rPr>
          <w:rFonts w:ascii="Times New Roman" w:hAnsi="Times New Roman"/>
          <w:szCs w:val="22"/>
        </w:rPr>
        <w:t>Solicitar que la SSM, por medio de la Secretaría del CICTE, continúe apoyando a los Estados Miembros en la formulación o la revisión de estrategias o programas de ciberseguridad, fomentando el intercambio de información, experiencias y buenas prácticas y apoyando el desarrollo de la capacidad en materia de ciberseguridad.</w:t>
      </w:r>
      <w:r w:rsidRPr="00F2708C">
        <w:rPr>
          <w:rFonts w:ascii="Times New Roman" w:hAnsi="Times New Roman"/>
          <w:szCs w:val="22"/>
        </w:rPr>
        <w:t xml:space="preserve"> </w:t>
      </w:r>
      <w:r w:rsidRPr="00373FAE">
        <w:rPr>
          <w:rFonts w:ascii="Times New Roman" w:hAnsi="Times New Roman"/>
          <w:szCs w:val="22"/>
        </w:rPr>
        <w:t>En este sentido, se debe fomentar la creación de sinergias con otros procesos multilaterales de ciberseguridad, incluyendo análisis de amenazas existentes y potenciales; Derecho Internacional; normas, reglas y principios de comportamiento responsable de los Estados; medidas de fomento a la confianza; creación de capacidades; y perspectiva de género.</w:t>
      </w:r>
    </w:p>
    <w:p w14:paraId="1BE86257" w14:textId="77777777" w:rsidR="00065251" w:rsidRPr="00373FAE" w:rsidRDefault="00065251" w:rsidP="000652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44219779" w14:textId="77777777" w:rsidR="00B26813" w:rsidRPr="00E85DA2" w:rsidRDefault="00B26813" w:rsidP="00770E7C">
      <w:pPr>
        <w:keepNext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  <w:u w:val="single"/>
        </w:rPr>
        <w:t>Promo</w:t>
      </w:r>
      <w:r w:rsidR="005010B9" w:rsidRPr="00E85DA2">
        <w:rPr>
          <w:rFonts w:ascii="Times New Roman" w:hAnsi="Times New Roman"/>
          <w:szCs w:val="22"/>
          <w:u w:val="single"/>
        </w:rPr>
        <w:t>ción de la ciberseguridad</w:t>
      </w:r>
    </w:p>
    <w:p w14:paraId="57BCD958" w14:textId="77777777" w:rsidR="00B26813" w:rsidRPr="00E85DA2" w:rsidRDefault="00B26813" w:rsidP="001628F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2EADD63" w14:textId="77777777" w:rsidR="00B26813" w:rsidRPr="00E85DA2" w:rsidRDefault="005010B9" w:rsidP="00770E7C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contextualSpacing w:val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Recibir con beneplácito las </w:t>
      </w:r>
      <w:r w:rsidR="000F70B6" w:rsidRPr="00E85DA2">
        <w:rPr>
          <w:rFonts w:ascii="Times New Roman" w:hAnsi="Times New Roman"/>
          <w:szCs w:val="22"/>
        </w:rPr>
        <w:t>gestiones d</w:t>
      </w:r>
      <w:r w:rsidRPr="00E85DA2">
        <w:rPr>
          <w:rFonts w:ascii="Times New Roman" w:hAnsi="Times New Roman"/>
          <w:szCs w:val="22"/>
        </w:rPr>
        <w:t>el C</w:t>
      </w:r>
      <w:r w:rsidR="00B26813" w:rsidRPr="00E85DA2">
        <w:rPr>
          <w:rFonts w:ascii="Times New Roman" w:hAnsi="Times New Roman"/>
          <w:szCs w:val="22"/>
        </w:rPr>
        <w:t xml:space="preserve">ICTE </w:t>
      </w:r>
      <w:r w:rsidRPr="00E85DA2">
        <w:rPr>
          <w:rFonts w:ascii="Times New Roman" w:hAnsi="Times New Roman"/>
          <w:szCs w:val="22"/>
        </w:rPr>
        <w:t>para aplicar las medidas de fomento de la confianza y la cooperación en el ciberespacio y continuar abordando las amenazas compartidas en el ciberespacio, entre ellas las actividades cibernéticas maliciosas que han perturbado la infraestructura crítica y servicios para los ciudadanos y las economías del hemisferio.</w:t>
      </w:r>
    </w:p>
    <w:p w14:paraId="073BDF55" w14:textId="77777777" w:rsidR="00770E7C" w:rsidRPr="00E85DA2" w:rsidRDefault="00770E7C" w:rsidP="00770E7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1EF3747C" w14:textId="480FFC11" w:rsidR="005010B9" w:rsidRPr="00A32B3C" w:rsidRDefault="005010B9" w:rsidP="00770E7C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contextualSpacing w:val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Tomar más medidas para promover el intercambio de </w:t>
      </w:r>
      <w:r w:rsidRPr="00E2646A">
        <w:rPr>
          <w:rFonts w:ascii="Times New Roman" w:hAnsi="Times New Roman"/>
          <w:szCs w:val="22"/>
        </w:rPr>
        <w:t xml:space="preserve">información y el apoyo técnico interregional, incluso con órganos de las Naciones Unidas y por su intermedio, </w:t>
      </w:r>
      <w:r w:rsidR="007E6965" w:rsidRPr="00E2646A">
        <w:rPr>
          <w:rFonts w:ascii="Times New Roman" w:hAnsi="Times New Roman"/>
          <w:szCs w:val="22"/>
        </w:rPr>
        <w:t>sobre</w:t>
      </w:r>
      <w:r w:rsidRPr="00E2646A">
        <w:rPr>
          <w:rFonts w:ascii="Times New Roman" w:hAnsi="Times New Roman"/>
          <w:szCs w:val="22"/>
        </w:rPr>
        <w:t xml:space="preserve"> el impacto de agentes maliciosos que recurren a programas de secuestro (</w:t>
      </w:r>
      <w:proofErr w:type="spellStart"/>
      <w:r w:rsidR="00B26813" w:rsidRPr="00E2646A">
        <w:rPr>
          <w:rFonts w:ascii="Times New Roman" w:hAnsi="Times New Roman"/>
          <w:i/>
          <w:szCs w:val="22"/>
        </w:rPr>
        <w:t>ransomware</w:t>
      </w:r>
      <w:proofErr w:type="spellEnd"/>
      <w:r w:rsidRPr="00E2646A">
        <w:rPr>
          <w:rFonts w:ascii="Times New Roman" w:hAnsi="Times New Roman"/>
          <w:szCs w:val="22"/>
        </w:rPr>
        <w:t xml:space="preserve">) y </w:t>
      </w:r>
      <w:r w:rsidRPr="00A32B3C">
        <w:rPr>
          <w:rFonts w:ascii="Times New Roman" w:hAnsi="Times New Roman"/>
          <w:szCs w:val="22"/>
        </w:rPr>
        <w:t xml:space="preserve">a </w:t>
      </w:r>
      <w:r w:rsidRPr="00F2708C">
        <w:rPr>
          <w:rFonts w:ascii="Times New Roman" w:hAnsi="Times New Roman"/>
          <w:szCs w:val="22"/>
        </w:rPr>
        <w:t xml:space="preserve">otros </w:t>
      </w:r>
      <w:r w:rsidR="003A0282">
        <w:rPr>
          <w:rFonts w:ascii="Times New Roman" w:hAnsi="Times New Roman"/>
          <w:szCs w:val="22"/>
        </w:rPr>
        <w:t xml:space="preserve">malos </w:t>
      </w:r>
      <w:r w:rsidRPr="00F2708C">
        <w:rPr>
          <w:rFonts w:ascii="Times New Roman" w:hAnsi="Times New Roman"/>
          <w:szCs w:val="22"/>
        </w:rPr>
        <w:t>usos</w:t>
      </w:r>
      <w:r w:rsidR="007077F7" w:rsidRPr="00A32B3C">
        <w:rPr>
          <w:rFonts w:ascii="Times New Roman" w:hAnsi="Times New Roman"/>
          <w:szCs w:val="22"/>
        </w:rPr>
        <w:t xml:space="preserve"> </w:t>
      </w:r>
      <w:r w:rsidRPr="00A32B3C">
        <w:rPr>
          <w:rFonts w:ascii="Times New Roman" w:hAnsi="Times New Roman"/>
          <w:szCs w:val="22"/>
        </w:rPr>
        <w:t>de las TIC con fines delictivos</w:t>
      </w:r>
      <w:r w:rsidR="003A0282">
        <w:rPr>
          <w:rFonts w:ascii="Times New Roman" w:hAnsi="Times New Roman"/>
          <w:szCs w:val="22"/>
        </w:rPr>
        <w:t>,</w:t>
      </w:r>
      <w:r w:rsidR="007E6965" w:rsidRPr="00A32B3C">
        <w:rPr>
          <w:rFonts w:ascii="Times New Roman" w:hAnsi="Times New Roman"/>
          <w:szCs w:val="22"/>
        </w:rPr>
        <w:t xml:space="preserve"> con la visión de prevenir y mitigar sus efectos</w:t>
      </w:r>
      <w:r w:rsidRPr="00A32B3C">
        <w:rPr>
          <w:rFonts w:ascii="Times New Roman" w:hAnsi="Times New Roman"/>
          <w:szCs w:val="22"/>
        </w:rPr>
        <w:t xml:space="preserve">. </w:t>
      </w:r>
    </w:p>
    <w:p w14:paraId="7CC870C8" w14:textId="77777777" w:rsidR="00770E7C" w:rsidRPr="00E85DA2" w:rsidRDefault="00770E7C" w:rsidP="00770E7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9B9F02" w14:textId="5FBE24F2" w:rsidR="00444B5B" w:rsidRPr="00E85DA2" w:rsidRDefault="005010B9" w:rsidP="00770E7C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20"/>
        <w:contextualSpacing w:val="0"/>
        <w:rPr>
          <w:rFonts w:ascii="Times New Roman" w:hAnsi="Times New Roman"/>
          <w:szCs w:val="22"/>
        </w:rPr>
      </w:pPr>
      <w:r w:rsidRPr="00E85DA2">
        <w:rPr>
          <w:rFonts w:ascii="Times New Roman" w:hAnsi="Times New Roman"/>
          <w:szCs w:val="22"/>
        </w:rPr>
        <w:t xml:space="preserve">Solicitar que la SSM convoque en </w:t>
      </w:r>
      <w:r w:rsidR="00B26813" w:rsidRPr="00E85DA2">
        <w:rPr>
          <w:rFonts w:ascii="Times New Roman" w:hAnsi="Times New Roman"/>
          <w:szCs w:val="22"/>
        </w:rPr>
        <w:t>2023</w:t>
      </w:r>
      <w:r w:rsidRPr="00E85DA2">
        <w:rPr>
          <w:rFonts w:ascii="Times New Roman" w:hAnsi="Times New Roman"/>
          <w:szCs w:val="22"/>
        </w:rPr>
        <w:t xml:space="preserve"> una reunión de coordinación</w:t>
      </w:r>
      <w:r w:rsidR="00B26813" w:rsidRPr="00E85DA2">
        <w:rPr>
          <w:rFonts w:ascii="Times New Roman" w:hAnsi="Times New Roman"/>
          <w:szCs w:val="22"/>
        </w:rPr>
        <w:t xml:space="preserve"> </w:t>
      </w:r>
      <w:r w:rsidR="006F5810" w:rsidRPr="00E85DA2">
        <w:rPr>
          <w:rFonts w:ascii="Times New Roman" w:hAnsi="Times New Roman"/>
          <w:szCs w:val="22"/>
        </w:rPr>
        <w:t xml:space="preserve">de los diversos órganos de la OEA a cargo de la seguridad </w:t>
      </w:r>
      <w:r w:rsidR="00B26813" w:rsidRPr="00E85DA2">
        <w:rPr>
          <w:rFonts w:ascii="Times New Roman" w:hAnsi="Times New Roman"/>
          <w:szCs w:val="22"/>
        </w:rPr>
        <w:t xml:space="preserve">digital </w:t>
      </w:r>
      <w:r w:rsidR="006F5810" w:rsidRPr="00E85DA2">
        <w:rPr>
          <w:rFonts w:ascii="Times New Roman" w:hAnsi="Times New Roman"/>
          <w:szCs w:val="22"/>
        </w:rPr>
        <w:t>y la protección de la tecnología de la información y las telecomunicaciones (TIC), con el fin de analizar y armonizar los distintos mandatos con miras a mejorar la coordinación, la eficiencia y la eficacia de las actividades, los programas y los proyectos, y que presente un informe consolidado de los resultados y las conclusiones de la reunión a la Asamblea</w:t>
      </w:r>
      <w:r w:rsidR="00B26813" w:rsidRPr="00E85DA2">
        <w:rPr>
          <w:rFonts w:ascii="Times New Roman" w:hAnsi="Times New Roman"/>
          <w:szCs w:val="22"/>
        </w:rPr>
        <w:t xml:space="preserve"> General.</w:t>
      </w:r>
      <w:r w:rsidR="0092155D" w:rsidRPr="00E85DA2">
        <w:rPr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D2FD2A3" wp14:editId="404F729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BB423B" w14:textId="53A1AB6B" w:rsidR="009C6D3A" w:rsidRPr="009C6D3A" w:rsidRDefault="009C6D3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D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" filled="f" stroked="f">
                <v:stroke joinstyle="round"/>
                <v:textbox>
                  <w:txbxContent>
                    <w:p w14:paraId="13BB423B" w14:textId="53A1AB6B" w:rsidR="009C6D3A" w:rsidRPr="009C6D3A" w:rsidRDefault="009C6D3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577DE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9C495C" wp14:editId="574FB1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12AC3F" w14:textId="05D97AE4" w:rsidR="002577DE" w:rsidRPr="002577DE" w:rsidRDefault="002577D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CICTE01498S01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495C" id="Text Box 3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0912AC3F" w14:textId="05D97AE4" w:rsidR="002577DE" w:rsidRPr="002577DE" w:rsidRDefault="002577D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CICTE01498S01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4B5B" w:rsidRPr="00E85DA2" w:rsidSect="007A4A14">
      <w:headerReference w:type="default" r:id="rId8"/>
      <w:footerReference w:type="default" r:id="rId9"/>
      <w:headerReference w:type="first" r:id="rId10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2381" w14:textId="77777777" w:rsidR="005468FA" w:rsidRDefault="005468FA" w:rsidP="008C117E">
      <w:r>
        <w:separator/>
      </w:r>
    </w:p>
  </w:endnote>
  <w:endnote w:type="continuationSeparator" w:id="0">
    <w:p w14:paraId="6BE8E457" w14:textId="77777777" w:rsidR="005468FA" w:rsidRDefault="005468FA" w:rsidP="008C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6330" w14:textId="77777777" w:rsidR="00DE7ADE" w:rsidRDefault="00DE7ADE" w:rsidP="001D27AB">
    <w:pPr>
      <w:pStyle w:val="Footer"/>
      <w:tabs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4BCA" w14:textId="77777777" w:rsidR="005468FA" w:rsidRDefault="005468FA" w:rsidP="008C117E">
      <w:r>
        <w:separator/>
      </w:r>
    </w:p>
  </w:footnote>
  <w:footnote w:type="continuationSeparator" w:id="0">
    <w:p w14:paraId="6E2A6434" w14:textId="77777777" w:rsidR="005468FA" w:rsidRDefault="005468FA" w:rsidP="008C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C651" w14:textId="1C4624B8" w:rsidR="00DE7ADE" w:rsidRDefault="00DE7AD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282">
      <w:rPr>
        <w:noProof/>
      </w:rPr>
      <w:t>- 3 -</w:t>
    </w:r>
    <w:r>
      <w:rPr>
        <w:noProof/>
      </w:rPr>
      <w:fldChar w:fldCharType="end"/>
    </w:r>
  </w:p>
  <w:p w14:paraId="4065E319" w14:textId="77777777" w:rsidR="00DE7ADE" w:rsidRDefault="00DE7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09FE" w14:textId="39AAD655" w:rsidR="008104E7" w:rsidRDefault="0092155D">
    <w:pPr>
      <w:pStyle w:val="Header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639D55E" wp14:editId="5E388749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A69"/>
    <w:multiLevelType w:val="hybridMultilevel"/>
    <w:tmpl w:val="CAC80476"/>
    <w:lvl w:ilvl="0" w:tplc="A7C2433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A088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BAED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56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4410B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109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682D1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A6C3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27A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D79D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3349F3"/>
    <w:multiLevelType w:val="hybridMultilevel"/>
    <w:tmpl w:val="56DC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AFA"/>
    <w:multiLevelType w:val="hybridMultilevel"/>
    <w:tmpl w:val="D6840738"/>
    <w:lvl w:ilvl="0" w:tplc="40C06E20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85C88"/>
    <w:multiLevelType w:val="hybridMultilevel"/>
    <w:tmpl w:val="E21CDB72"/>
    <w:lvl w:ilvl="0" w:tplc="1D5CB502">
      <w:start w:val="1"/>
      <w:numFmt w:val="upperLetter"/>
      <w:lvlText w:val="%1."/>
      <w:lvlJc w:val="left"/>
      <w:pPr>
        <w:ind w:left="696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5" w15:restartNumberingAfterBreak="0">
    <w:nsid w:val="71C436BC"/>
    <w:multiLevelType w:val="hybridMultilevel"/>
    <w:tmpl w:val="4FD2B6C2"/>
    <w:lvl w:ilvl="0" w:tplc="66B0F16A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F2D804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E42D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688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A64F6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017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33A3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826F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9E38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327C2C"/>
    <w:multiLevelType w:val="hybridMultilevel"/>
    <w:tmpl w:val="2E46990C"/>
    <w:lvl w:ilvl="0" w:tplc="457E4AD2">
      <w:start w:val="1"/>
      <w:numFmt w:val="decimal"/>
      <w:lvlText w:val="%1."/>
      <w:lvlJc w:val="left"/>
      <w:pPr>
        <w:ind w:left="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6247908">
    <w:abstractNumId w:val="6"/>
  </w:num>
  <w:num w:numId="2" w16cid:durableId="802309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182462">
    <w:abstractNumId w:val="6"/>
  </w:num>
  <w:num w:numId="4" w16cid:durableId="1716806733">
    <w:abstractNumId w:val="3"/>
  </w:num>
  <w:num w:numId="5" w16cid:durableId="6179549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2105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936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614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DD"/>
    <w:rsid w:val="00011748"/>
    <w:rsid w:val="000142A9"/>
    <w:rsid w:val="00023F5E"/>
    <w:rsid w:val="000321E4"/>
    <w:rsid w:val="00044AE2"/>
    <w:rsid w:val="00051C6C"/>
    <w:rsid w:val="00054BB6"/>
    <w:rsid w:val="0005724C"/>
    <w:rsid w:val="00062BFA"/>
    <w:rsid w:val="00065251"/>
    <w:rsid w:val="0007146B"/>
    <w:rsid w:val="00080C09"/>
    <w:rsid w:val="00082FD2"/>
    <w:rsid w:val="00085502"/>
    <w:rsid w:val="000857C9"/>
    <w:rsid w:val="000F2021"/>
    <w:rsid w:val="000F2BDC"/>
    <w:rsid w:val="000F70B6"/>
    <w:rsid w:val="00155A35"/>
    <w:rsid w:val="001628F9"/>
    <w:rsid w:val="00177FC3"/>
    <w:rsid w:val="001D27AB"/>
    <w:rsid w:val="001F1A05"/>
    <w:rsid w:val="00201C8A"/>
    <w:rsid w:val="00215B75"/>
    <w:rsid w:val="002220DD"/>
    <w:rsid w:val="002240C2"/>
    <w:rsid w:val="002456B8"/>
    <w:rsid w:val="0025208D"/>
    <w:rsid w:val="002556C9"/>
    <w:rsid w:val="002577DE"/>
    <w:rsid w:val="00275955"/>
    <w:rsid w:val="002A56DC"/>
    <w:rsid w:val="002B1727"/>
    <w:rsid w:val="002D55C2"/>
    <w:rsid w:val="00303DC7"/>
    <w:rsid w:val="0030405C"/>
    <w:rsid w:val="00305E01"/>
    <w:rsid w:val="00337F3C"/>
    <w:rsid w:val="003563E6"/>
    <w:rsid w:val="00373FAE"/>
    <w:rsid w:val="00387D49"/>
    <w:rsid w:val="00391DED"/>
    <w:rsid w:val="003A027D"/>
    <w:rsid w:val="003A0282"/>
    <w:rsid w:val="003A144C"/>
    <w:rsid w:val="003B3FD1"/>
    <w:rsid w:val="003B44D1"/>
    <w:rsid w:val="003D04CE"/>
    <w:rsid w:val="003E0192"/>
    <w:rsid w:val="003F0CA2"/>
    <w:rsid w:val="00420293"/>
    <w:rsid w:val="00426FC0"/>
    <w:rsid w:val="00444B5B"/>
    <w:rsid w:val="0044507E"/>
    <w:rsid w:val="00497F8F"/>
    <w:rsid w:val="004B0DCC"/>
    <w:rsid w:val="004B72C7"/>
    <w:rsid w:val="004C423E"/>
    <w:rsid w:val="004C76C2"/>
    <w:rsid w:val="004E5A06"/>
    <w:rsid w:val="004E5A44"/>
    <w:rsid w:val="004F47A7"/>
    <w:rsid w:val="005010B9"/>
    <w:rsid w:val="005468FA"/>
    <w:rsid w:val="00552F23"/>
    <w:rsid w:val="0055775F"/>
    <w:rsid w:val="00574DC3"/>
    <w:rsid w:val="00582BDD"/>
    <w:rsid w:val="00592B27"/>
    <w:rsid w:val="005A3B40"/>
    <w:rsid w:val="005B139D"/>
    <w:rsid w:val="005B25A7"/>
    <w:rsid w:val="005B4002"/>
    <w:rsid w:val="005B4E66"/>
    <w:rsid w:val="005D2E32"/>
    <w:rsid w:val="005D4664"/>
    <w:rsid w:val="005D5008"/>
    <w:rsid w:val="005E51DA"/>
    <w:rsid w:val="00622A5F"/>
    <w:rsid w:val="0063192C"/>
    <w:rsid w:val="00682733"/>
    <w:rsid w:val="00686960"/>
    <w:rsid w:val="006A2E0C"/>
    <w:rsid w:val="006B53AE"/>
    <w:rsid w:val="006F5810"/>
    <w:rsid w:val="007077F7"/>
    <w:rsid w:val="007260EB"/>
    <w:rsid w:val="007375DD"/>
    <w:rsid w:val="00746FC8"/>
    <w:rsid w:val="00754DB8"/>
    <w:rsid w:val="007608C8"/>
    <w:rsid w:val="00767B9C"/>
    <w:rsid w:val="00770E7C"/>
    <w:rsid w:val="00784605"/>
    <w:rsid w:val="007A1912"/>
    <w:rsid w:val="007A4A14"/>
    <w:rsid w:val="007A7440"/>
    <w:rsid w:val="007B3C79"/>
    <w:rsid w:val="007E23F2"/>
    <w:rsid w:val="007E6965"/>
    <w:rsid w:val="00805132"/>
    <w:rsid w:val="008104E7"/>
    <w:rsid w:val="008213E9"/>
    <w:rsid w:val="00830B91"/>
    <w:rsid w:val="00836D3A"/>
    <w:rsid w:val="008958C6"/>
    <w:rsid w:val="008A0425"/>
    <w:rsid w:val="008B16BC"/>
    <w:rsid w:val="008B4E9C"/>
    <w:rsid w:val="008C117E"/>
    <w:rsid w:val="008C4FE4"/>
    <w:rsid w:val="008D1FAD"/>
    <w:rsid w:val="008F04CD"/>
    <w:rsid w:val="008F3DC0"/>
    <w:rsid w:val="00906EBB"/>
    <w:rsid w:val="00914DC8"/>
    <w:rsid w:val="0091544C"/>
    <w:rsid w:val="00916C24"/>
    <w:rsid w:val="0092155D"/>
    <w:rsid w:val="00927D87"/>
    <w:rsid w:val="00930C49"/>
    <w:rsid w:val="0093112B"/>
    <w:rsid w:val="0093784A"/>
    <w:rsid w:val="00946D1E"/>
    <w:rsid w:val="009720AC"/>
    <w:rsid w:val="00983D92"/>
    <w:rsid w:val="009879AC"/>
    <w:rsid w:val="009C6D3A"/>
    <w:rsid w:val="009E4CE7"/>
    <w:rsid w:val="009E6F75"/>
    <w:rsid w:val="009F7A30"/>
    <w:rsid w:val="00A23F07"/>
    <w:rsid w:val="00A3197E"/>
    <w:rsid w:val="00A32B3C"/>
    <w:rsid w:val="00A4397E"/>
    <w:rsid w:val="00A4794F"/>
    <w:rsid w:val="00A5734E"/>
    <w:rsid w:val="00A67D63"/>
    <w:rsid w:val="00A87414"/>
    <w:rsid w:val="00A94066"/>
    <w:rsid w:val="00AB273B"/>
    <w:rsid w:val="00AB76AC"/>
    <w:rsid w:val="00AE78B8"/>
    <w:rsid w:val="00AF354C"/>
    <w:rsid w:val="00B01AF0"/>
    <w:rsid w:val="00B01C1A"/>
    <w:rsid w:val="00B26813"/>
    <w:rsid w:val="00B60834"/>
    <w:rsid w:val="00B717A2"/>
    <w:rsid w:val="00B820B6"/>
    <w:rsid w:val="00B82746"/>
    <w:rsid w:val="00B929B5"/>
    <w:rsid w:val="00B93AD2"/>
    <w:rsid w:val="00BB5788"/>
    <w:rsid w:val="00BC13F8"/>
    <w:rsid w:val="00BD1671"/>
    <w:rsid w:val="00BE578F"/>
    <w:rsid w:val="00BE7BE5"/>
    <w:rsid w:val="00C009D7"/>
    <w:rsid w:val="00C07725"/>
    <w:rsid w:val="00C25404"/>
    <w:rsid w:val="00C31878"/>
    <w:rsid w:val="00C8156D"/>
    <w:rsid w:val="00CB2AD1"/>
    <w:rsid w:val="00CB4EB7"/>
    <w:rsid w:val="00CD0103"/>
    <w:rsid w:val="00D2213E"/>
    <w:rsid w:val="00D25087"/>
    <w:rsid w:val="00D47A2B"/>
    <w:rsid w:val="00D529A5"/>
    <w:rsid w:val="00D6392E"/>
    <w:rsid w:val="00D6644A"/>
    <w:rsid w:val="00D66501"/>
    <w:rsid w:val="00D710AD"/>
    <w:rsid w:val="00D74CE3"/>
    <w:rsid w:val="00D91DA3"/>
    <w:rsid w:val="00DB5892"/>
    <w:rsid w:val="00DD3516"/>
    <w:rsid w:val="00DE7ADE"/>
    <w:rsid w:val="00E14DB6"/>
    <w:rsid w:val="00E2646A"/>
    <w:rsid w:val="00E408CA"/>
    <w:rsid w:val="00E40FC8"/>
    <w:rsid w:val="00E43AF1"/>
    <w:rsid w:val="00E46E15"/>
    <w:rsid w:val="00E55316"/>
    <w:rsid w:val="00E6317F"/>
    <w:rsid w:val="00E6446A"/>
    <w:rsid w:val="00E65112"/>
    <w:rsid w:val="00E85DA2"/>
    <w:rsid w:val="00E94E42"/>
    <w:rsid w:val="00EB5847"/>
    <w:rsid w:val="00F14422"/>
    <w:rsid w:val="00F2708C"/>
    <w:rsid w:val="00F33BAC"/>
    <w:rsid w:val="00F40A2B"/>
    <w:rsid w:val="00F74834"/>
    <w:rsid w:val="00F77DAD"/>
    <w:rsid w:val="00F8135A"/>
    <w:rsid w:val="00F83CCE"/>
    <w:rsid w:val="00FA5C23"/>
    <w:rsid w:val="00FB03A6"/>
    <w:rsid w:val="00FE7DF2"/>
    <w:rsid w:val="00FF144D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17C8E"/>
  <w15:docId w15:val="{689D109A-474A-411B-8EE4-802B869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D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220D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5208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alibri" w:eastAsia="Calibri" w:hAnsi="Calibri" w:cs="Calibri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25208D"/>
    <w:rPr>
      <w:rFonts w:ascii="CG Times" w:eastAsia="Times New Roman" w:hAnsi="CG Times" w:cs="Times New Roman"/>
      <w:szCs w:val="20"/>
      <w:lang w:val="es-ES"/>
    </w:rPr>
  </w:style>
  <w:style w:type="paragraph" w:styleId="Revision">
    <w:name w:val="Revision"/>
    <w:hidden/>
    <w:uiPriority w:val="99"/>
    <w:semiHidden/>
    <w:rsid w:val="005E51DA"/>
    <w:rPr>
      <w:rFonts w:ascii="CG Times" w:eastAsia="Times New Roman" w:hAnsi="CG Times"/>
      <w:sz w:val="22"/>
      <w:lang w:val="es-ES"/>
    </w:rPr>
  </w:style>
  <w:style w:type="character" w:customStyle="1" w:styleId="normaltextrun">
    <w:name w:val="normaltextrun"/>
    <w:basedOn w:val="DefaultParagraphFont"/>
    <w:rsid w:val="005B139D"/>
  </w:style>
  <w:style w:type="character" w:customStyle="1" w:styleId="s12">
    <w:name w:val="s12"/>
    <w:basedOn w:val="DefaultParagraphFont"/>
    <w:rsid w:val="000321E4"/>
  </w:style>
  <w:style w:type="character" w:customStyle="1" w:styleId="apple-converted-space">
    <w:name w:val="apple-converted-space"/>
    <w:basedOn w:val="DefaultParagraphFont"/>
    <w:rsid w:val="000321E4"/>
  </w:style>
  <w:style w:type="paragraph" w:styleId="Header">
    <w:name w:val="header"/>
    <w:basedOn w:val="Normal"/>
    <w:link w:val="HeaderChar"/>
    <w:uiPriority w:val="99"/>
    <w:unhideWhenUsed/>
    <w:rsid w:val="008C117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117E"/>
    <w:rPr>
      <w:rFonts w:ascii="CG Times" w:eastAsia="Times New Roman" w:hAnsi="CG Times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C117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17E"/>
    <w:rPr>
      <w:rFonts w:ascii="CG Times" w:eastAsia="Times New Roman" w:hAnsi="CG Times" w:cs="Times New Roman"/>
      <w:szCs w:val="20"/>
      <w:lang w:val="es-ES"/>
    </w:rPr>
  </w:style>
  <w:style w:type="character" w:styleId="CommentReference">
    <w:name w:val="annotation reference"/>
    <w:uiPriority w:val="99"/>
    <w:semiHidden/>
    <w:unhideWhenUsed/>
    <w:rsid w:val="007A7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440"/>
    <w:rPr>
      <w:sz w:val="20"/>
    </w:rPr>
  </w:style>
  <w:style w:type="character" w:customStyle="1" w:styleId="CommentTextChar">
    <w:name w:val="Comment Text Char"/>
    <w:link w:val="CommentText"/>
    <w:uiPriority w:val="99"/>
    <w:rsid w:val="007A7440"/>
    <w:rPr>
      <w:rFonts w:ascii="CG Times" w:eastAsia="Times New Roman" w:hAnsi="CG Times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440"/>
    <w:rPr>
      <w:rFonts w:ascii="CG Times" w:eastAsia="Times New Roman" w:hAnsi="CG Times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7440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paragraph">
    <w:name w:val="paragraph"/>
    <w:basedOn w:val="Normal"/>
    <w:rsid w:val="00B820B6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8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509A-F3E4-41EA-9D3C-3969E566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6502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Treppel, Alison</dc:creator>
  <cp:keywords/>
  <cp:lastModifiedBy>Azoulay, Mauricio</cp:lastModifiedBy>
  <cp:revision>2</cp:revision>
  <dcterms:created xsi:type="dcterms:W3CDTF">2022-07-29T14:52:00Z</dcterms:created>
  <dcterms:modified xsi:type="dcterms:W3CDTF">2022-07-29T14:52:00Z</dcterms:modified>
</cp:coreProperties>
</file>