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983F" w14:textId="77777777" w:rsidR="00B17BFC" w:rsidRPr="00D91722" w:rsidRDefault="00B17BFC" w:rsidP="00437024">
      <w:pPr>
        <w:jc w:val="center"/>
        <w:outlineLvl w:val="0"/>
        <w:rPr>
          <w:rFonts w:ascii="Times New Roman" w:hAnsi="Times New Roman"/>
          <w:b/>
          <w:bCs/>
          <w:szCs w:val="22"/>
          <w:lang w:val="en-US"/>
        </w:rPr>
      </w:pPr>
    </w:p>
    <w:p w14:paraId="25DB4A4A" w14:textId="63827AD8" w:rsidR="00437024" w:rsidRPr="00D91722" w:rsidRDefault="00437024" w:rsidP="00437024">
      <w:pPr>
        <w:jc w:val="center"/>
        <w:outlineLvl w:val="0"/>
        <w:rPr>
          <w:rFonts w:ascii="Times New Roman" w:hAnsi="Times New Roman"/>
          <w:b/>
          <w:bCs/>
          <w:szCs w:val="22"/>
          <w:lang w:val="en-US"/>
        </w:rPr>
      </w:pPr>
      <w:r w:rsidRPr="00D91722">
        <w:rPr>
          <w:rFonts w:ascii="Times New Roman" w:hAnsi="Times New Roman"/>
          <w:b/>
          <w:bCs/>
          <w:szCs w:val="22"/>
          <w:lang w:val="en-US"/>
        </w:rPr>
        <w:t>INTER-AMERICAN COMMITTEE AGAINST TERRORISM (CICTE)</w:t>
      </w:r>
    </w:p>
    <w:p w14:paraId="68BDC66E" w14:textId="77777777" w:rsidR="00437024" w:rsidRPr="00D91722" w:rsidRDefault="00437024" w:rsidP="00437024">
      <w:pPr>
        <w:rPr>
          <w:rFonts w:ascii="Times New Roman" w:hAnsi="Times New Roman"/>
          <w:caps/>
          <w:szCs w:val="22"/>
          <w:lang w:val="en-US"/>
        </w:rPr>
      </w:pPr>
    </w:p>
    <w:p w14:paraId="53726A16" w14:textId="285A12D9" w:rsidR="00437024" w:rsidRPr="00D91722" w:rsidRDefault="001055D3" w:rsidP="00437024">
      <w:pPr>
        <w:rPr>
          <w:rFonts w:ascii="Times New Roman" w:hAnsi="Times New Roman"/>
          <w:szCs w:val="22"/>
          <w:lang w:val="en-US"/>
        </w:rPr>
      </w:pPr>
      <w:r w:rsidRPr="00D91722">
        <w:rPr>
          <w:rFonts w:ascii="Times New Roman" w:hAnsi="Times New Roman"/>
          <w:caps/>
          <w:szCs w:val="22"/>
          <w:lang w:val="en-US"/>
        </w:rPr>
        <w:t>TWENTY-THIRD REGULAR SESSION</w:t>
      </w:r>
      <w:r w:rsidRPr="00D91722">
        <w:rPr>
          <w:rFonts w:ascii="Times New Roman" w:hAnsi="Times New Roman"/>
          <w:caps/>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t>OEA/</w:t>
      </w:r>
      <w:proofErr w:type="spellStart"/>
      <w:r w:rsidR="00437024" w:rsidRPr="00D91722">
        <w:rPr>
          <w:rFonts w:ascii="Times New Roman" w:hAnsi="Times New Roman"/>
          <w:szCs w:val="22"/>
          <w:lang w:val="en-US"/>
        </w:rPr>
        <w:t>Ser.L</w:t>
      </w:r>
      <w:proofErr w:type="spellEnd"/>
      <w:r w:rsidR="00437024" w:rsidRPr="00D91722">
        <w:rPr>
          <w:rFonts w:ascii="Times New Roman" w:hAnsi="Times New Roman"/>
          <w:szCs w:val="22"/>
          <w:lang w:val="en-US"/>
        </w:rPr>
        <w:t>/X.2.23</w:t>
      </w:r>
    </w:p>
    <w:p w14:paraId="675CBF0F" w14:textId="1D3389DC" w:rsidR="00437024" w:rsidRPr="00D91722" w:rsidRDefault="003E0168" w:rsidP="00437024">
      <w:pPr>
        <w:ind w:right="-1109"/>
        <w:rPr>
          <w:rFonts w:ascii="Times New Roman" w:hAnsi="Times New Roman"/>
          <w:szCs w:val="22"/>
          <w:lang w:val="en-US"/>
        </w:rPr>
      </w:pPr>
      <w:r w:rsidRPr="00D91722">
        <w:rPr>
          <w:rFonts w:ascii="Times New Roman" w:hAnsi="Times New Roman"/>
          <w:szCs w:val="22"/>
          <w:lang w:val="en-US"/>
        </w:rPr>
        <w:t>May 17-18, 2023</w:t>
      </w:r>
      <w:r w:rsidRPr="00D91722">
        <w:rPr>
          <w:rFonts w:ascii="Times New Roman" w:hAnsi="Times New Roman"/>
          <w:szCs w:val="22"/>
          <w:lang w:val="en-US"/>
        </w:rPr>
        <w:tab/>
      </w:r>
      <w:r w:rsidRPr="00D91722">
        <w:rPr>
          <w:rFonts w:ascii="Times New Roman" w:hAnsi="Times New Roman"/>
          <w:szCs w:val="22"/>
          <w:lang w:val="en-US"/>
        </w:rPr>
        <w:tab/>
      </w:r>
      <w:r w:rsidRPr="00D91722">
        <w:rPr>
          <w:rFonts w:ascii="Times New Roman" w:hAnsi="Times New Roman"/>
          <w:szCs w:val="22"/>
          <w:lang w:val="en-US"/>
        </w:rPr>
        <w:tab/>
      </w:r>
      <w:r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t>CICTE</w:t>
      </w:r>
      <w:r w:rsidR="001055D3" w:rsidRPr="00D91722">
        <w:rPr>
          <w:rFonts w:ascii="Times New Roman" w:hAnsi="Times New Roman"/>
          <w:szCs w:val="22"/>
          <w:lang w:val="en-US"/>
        </w:rPr>
        <w:t>/</w:t>
      </w:r>
      <w:r w:rsidR="00D91722">
        <w:rPr>
          <w:rFonts w:ascii="Times New Roman" w:hAnsi="Times New Roman"/>
          <w:szCs w:val="22"/>
          <w:lang w:val="en-US"/>
        </w:rPr>
        <w:t>d</w:t>
      </w:r>
      <w:r w:rsidR="00437024" w:rsidRPr="00D91722">
        <w:rPr>
          <w:rFonts w:ascii="Times New Roman" w:hAnsi="Times New Roman"/>
          <w:szCs w:val="22"/>
          <w:lang w:val="en-US"/>
        </w:rPr>
        <w:t>oc</w:t>
      </w:r>
      <w:r w:rsidR="00D91722">
        <w:rPr>
          <w:rFonts w:ascii="Times New Roman" w:hAnsi="Times New Roman"/>
          <w:szCs w:val="22"/>
          <w:lang w:val="en-US"/>
        </w:rPr>
        <w:t>.</w:t>
      </w:r>
      <w:r w:rsidR="00BB4938">
        <w:rPr>
          <w:rFonts w:ascii="Times New Roman" w:hAnsi="Times New Roman"/>
          <w:szCs w:val="22"/>
          <w:lang w:val="en-US"/>
        </w:rPr>
        <w:t>6 rev. 2</w:t>
      </w:r>
    </w:p>
    <w:p w14:paraId="6C1A7FF5" w14:textId="3587C3C5" w:rsidR="00437024" w:rsidRPr="00D91722" w:rsidRDefault="003E0168" w:rsidP="00437024">
      <w:pPr>
        <w:rPr>
          <w:rFonts w:ascii="Times New Roman" w:hAnsi="Times New Roman"/>
          <w:szCs w:val="22"/>
          <w:lang w:val="en-US"/>
        </w:rPr>
      </w:pPr>
      <w:r w:rsidRPr="00D91722">
        <w:rPr>
          <w:rFonts w:ascii="Times New Roman" w:hAnsi="Times New Roman"/>
          <w:szCs w:val="22"/>
          <w:lang w:val="en-US"/>
        </w:rPr>
        <w:t>Mexico City</w:t>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Pr="00D91722">
        <w:rPr>
          <w:rFonts w:ascii="Times New Roman" w:hAnsi="Times New Roman"/>
          <w:szCs w:val="22"/>
          <w:lang w:val="en-US"/>
        </w:rPr>
        <w:tab/>
      </w:r>
      <w:r w:rsidR="00437024" w:rsidRPr="00D91722">
        <w:rPr>
          <w:rFonts w:ascii="Times New Roman" w:hAnsi="Times New Roman"/>
          <w:szCs w:val="22"/>
          <w:lang w:val="en-US"/>
        </w:rPr>
        <w:tab/>
      </w:r>
      <w:r w:rsidR="001055D3" w:rsidRPr="00D91722">
        <w:rPr>
          <w:rFonts w:ascii="Times New Roman" w:hAnsi="Times New Roman"/>
          <w:szCs w:val="22"/>
          <w:lang w:val="en-US"/>
        </w:rPr>
        <w:t>1</w:t>
      </w:r>
      <w:r w:rsidR="00BB3F41">
        <w:rPr>
          <w:rFonts w:ascii="Times New Roman" w:hAnsi="Times New Roman"/>
          <w:szCs w:val="22"/>
          <w:lang w:val="en-US"/>
        </w:rPr>
        <w:t>8</w:t>
      </w:r>
      <w:r w:rsidR="00437024" w:rsidRPr="00D91722">
        <w:rPr>
          <w:rFonts w:ascii="Times New Roman" w:hAnsi="Times New Roman"/>
          <w:szCs w:val="22"/>
          <w:lang w:val="en-US"/>
        </w:rPr>
        <w:t xml:space="preserve"> May 2023</w:t>
      </w:r>
    </w:p>
    <w:p w14:paraId="4FABCE38" w14:textId="43BBE4C8" w:rsidR="00437024" w:rsidRPr="00D91722" w:rsidRDefault="003E0168" w:rsidP="00437024">
      <w:pPr>
        <w:ind w:right="-29"/>
        <w:rPr>
          <w:rFonts w:ascii="Times New Roman" w:hAnsi="Times New Roman"/>
          <w:szCs w:val="22"/>
          <w:lang w:val="en-US"/>
        </w:rPr>
      </w:pPr>
      <w:r w:rsidRPr="00D91722">
        <w:rPr>
          <w:rFonts w:ascii="Times New Roman" w:hAnsi="Times New Roman"/>
          <w:szCs w:val="22"/>
          <w:lang w:val="en-US"/>
        </w:rPr>
        <w:tab/>
      </w:r>
      <w:r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r>
      <w:r w:rsidR="00437024" w:rsidRPr="00D91722">
        <w:rPr>
          <w:rFonts w:ascii="Times New Roman" w:hAnsi="Times New Roman"/>
          <w:szCs w:val="22"/>
          <w:lang w:val="en-US"/>
        </w:rPr>
        <w:tab/>
        <w:t>Original: Spanish</w:t>
      </w:r>
    </w:p>
    <w:p w14:paraId="1CC0C6E3" w14:textId="7518740C" w:rsidR="00CD1313" w:rsidRPr="00D91722" w:rsidRDefault="00CD1313" w:rsidP="00CD1313">
      <w:pPr>
        <w:rPr>
          <w:rFonts w:ascii="Times New Roman" w:hAnsi="Times New Roman"/>
          <w:b/>
          <w:szCs w:val="22"/>
          <w:lang w:val="en-US"/>
        </w:rPr>
      </w:pPr>
    </w:p>
    <w:p w14:paraId="4628E34D" w14:textId="23C9319B" w:rsidR="00437024" w:rsidRPr="00D91722" w:rsidRDefault="00437024" w:rsidP="00CD1313">
      <w:pPr>
        <w:rPr>
          <w:rFonts w:ascii="Times New Roman" w:hAnsi="Times New Roman"/>
          <w:b/>
          <w:szCs w:val="22"/>
          <w:lang w:val="en-US"/>
        </w:rPr>
      </w:pPr>
    </w:p>
    <w:p w14:paraId="7880CC77" w14:textId="2CA89920" w:rsidR="00303912" w:rsidRPr="00D91722" w:rsidRDefault="00303912" w:rsidP="00CD1313">
      <w:pPr>
        <w:rPr>
          <w:rFonts w:ascii="Times New Roman" w:hAnsi="Times New Roman"/>
          <w:b/>
          <w:szCs w:val="22"/>
          <w:lang w:val="en-US"/>
        </w:rPr>
      </w:pPr>
    </w:p>
    <w:p w14:paraId="5B07190B" w14:textId="77777777" w:rsidR="00303912" w:rsidRPr="00D91722" w:rsidRDefault="00303912" w:rsidP="00CD1313">
      <w:pPr>
        <w:rPr>
          <w:rFonts w:ascii="Times New Roman" w:hAnsi="Times New Roman"/>
          <w:b/>
          <w:szCs w:val="22"/>
          <w:lang w:val="en-US"/>
        </w:rPr>
      </w:pPr>
    </w:p>
    <w:p w14:paraId="2DC85156" w14:textId="77777777" w:rsidR="00F552E1" w:rsidRPr="00D91722" w:rsidRDefault="00CD1313" w:rsidP="00CD1313">
      <w:pPr>
        <w:jc w:val="center"/>
        <w:rPr>
          <w:rFonts w:ascii="Times New Roman" w:hAnsi="Times New Roman"/>
          <w:szCs w:val="22"/>
          <w:lang w:val="en-US"/>
        </w:rPr>
      </w:pPr>
      <w:bookmarkStart w:id="0" w:name="_Hlk134179804"/>
      <w:r w:rsidRPr="00D91722">
        <w:rPr>
          <w:rFonts w:ascii="Times New Roman" w:hAnsi="Times New Roman"/>
          <w:szCs w:val="22"/>
          <w:lang w:val="en-US"/>
        </w:rPr>
        <w:t xml:space="preserve">PROPOSED PARAGRAPHS FOR THE OMNIBUS RESOLUTION ON </w:t>
      </w:r>
    </w:p>
    <w:p w14:paraId="2A9AC171" w14:textId="72D9EF90" w:rsidR="00CD1313" w:rsidRPr="00D91722" w:rsidRDefault="00CD1313" w:rsidP="00CD1313">
      <w:pPr>
        <w:jc w:val="center"/>
        <w:rPr>
          <w:rFonts w:ascii="Times New Roman" w:hAnsi="Times New Roman"/>
          <w:b/>
          <w:szCs w:val="22"/>
          <w:lang w:val="en-US"/>
        </w:rPr>
      </w:pPr>
      <w:r w:rsidRPr="00D91722">
        <w:rPr>
          <w:rFonts w:ascii="Times New Roman" w:hAnsi="Times New Roman"/>
          <w:szCs w:val="22"/>
          <w:lang w:val="en-US"/>
        </w:rPr>
        <w:t>MULTIDIMENSIONAL SECURITY</w:t>
      </w:r>
    </w:p>
    <w:p w14:paraId="0DFBD0C3" w14:textId="77777777" w:rsidR="00CD1313" w:rsidRPr="00D91722" w:rsidRDefault="00CD1313" w:rsidP="00CD1313">
      <w:pPr>
        <w:rPr>
          <w:rFonts w:ascii="Times New Roman" w:hAnsi="Times New Roman"/>
          <w:b/>
          <w:szCs w:val="22"/>
          <w:lang w:val="en-US"/>
        </w:rPr>
      </w:pPr>
    </w:p>
    <w:p w14:paraId="108491F9" w14:textId="2DD243A7" w:rsidR="00CD1313" w:rsidRPr="00D91722" w:rsidRDefault="00CD1313" w:rsidP="00CD1313">
      <w:pPr>
        <w:jc w:val="center"/>
        <w:rPr>
          <w:rFonts w:ascii="Times New Roman" w:hAnsi="Times New Roman"/>
          <w:bCs/>
          <w:szCs w:val="22"/>
          <w:lang w:val="en-US"/>
        </w:rPr>
      </w:pPr>
      <w:r w:rsidRPr="00D91722">
        <w:rPr>
          <w:rFonts w:ascii="Times New Roman" w:hAnsi="Times New Roman"/>
          <w:szCs w:val="22"/>
          <w:lang w:val="en-US"/>
        </w:rPr>
        <w:t>(</w:t>
      </w:r>
      <w:r w:rsidR="00BB4938">
        <w:rPr>
          <w:rFonts w:ascii="Times New Roman" w:hAnsi="Times New Roman"/>
          <w:szCs w:val="22"/>
          <w:lang w:val="en-US"/>
        </w:rPr>
        <w:t>Approved</w:t>
      </w:r>
      <w:r w:rsidR="00F24669">
        <w:rPr>
          <w:rFonts w:ascii="Times New Roman" w:hAnsi="Times New Roman"/>
          <w:szCs w:val="22"/>
          <w:lang w:val="en-US"/>
        </w:rPr>
        <w:t xml:space="preserve"> d</w:t>
      </w:r>
      <w:r w:rsidR="000E2CDC" w:rsidRPr="00D91722">
        <w:rPr>
          <w:rFonts w:ascii="Times New Roman" w:hAnsi="Times New Roman"/>
          <w:szCs w:val="22"/>
          <w:lang w:val="en-US"/>
        </w:rPr>
        <w:t>uring the</w:t>
      </w:r>
      <w:r w:rsidR="00F24669">
        <w:rPr>
          <w:rFonts w:ascii="Times New Roman" w:hAnsi="Times New Roman"/>
          <w:szCs w:val="22"/>
          <w:lang w:val="en-US"/>
        </w:rPr>
        <w:t xml:space="preserve"> fourth </w:t>
      </w:r>
      <w:r w:rsidR="001A7C38" w:rsidRPr="00D91722">
        <w:rPr>
          <w:rFonts w:ascii="Times New Roman" w:hAnsi="Times New Roman"/>
          <w:szCs w:val="22"/>
          <w:lang w:val="en-US"/>
        </w:rPr>
        <w:t>p</w:t>
      </w:r>
      <w:r w:rsidR="00696A21">
        <w:rPr>
          <w:rFonts w:ascii="Times New Roman" w:hAnsi="Times New Roman"/>
          <w:szCs w:val="22"/>
          <w:lang w:val="en-US"/>
        </w:rPr>
        <w:t>lenary</w:t>
      </w:r>
      <w:r w:rsidR="00732D03">
        <w:rPr>
          <w:rFonts w:ascii="Times New Roman" w:hAnsi="Times New Roman"/>
          <w:szCs w:val="22"/>
          <w:lang w:val="en-US"/>
        </w:rPr>
        <w:t xml:space="preserve"> session</w:t>
      </w:r>
      <w:r w:rsidR="001A7C38" w:rsidRPr="00D91722">
        <w:rPr>
          <w:rFonts w:ascii="Times New Roman" w:hAnsi="Times New Roman"/>
          <w:szCs w:val="22"/>
          <w:lang w:val="en-US"/>
        </w:rPr>
        <w:t xml:space="preserve"> </w:t>
      </w:r>
      <w:r w:rsidR="000E2CDC" w:rsidRPr="00D91722">
        <w:rPr>
          <w:rFonts w:ascii="Times New Roman" w:hAnsi="Times New Roman"/>
          <w:szCs w:val="22"/>
          <w:lang w:val="en-US"/>
        </w:rPr>
        <w:t xml:space="preserve">held on May </w:t>
      </w:r>
      <w:r w:rsidR="00332176">
        <w:rPr>
          <w:rFonts w:ascii="Times New Roman" w:hAnsi="Times New Roman"/>
          <w:szCs w:val="22"/>
          <w:lang w:val="en-US"/>
        </w:rPr>
        <w:t>1</w:t>
      </w:r>
      <w:r w:rsidR="000E2CDC" w:rsidRPr="00D91722">
        <w:rPr>
          <w:rFonts w:ascii="Times New Roman" w:hAnsi="Times New Roman"/>
          <w:szCs w:val="22"/>
          <w:lang w:val="en-US"/>
        </w:rPr>
        <w:t>8, 2023)</w:t>
      </w:r>
    </w:p>
    <w:bookmarkEnd w:id="0"/>
    <w:p w14:paraId="2F61DB2E" w14:textId="2620FDD2" w:rsidR="00EC3E35" w:rsidRDefault="00EC3E35" w:rsidP="00A97C09">
      <w:pPr>
        <w:rPr>
          <w:rFonts w:ascii="Times New Roman" w:hAnsi="Times New Roman"/>
          <w:b/>
          <w:szCs w:val="22"/>
          <w:lang w:val="en-US"/>
        </w:rPr>
      </w:pPr>
    </w:p>
    <w:p w14:paraId="5AB6265F" w14:textId="77777777" w:rsidR="00626A6A" w:rsidRPr="00D91722" w:rsidRDefault="00626A6A" w:rsidP="00A97C09">
      <w:pPr>
        <w:rPr>
          <w:rFonts w:ascii="Times New Roman" w:hAnsi="Times New Roman"/>
          <w:b/>
          <w:szCs w:val="22"/>
          <w:lang w:val="en-US"/>
        </w:rPr>
      </w:pPr>
    </w:p>
    <w:p w14:paraId="16025BB5" w14:textId="77777777" w:rsidR="002B0B04" w:rsidRPr="00D91722" w:rsidRDefault="002B0B04" w:rsidP="00A97C09">
      <w:pPr>
        <w:rPr>
          <w:rFonts w:ascii="Times New Roman" w:hAnsi="Times New Roman"/>
          <w:b/>
          <w:noProof/>
          <w:szCs w:val="22"/>
          <w:u w:val="single"/>
          <w:lang w:val="en-US"/>
        </w:rPr>
      </w:pPr>
      <w:r w:rsidRPr="00D91722">
        <w:rPr>
          <w:rFonts w:ascii="Times New Roman" w:hAnsi="Times New Roman"/>
          <w:b/>
          <w:bCs/>
          <w:noProof/>
          <w:szCs w:val="22"/>
          <w:u w:val="single"/>
          <w:lang w:val="en-US"/>
        </w:rPr>
        <w:t>Inter-American Committee against Terrorism (CICTE)</w:t>
      </w:r>
    </w:p>
    <w:p w14:paraId="7384F69B" w14:textId="77777777" w:rsidR="002B0B04" w:rsidRPr="00D91722" w:rsidRDefault="002B0B04" w:rsidP="00A97C09">
      <w:pPr>
        <w:rPr>
          <w:rFonts w:ascii="Times New Roman" w:hAnsi="Times New Roman"/>
          <w:i/>
          <w:szCs w:val="22"/>
          <w:lang w:val="en-US"/>
        </w:rPr>
      </w:pPr>
    </w:p>
    <w:p w14:paraId="23451037" w14:textId="042FABF7" w:rsidR="00EB2051" w:rsidRPr="00732D03" w:rsidRDefault="002B0B04" w:rsidP="00146DED">
      <w:pPr>
        <w:pStyle w:val="ListParagraph"/>
        <w:numPr>
          <w:ilvl w:val="0"/>
          <w:numId w:val="7"/>
        </w:numPr>
        <w:ind w:hanging="720"/>
        <w:jc w:val="both"/>
        <w:rPr>
          <w:szCs w:val="22"/>
        </w:rPr>
      </w:pPr>
      <w:r w:rsidRPr="00732D03">
        <w:rPr>
          <w:sz w:val="22"/>
          <w:szCs w:val="22"/>
        </w:rPr>
        <w:t>To reiterate that dialogue, capacity building, the exchange of best practices and experiences, and international and regional cooperation are key elements for comprehensively addressing in our region the multidimensional challenges arising from terrorism and violent extremism that can lead to terrorism, and, therefore, to approve and support the implementation of the CICTE Work Plan 2023–2024, both financially and politically.</w:t>
      </w:r>
      <w:r w:rsidR="00EB2051" w:rsidRPr="00732D03">
        <w:rPr>
          <w:sz w:val="22"/>
          <w:szCs w:val="22"/>
        </w:rPr>
        <w:t xml:space="preserve"> </w:t>
      </w:r>
      <w:bookmarkStart w:id="1" w:name="_Hlk135130355"/>
      <w:r w:rsidR="00EB2051" w:rsidRPr="00732D03">
        <w:rPr>
          <w:sz w:val="22"/>
          <w:szCs w:val="22"/>
        </w:rPr>
        <w:t xml:space="preserve"> </w:t>
      </w:r>
      <w:bookmarkEnd w:id="1"/>
    </w:p>
    <w:p w14:paraId="311A620C" w14:textId="77777777" w:rsidR="00732D03" w:rsidRPr="00732D03" w:rsidRDefault="00732D03" w:rsidP="00732D03">
      <w:pPr>
        <w:pStyle w:val="ListParagraph"/>
        <w:jc w:val="both"/>
        <w:rPr>
          <w:szCs w:val="22"/>
        </w:rPr>
      </w:pPr>
    </w:p>
    <w:p w14:paraId="2101D89F" w14:textId="7B0D2E26" w:rsidR="00202E79" w:rsidRPr="00D91722" w:rsidRDefault="002B0B04" w:rsidP="00146DED">
      <w:pPr>
        <w:pStyle w:val="ListParagraph"/>
        <w:numPr>
          <w:ilvl w:val="0"/>
          <w:numId w:val="7"/>
        </w:numPr>
        <w:ind w:hanging="720"/>
        <w:jc w:val="both"/>
        <w:rPr>
          <w:sz w:val="22"/>
          <w:szCs w:val="22"/>
        </w:rPr>
      </w:pPr>
      <w:r w:rsidRPr="00D91722">
        <w:rPr>
          <w:sz w:val="22"/>
          <w:szCs w:val="22"/>
        </w:rPr>
        <w:t xml:space="preserve">To promote the creation and strengthening of synergies and collaboration mechanisms that benefit and support member states in preventing and combating terrorism and violent extremism, from a comprehensive approach, with a gender perspective and inclusiveness, based on the particular needs of the region, in full accordance with the rule of law, international law, international humanitarian law, and human rights, and consistent with the United Nations Global </w:t>
      </w:r>
      <w:proofErr w:type="spellStart"/>
      <w:r w:rsidRPr="00D91722">
        <w:rPr>
          <w:sz w:val="22"/>
          <w:szCs w:val="22"/>
        </w:rPr>
        <w:t>Counter-Terrorism</w:t>
      </w:r>
      <w:proofErr w:type="spellEnd"/>
      <w:r w:rsidRPr="00D91722">
        <w:rPr>
          <w:sz w:val="22"/>
          <w:szCs w:val="22"/>
        </w:rPr>
        <w:t xml:space="preserve"> Strategy and its Plan of Action to Prevent Violent Extremism.</w:t>
      </w:r>
    </w:p>
    <w:p w14:paraId="5EE01783" w14:textId="77777777" w:rsidR="00202E79" w:rsidRPr="00D91722" w:rsidRDefault="00202E79" w:rsidP="00146DED">
      <w:pPr>
        <w:pStyle w:val="ListParagraph"/>
        <w:ind w:hanging="720"/>
        <w:rPr>
          <w:sz w:val="22"/>
          <w:szCs w:val="22"/>
        </w:rPr>
      </w:pPr>
    </w:p>
    <w:p w14:paraId="4B91E8C2" w14:textId="011D86E5" w:rsidR="002B0B04" w:rsidRPr="00D91722" w:rsidRDefault="002B0B04" w:rsidP="00146DED">
      <w:pPr>
        <w:pStyle w:val="ListParagraph"/>
        <w:numPr>
          <w:ilvl w:val="0"/>
          <w:numId w:val="7"/>
        </w:numPr>
        <w:ind w:hanging="720"/>
        <w:jc w:val="both"/>
        <w:rPr>
          <w:i/>
          <w:sz w:val="22"/>
          <w:szCs w:val="22"/>
        </w:rPr>
      </w:pPr>
      <w:r w:rsidRPr="00D91722">
        <w:rPr>
          <w:sz w:val="22"/>
          <w:szCs w:val="22"/>
        </w:rPr>
        <w:t>To request that the CICTE Secretariat support member states that so request and, to the extent that human and financial resources are available, to strengthen their national coordination mechanisms to prevent and counter terrorism and violent extremism, and facilitate the exchange of information and lessons learned, and capacity building, in order to prevent and address existing, emerging, and potential threats to peace and security in the Hemisphere.</w:t>
      </w:r>
    </w:p>
    <w:p w14:paraId="379B3225" w14:textId="77777777" w:rsidR="002B0B04" w:rsidRPr="00D91722" w:rsidRDefault="002B0B04" w:rsidP="00146DED">
      <w:pPr>
        <w:ind w:hanging="720"/>
        <w:rPr>
          <w:rFonts w:ascii="Times New Roman" w:hAnsi="Times New Roman"/>
          <w:i/>
          <w:szCs w:val="22"/>
          <w:lang w:val="en-US"/>
        </w:rPr>
      </w:pPr>
    </w:p>
    <w:p w14:paraId="57DF7CD9" w14:textId="7A4C2191" w:rsidR="002B0B04" w:rsidRPr="00D91722" w:rsidRDefault="002B0B04" w:rsidP="00146DED">
      <w:pPr>
        <w:pStyle w:val="ListParagraph"/>
        <w:numPr>
          <w:ilvl w:val="0"/>
          <w:numId w:val="7"/>
        </w:numPr>
        <w:ind w:hanging="720"/>
        <w:jc w:val="both"/>
        <w:rPr>
          <w:noProof/>
          <w:sz w:val="22"/>
          <w:szCs w:val="22"/>
        </w:rPr>
      </w:pPr>
      <w:r w:rsidRPr="00D91722">
        <w:rPr>
          <w:noProof/>
          <w:sz w:val="22"/>
          <w:szCs w:val="22"/>
        </w:rPr>
        <w:t xml:space="preserve">To request that the CICTE Secretariat, in accordance with its approved annual Work Plan, continue to support member states that so request with technical and legislative assistance in order to strengthen and underscore the importance of: </w:t>
      </w:r>
    </w:p>
    <w:p w14:paraId="33C56EA5" w14:textId="6FE0E687" w:rsidR="002B0B04" w:rsidRPr="00D91722" w:rsidRDefault="002B0B04" w:rsidP="00146DED">
      <w:pPr>
        <w:pStyle w:val="ListParagraph"/>
        <w:numPr>
          <w:ilvl w:val="1"/>
          <w:numId w:val="11"/>
        </w:numPr>
        <w:tabs>
          <w:tab w:val="left" w:pos="1440"/>
        </w:tabs>
        <w:ind w:left="1440" w:hanging="720"/>
        <w:jc w:val="both"/>
        <w:rPr>
          <w:noProof/>
          <w:sz w:val="22"/>
          <w:szCs w:val="22"/>
        </w:rPr>
      </w:pPr>
      <w:r w:rsidRPr="00D91722">
        <w:rPr>
          <w:noProof/>
          <w:sz w:val="22"/>
          <w:szCs w:val="22"/>
        </w:rPr>
        <w:t xml:space="preserve">efforts to prevent and combat violent extremism that can lead to terrorism, paying particular attention to the study of the trends and challenges of the </w:t>
      </w:r>
      <w:r w:rsidRPr="00D91722">
        <w:rPr>
          <w:i/>
          <w:iCs/>
          <w:noProof/>
          <w:sz w:val="22"/>
          <w:szCs w:val="22"/>
        </w:rPr>
        <w:t>offline</w:t>
      </w:r>
      <w:r w:rsidRPr="00D91722">
        <w:rPr>
          <w:noProof/>
          <w:sz w:val="22"/>
          <w:szCs w:val="22"/>
        </w:rPr>
        <w:t xml:space="preserve"> effects of </w:t>
      </w:r>
      <w:r w:rsidRPr="00D91722">
        <w:rPr>
          <w:i/>
          <w:iCs/>
          <w:noProof/>
          <w:sz w:val="22"/>
          <w:szCs w:val="22"/>
        </w:rPr>
        <w:t>online</w:t>
      </w:r>
      <w:r w:rsidRPr="00D91722">
        <w:rPr>
          <w:noProof/>
          <w:sz w:val="22"/>
          <w:szCs w:val="22"/>
        </w:rPr>
        <w:t xml:space="preserve"> activity, as well as to preventing and combating the use of information and communication technologies for terrorist purposes and violent extremism; the foregoing from a multidisciplinary perspective and with the voluntary collaboration of the private sector, civil society, and academia;</w:t>
      </w:r>
    </w:p>
    <w:p w14:paraId="425A9BE1" w14:textId="33BA0273" w:rsidR="00DB2902" w:rsidRPr="00D91722" w:rsidRDefault="00DB2902" w:rsidP="00146DED">
      <w:pPr>
        <w:pStyle w:val="ListParagraph"/>
        <w:numPr>
          <w:ilvl w:val="1"/>
          <w:numId w:val="11"/>
        </w:numPr>
        <w:ind w:left="1440" w:hanging="720"/>
        <w:jc w:val="both"/>
        <w:rPr>
          <w:noProof/>
          <w:sz w:val="22"/>
          <w:szCs w:val="22"/>
        </w:rPr>
      </w:pPr>
      <w:r w:rsidRPr="00D91722">
        <w:rPr>
          <w:noProof/>
          <w:sz w:val="22"/>
          <w:szCs w:val="22"/>
        </w:rPr>
        <w:lastRenderedPageBreak/>
        <w:t>the role of sport as an agent of change to prevent terrorism and violent extremism that can lead to terrorism, as well as the need to further strengthen security measures in the context of major sporting events;</w:t>
      </w:r>
    </w:p>
    <w:p w14:paraId="1FEABC90" w14:textId="159798A8" w:rsidR="00B85E7F" w:rsidRPr="00D91722" w:rsidRDefault="002B0B04" w:rsidP="00146DED">
      <w:pPr>
        <w:pStyle w:val="ListParagraph"/>
        <w:numPr>
          <w:ilvl w:val="1"/>
          <w:numId w:val="11"/>
        </w:numPr>
        <w:ind w:left="1440" w:hanging="720"/>
        <w:jc w:val="both"/>
        <w:rPr>
          <w:noProof/>
          <w:sz w:val="22"/>
          <w:szCs w:val="22"/>
        </w:rPr>
      </w:pPr>
      <w:r w:rsidRPr="00D91722">
        <w:rPr>
          <w:noProof/>
          <w:sz w:val="22"/>
          <w:szCs w:val="22"/>
        </w:rPr>
        <w:t>Resilience to the growing threat that malicious cyber activities pose to the critical infrastructure/essential services of the region, and strengthen hemispheric cooperation and coordination to prevent and mitigate those threats, including through the hemispheric Network of Government Cyber Incident Response Teams (CSIRTAmericas  Network).</w:t>
      </w:r>
    </w:p>
    <w:p w14:paraId="5BF08751" w14:textId="77777777" w:rsidR="00EB2051" w:rsidRPr="00D91722" w:rsidRDefault="00EB2051" w:rsidP="00EB2051">
      <w:pPr>
        <w:rPr>
          <w:rFonts w:ascii="Times New Roman" w:hAnsi="Times New Roman"/>
          <w:noProof/>
          <w:szCs w:val="22"/>
          <w:lang w:val="en-US"/>
        </w:rPr>
      </w:pPr>
    </w:p>
    <w:p w14:paraId="0B38D13C" w14:textId="26A3E1FA" w:rsidR="00641998" w:rsidRPr="00D91722" w:rsidRDefault="00641998" w:rsidP="00146DED">
      <w:pPr>
        <w:pStyle w:val="ListParagraph"/>
        <w:numPr>
          <w:ilvl w:val="0"/>
          <w:numId w:val="7"/>
        </w:numPr>
        <w:ind w:hanging="720"/>
        <w:jc w:val="both"/>
        <w:rPr>
          <w:noProof/>
          <w:sz w:val="22"/>
          <w:szCs w:val="22"/>
        </w:rPr>
      </w:pPr>
      <w:r w:rsidRPr="00D91722">
        <w:rPr>
          <w:noProof/>
          <w:sz w:val="22"/>
          <w:szCs w:val="22"/>
        </w:rPr>
        <w:t>To thank the Government of Mexico for organizing the twenty-third regular session of the Inter-American Committee against Terrorism (CICTE), held in Mexico City on May 17 and 18, 2023, and to convene the twenty-fourth regular session of CICTE in the first half of 2024.</w:t>
      </w:r>
    </w:p>
    <w:p w14:paraId="6F89F748" w14:textId="77777777" w:rsidR="00917387" w:rsidRPr="00D91722" w:rsidRDefault="00307435" w:rsidP="00A97C09">
      <w:pPr>
        <w:rPr>
          <w:rFonts w:ascii="Times New Roman" w:hAnsi="Times New Roman"/>
          <w:szCs w:val="22"/>
          <w:lang w:val="en-US"/>
        </w:rPr>
      </w:pPr>
    </w:p>
    <w:p w14:paraId="1AE073AE" w14:textId="77777777" w:rsidR="00120E2D" w:rsidRPr="00D91722" w:rsidRDefault="00120E2D" w:rsidP="00A97C09">
      <w:pPr>
        <w:rPr>
          <w:rFonts w:ascii="Times New Roman" w:hAnsi="Times New Roman"/>
          <w:b/>
          <w:noProof/>
          <w:szCs w:val="22"/>
          <w:u w:val="single"/>
        </w:rPr>
      </w:pPr>
      <w:r w:rsidRPr="00D91722">
        <w:rPr>
          <w:rFonts w:ascii="Times New Roman" w:hAnsi="Times New Roman"/>
          <w:b/>
          <w:bCs/>
          <w:noProof/>
          <w:szCs w:val="22"/>
          <w:u w:val="single"/>
          <w:lang w:val="en-US"/>
        </w:rPr>
        <w:t>Advancing cybersecurity</w:t>
      </w:r>
    </w:p>
    <w:p w14:paraId="2FC28AB1" w14:textId="77777777" w:rsidR="00120E2D" w:rsidRPr="00D91722" w:rsidRDefault="00120E2D" w:rsidP="00A97C09">
      <w:pPr>
        <w:rPr>
          <w:rFonts w:ascii="Times New Roman" w:hAnsi="Times New Roman"/>
          <w:szCs w:val="22"/>
        </w:rPr>
      </w:pPr>
    </w:p>
    <w:p w14:paraId="2529EC58" w14:textId="40FE462A" w:rsidR="00623521" w:rsidRPr="00E51417" w:rsidRDefault="00D7654A" w:rsidP="00146DED">
      <w:pPr>
        <w:pStyle w:val="ListParagraph"/>
        <w:numPr>
          <w:ilvl w:val="0"/>
          <w:numId w:val="8"/>
        </w:numPr>
        <w:ind w:left="720" w:hanging="720"/>
        <w:jc w:val="both"/>
        <w:rPr>
          <w:noProof/>
          <w:sz w:val="22"/>
          <w:szCs w:val="22"/>
        </w:rPr>
      </w:pPr>
      <w:r w:rsidRPr="00E51417">
        <w:rPr>
          <w:noProof/>
          <w:sz w:val="22"/>
          <w:szCs w:val="22"/>
        </w:rPr>
        <w:t>To welcome the efforts of CICTE to implement norms and confidence-building measures; responsible state behavior in cyberspace; cooperation in cyberspace; and capacity building to continue to address shared threats in cyberspace, including malicious cyber activities</w:t>
      </w:r>
      <w:r w:rsidR="001055D3" w:rsidRPr="00E51417">
        <w:rPr>
          <w:noProof/>
          <w:sz w:val="22"/>
          <w:szCs w:val="22"/>
        </w:rPr>
        <w:t xml:space="preserve"> </w:t>
      </w:r>
      <w:r w:rsidR="002A5683" w:rsidRPr="00E51417">
        <w:rPr>
          <w:noProof/>
          <w:sz w:val="22"/>
          <w:szCs w:val="22"/>
        </w:rPr>
        <w:t xml:space="preserve">against </w:t>
      </w:r>
      <w:r w:rsidR="001055D3" w:rsidRPr="00E51417">
        <w:rPr>
          <w:noProof/>
          <w:sz w:val="22"/>
          <w:szCs w:val="22"/>
        </w:rPr>
        <w:t>critical infraestructure</w:t>
      </w:r>
      <w:r w:rsidR="00E51417" w:rsidRPr="00E51417">
        <w:rPr>
          <w:noProof/>
          <w:sz w:val="22"/>
          <w:szCs w:val="22"/>
        </w:rPr>
        <w:t xml:space="preserve">. </w:t>
      </w:r>
    </w:p>
    <w:p w14:paraId="13AFA1B7" w14:textId="77777777" w:rsidR="00E51417" w:rsidRPr="00E51417" w:rsidRDefault="00E51417" w:rsidP="00E51417">
      <w:pPr>
        <w:pStyle w:val="ListParagraph"/>
        <w:jc w:val="both"/>
        <w:rPr>
          <w:noProof/>
          <w:sz w:val="22"/>
          <w:szCs w:val="22"/>
        </w:rPr>
      </w:pPr>
    </w:p>
    <w:p w14:paraId="44A797A6" w14:textId="60E51AC1" w:rsidR="00DD380A" w:rsidRPr="00DD380A" w:rsidRDefault="00D7654A" w:rsidP="00DD380A">
      <w:pPr>
        <w:pStyle w:val="ListParagraph"/>
        <w:numPr>
          <w:ilvl w:val="0"/>
          <w:numId w:val="8"/>
        </w:numPr>
        <w:ind w:left="720" w:hanging="720"/>
        <w:jc w:val="both"/>
        <w:rPr>
          <w:noProof/>
          <w:szCs w:val="22"/>
        </w:rPr>
      </w:pPr>
      <w:r w:rsidRPr="00D91722">
        <w:rPr>
          <w:noProof/>
          <w:sz w:val="22"/>
          <w:szCs w:val="22"/>
        </w:rPr>
        <w:t xml:space="preserve">To </w:t>
      </w:r>
      <w:r w:rsidR="00DD380A" w:rsidRPr="00DD380A">
        <w:rPr>
          <w:noProof/>
          <w:sz w:val="22"/>
          <w:szCs w:val="22"/>
        </w:rPr>
        <w:t xml:space="preserve">take further steps to promote information sharing and technical cross-regional support, including </w:t>
      </w:r>
      <w:r w:rsidR="00DD380A" w:rsidRPr="00227849">
        <w:rPr>
          <w:noProof/>
          <w:sz w:val="22"/>
          <w:szCs w:val="22"/>
        </w:rPr>
        <w:t>by/with UN organs, on the impact of cybercrime</w:t>
      </w:r>
      <w:r w:rsidR="00E51417" w:rsidRPr="00227849">
        <w:rPr>
          <w:noProof/>
          <w:sz w:val="22"/>
          <w:szCs w:val="22"/>
        </w:rPr>
        <w:t>,</w:t>
      </w:r>
      <w:r w:rsidR="00DD380A" w:rsidRPr="00227849">
        <w:rPr>
          <w:noProof/>
          <w:sz w:val="22"/>
          <w:szCs w:val="22"/>
        </w:rPr>
        <w:t xml:space="preserve"> with the aim of preventing and mitigating its effects</w:t>
      </w:r>
      <w:r w:rsidR="00DD380A" w:rsidRPr="00DD380A">
        <w:rPr>
          <w:noProof/>
          <w:sz w:val="22"/>
          <w:szCs w:val="22"/>
        </w:rPr>
        <w:t>.</w:t>
      </w:r>
    </w:p>
    <w:p w14:paraId="4C51F8B9" w14:textId="77777777" w:rsidR="00DD380A" w:rsidRPr="00E51417" w:rsidRDefault="00DD380A" w:rsidP="00DD380A">
      <w:pPr>
        <w:rPr>
          <w:noProof/>
          <w:szCs w:val="22"/>
          <w:lang w:val="en-US"/>
        </w:rPr>
      </w:pPr>
    </w:p>
    <w:p w14:paraId="6EDDEEB3" w14:textId="1298C333" w:rsidR="00372779" w:rsidRPr="00D91722" w:rsidRDefault="00372779" w:rsidP="00146DED">
      <w:pPr>
        <w:pStyle w:val="ListParagraph"/>
        <w:numPr>
          <w:ilvl w:val="0"/>
          <w:numId w:val="8"/>
        </w:numPr>
        <w:ind w:left="720" w:hanging="720"/>
        <w:jc w:val="both"/>
        <w:rPr>
          <w:noProof/>
          <w:sz w:val="22"/>
          <w:szCs w:val="22"/>
        </w:rPr>
      </w:pPr>
      <w:r w:rsidRPr="00D91722">
        <w:rPr>
          <w:noProof/>
          <w:sz w:val="22"/>
          <w:szCs w:val="22"/>
        </w:rPr>
        <w:t xml:space="preserve">To request that SMS, through the CICTE Secretariat, continue to support Member States in developing and/or revising cybersecurity strategies and/or programs, and to continue to foster the exchange of information, experiences and good practices, as well as to continue supporting cybersecurity capacity development. In that regard, to foster synergies with other multilateral cybersecurity processes, including analysis of existing and potential threats; international law; </w:t>
      </w:r>
      <w:r w:rsidR="001055D3" w:rsidRPr="005C4D74">
        <w:rPr>
          <w:noProof/>
          <w:sz w:val="22"/>
          <w:szCs w:val="22"/>
        </w:rPr>
        <w:t>international humanitarian law</w:t>
      </w:r>
      <w:r w:rsidR="00EA3319">
        <w:rPr>
          <w:noProof/>
          <w:sz w:val="22"/>
          <w:szCs w:val="22"/>
        </w:rPr>
        <w:t>,</w:t>
      </w:r>
      <w:r w:rsidR="001055D3" w:rsidRPr="005C4D74">
        <w:rPr>
          <w:noProof/>
          <w:sz w:val="22"/>
          <w:szCs w:val="22"/>
        </w:rPr>
        <w:t xml:space="preserve"> </w:t>
      </w:r>
      <w:r w:rsidRPr="00D91722">
        <w:rPr>
          <w:noProof/>
          <w:sz w:val="22"/>
          <w:szCs w:val="22"/>
        </w:rPr>
        <w:t>norms, rules and principles of responsible state behavior; confidence-building measures; capacity building; and a gender perspective.</w:t>
      </w:r>
    </w:p>
    <w:p w14:paraId="74E08751" w14:textId="77777777" w:rsidR="00372779" w:rsidRPr="00D91722" w:rsidRDefault="00372779" w:rsidP="00146DED">
      <w:pPr>
        <w:ind w:left="720" w:hanging="720"/>
        <w:rPr>
          <w:rFonts w:ascii="Times New Roman" w:hAnsi="Times New Roman"/>
          <w:noProof/>
          <w:szCs w:val="22"/>
          <w:lang w:val="en-US"/>
        </w:rPr>
      </w:pPr>
    </w:p>
    <w:p w14:paraId="6770361D" w14:textId="73828D8A" w:rsidR="00D40D6F" w:rsidRPr="00D91722" w:rsidRDefault="00D7654A" w:rsidP="00A97C09">
      <w:pPr>
        <w:pStyle w:val="ListParagraph"/>
        <w:numPr>
          <w:ilvl w:val="0"/>
          <w:numId w:val="8"/>
        </w:numPr>
        <w:ind w:left="720" w:hanging="720"/>
        <w:jc w:val="both"/>
        <w:rPr>
          <w:noProof/>
          <w:sz w:val="22"/>
          <w:szCs w:val="22"/>
        </w:rPr>
      </w:pPr>
      <w:r w:rsidRPr="00D91722">
        <w:rPr>
          <w:noProof/>
          <w:sz w:val="22"/>
          <w:szCs w:val="22"/>
        </w:rPr>
        <w:t>To request that in 2024, the SMS, through CICTE, convene a hemispheric meeting of high-level authorities on cybersecurity and ICTs in order to reflect on the current cyber threat landscape and develop a regional agenda on cybersecurity and critical infrastructure protection.</w:t>
      </w:r>
    </w:p>
    <w:p w14:paraId="25F10CC7" w14:textId="77777777" w:rsidR="00227849" w:rsidRDefault="00227849" w:rsidP="008321CF">
      <w:pPr>
        <w:ind w:left="708"/>
        <w:rPr>
          <w:rFonts w:ascii="Times New Roman" w:hAnsi="Times New Roman"/>
          <w:b/>
          <w:bCs/>
          <w:szCs w:val="22"/>
          <w:lang w:val="en-US"/>
        </w:rPr>
      </w:pPr>
    </w:p>
    <w:p w14:paraId="629E7832" w14:textId="43BBA8A4" w:rsidR="00120E2D" w:rsidRPr="00D91722" w:rsidRDefault="00120E2D" w:rsidP="00A97C09">
      <w:pPr>
        <w:rPr>
          <w:rFonts w:ascii="Times New Roman" w:hAnsi="Times New Roman"/>
          <w:b/>
          <w:szCs w:val="22"/>
          <w:u w:val="single"/>
          <w:lang w:val="en-US"/>
        </w:rPr>
      </w:pPr>
      <w:r w:rsidRPr="00D91722">
        <w:rPr>
          <w:rFonts w:ascii="Times New Roman" w:hAnsi="Times New Roman"/>
          <w:b/>
          <w:bCs/>
          <w:szCs w:val="22"/>
          <w:u w:val="single"/>
          <w:lang w:val="en-US"/>
        </w:rPr>
        <w:t>Confidence- and security-building measures in the Americas</w:t>
      </w:r>
    </w:p>
    <w:p w14:paraId="15F798B3" w14:textId="77777777" w:rsidR="00096705" w:rsidRPr="00D91722" w:rsidRDefault="00096705" w:rsidP="00A97C09">
      <w:pPr>
        <w:rPr>
          <w:rFonts w:ascii="Times New Roman" w:hAnsi="Times New Roman"/>
          <w:b/>
          <w:szCs w:val="22"/>
          <w:u w:val="single"/>
          <w:lang w:val="en-US"/>
        </w:rPr>
      </w:pPr>
    </w:p>
    <w:p w14:paraId="0736F209" w14:textId="457ACA67" w:rsidR="00096705" w:rsidRPr="00D91722" w:rsidRDefault="00096705" w:rsidP="00146DED">
      <w:pPr>
        <w:pStyle w:val="ListParagraph"/>
        <w:numPr>
          <w:ilvl w:val="0"/>
          <w:numId w:val="12"/>
        </w:numPr>
        <w:ind w:left="720" w:hanging="720"/>
        <w:jc w:val="both"/>
        <w:rPr>
          <w:b/>
          <w:bCs/>
          <w:noProof/>
          <w:sz w:val="22"/>
          <w:szCs w:val="22"/>
        </w:rPr>
      </w:pPr>
      <w:r w:rsidRPr="00D91722">
        <w:rPr>
          <w:noProof/>
          <w:sz w:val="22"/>
          <w:szCs w:val="22"/>
        </w:rPr>
        <w:t xml:space="preserve">To thank the Government of Mexico for hosting the fourth meeting of the CICTE Working Group on Cooperation and Confidence-Building Measures in Cyberspace in Mexico City on October 27, 2022, and </w:t>
      </w:r>
      <w:r w:rsidRPr="00147A92">
        <w:rPr>
          <w:noProof/>
          <w:sz w:val="22"/>
          <w:szCs w:val="22"/>
        </w:rPr>
        <w:t>to</w:t>
      </w:r>
      <w:r w:rsidR="00227849" w:rsidRPr="00147A92">
        <w:rPr>
          <w:noProof/>
          <w:sz w:val="22"/>
          <w:szCs w:val="22"/>
        </w:rPr>
        <w:t xml:space="preserve"> </w:t>
      </w:r>
      <w:r w:rsidR="00D40D6F" w:rsidRPr="00147A92">
        <w:rPr>
          <w:noProof/>
          <w:sz w:val="22"/>
          <w:szCs w:val="22"/>
        </w:rPr>
        <w:t xml:space="preserve">recommend adopting </w:t>
      </w:r>
      <w:r w:rsidRPr="00147A92">
        <w:rPr>
          <w:noProof/>
          <w:sz w:val="22"/>
          <w:szCs w:val="22"/>
        </w:rPr>
        <w:t xml:space="preserve">the five confidence-building measures </w:t>
      </w:r>
      <w:bookmarkStart w:id="2" w:name="_Hlk135098458"/>
      <w:r w:rsidR="00901E32" w:rsidRPr="00147A92">
        <w:rPr>
          <w:noProof/>
          <w:sz w:val="22"/>
          <w:szCs w:val="22"/>
        </w:rPr>
        <w:t xml:space="preserve"> CICTE/GT/MFCC/Doc.4 Rev.1</w:t>
      </w:r>
      <w:bookmarkEnd w:id="2"/>
      <w:r w:rsidR="00CF7599" w:rsidRPr="00147A92">
        <w:rPr>
          <w:noProof/>
          <w:sz w:val="22"/>
          <w:szCs w:val="22"/>
        </w:rPr>
        <w:t xml:space="preserve"> </w:t>
      </w:r>
      <w:r w:rsidRPr="00147A92">
        <w:rPr>
          <w:noProof/>
          <w:sz w:val="22"/>
          <w:szCs w:val="22"/>
        </w:rPr>
        <w:t>agreed upon at the meeting</w:t>
      </w:r>
      <w:r w:rsidR="00711994" w:rsidRPr="00147A92">
        <w:rPr>
          <w:noProof/>
          <w:sz w:val="22"/>
          <w:szCs w:val="22"/>
        </w:rPr>
        <w:t xml:space="preserve"> </w:t>
      </w:r>
      <w:bookmarkStart w:id="3" w:name="_Hlk135098846"/>
      <w:r w:rsidR="00711994" w:rsidRPr="00147A92">
        <w:rPr>
          <w:noProof/>
          <w:sz w:val="22"/>
          <w:szCs w:val="22"/>
        </w:rPr>
        <w:t xml:space="preserve">and include them in the OAS consolidated list of </w:t>
      </w:r>
      <w:r w:rsidR="00E20147" w:rsidRPr="00147A92">
        <w:rPr>
          <w:noProof/>
          <w:sz w:val="22"/>
          <w:szCs w:val="22"/>
        </w:rPr>
        <w:t>C</w:t>
      </w:r>
      <w:r w:rsidR="00711994" w:rsidRPr="00147A92">
        <w:rPr>
          <w:noProof/>
          <w:sz w:val="22"/>
          <w:szCs w:val="22"/>
        </w:rPr>
        <w:t>BMS</w:t>
      </w:r>
      <w:r w:rsidRPr="00147A92">
        <w:rPr>
          <w:noProof/>
          <w:sz w:val="22"/>
          <w:szCs w:val="22"/>
        </w:rPr>
        <w:t>:</w:t>
      </w:r>
      <w:r w:rsidR="00901E32" w:rsidRPr="00D91722">
        <w:rPr>
          <w:b/>
          <w:bCs/>
          <w:noProof/>
          <w:sz w:val="22"/>
          <w:szCs w:val="22"/>
        </w:rPr>
        <w:t xml:space="preserve"> </w:t>
      </w:r>
    </w:p>
    <w:bookmarkEnd w:id="3"/>
    <w:p w14:paraId="41318421" w14:textId="77777777" w:rsidR="00E20147" w:rsidRPr="00D91722" w:rsidRDefault="00E20147" w:rsidP="00E20147">
      <w:pPr>
        <w:pStyle w:val="ListParagraph"/>
        <w:jc w:val="both"/>
        <w:rPr>
          <w:noProof/>
          <w:color w:val="0070C0"/>
          <w:sz w:val="22"/>
          <w:szCs w:val="22"/>
        </w:rPr>
      </w:pPr>
    </w:p>
    <w:p w14:paraId="61F0043B" w14:textId="77777777" w:rsidR="00096705" w:rsidRPr="00D91722" w:rsidRDefault="00096705" w:rsidP="00146DED">
      <w:pPr>
        <w:pStyle w:val="ListParagraph"/>
        <w:numPr>
          <w:ilvl w:val="1"/>
          <w:numId w:val="10"/>
        </w:numPr>
        <w:ind w:hanging="720"/>
        <w:jc w:val="both"/>
        <w:rPr>
          <w:sz w:val="22"/>
          <w:szCs w:val="22"/>
        </w:rPr>
      </w:pPr>
      <w:r w:rsidRPr="00D91722">
        <w:rPr>
          <w:sz w:val="22"/>
          <w:szCs w:val="22"/>
        </w:rPr>
        <w:t xml:space="preserve">Encourage and promote the effective and meaningful inclusion, participation and leadership of women in decision-making processes linked to information and communication technologies by promoting specific actions at the national and international levels with the aim of addressing the dimensions around gender equality, </w:t>
      </w:r>
      <w:r w:rsidRPr="00D91722">
        <w:rPr>
          <w:sz w:val="22"/>
          <w:szCs w:val="22"/>
        </w:rPr>
        <w:lastRenderedPageBreak/>
        <w:t xml:space="preserve">and the reduction of the gender digital divide, in accordance with the women, peace, and security agenda. </w:t>
      </w:r>
    </w:p>
    <w:p w14:paraId="4FDF37C7" w14:textId="73ECFC33" w:rsidR="00096705" w:rsidRPr="00D91722" w:rsidRDefault="00096705" w:rsidP="00146DED">
      <w:pPr>
        <w:pStyle w:val="ListParagraph"/>
        <w:numPr>
          <w:ilvl w:val="1"/>
          <w:numId w:val="10"/>
        </w:numPr>
        <w:ind w:hanging="720"/>
        <w:jc w:val="both"/>
        <w:rPr>
          <w:sz w:val="22"/>
          <w:szCs w:val="22"/>
        </w:rPr>
      </w:pPr>
      <w:r w:rsidRPr="00D91722">
        <w:rPr>
          <w:sz w:val="22"/>
          <w:szCs w:val="22"/>
        </w:rPr>
        <w:t>Promote studies, debate, development, and capacity building at the national and international levels in relation to the application of international law</w:t>
      </w:r>
      <w:r w:rsidR="00E06401" w:rsidRPr="00D91722">
        <w:rPr>
          <w:b/>
          <w:bCs/>
          <w:sz w:val="22"/>
          <w:szCs w:val="22"/>
        </w:rPr>
        <w:t xml:space="preserve"> </w:t>
      </w:r>
      <w:r w:rsidR="00E06401" w:rsidRPr="006E2689">
        <w:rPr>
          <w:sz w:val="22"/>
          <w:szCs w:val="22"/>
        </w:rPr>
        <w:t>and international humanitarian law</w:t>
      </w:r>
      <w:r w:rsidR="005D7BCF" w:rsidRPr="006E2689">
        <w:rPr>
          <w:sz w:val="22"/>
          <w:szCs w:val="22"/>
        </w:rPr>
        <w:t xml:space="preserve"> regarding</w:t>
      </w:r>
      <w:r w:rsidRPr="00D91722">
        <w:rPr>
          <w:sz w:val="22"/>
          <w:szCs w:val="22"/>
        </w:rPr>
        <w:t xml:space="preserve"> the use of information and communications technologies in the context of international security by promoting voluntary exchanges of positions and national vision statements, opinions, legislation, policies, and practices on the subject, in order to promote common understandings. </w:t>
      </w:r>
    </w:p>
    <w:p w14:paraId="416BC029" w14:textId="77777777" w:rsidR="00096705" w:rsidRPr="00D91722" w:rsidRDefault="00096705" w:rsidP="00146DED">
      <w:pPr>
        <w:pStyle w:val="ListParagraph"/>
        <w:numPr>
          <w:ilvl w:val="1"/>
          <w:numId w:val="10"/>
        </w:numPr>
        <w:ind w:hanging="720"/>
        <w:jc w:val="both"/>
        <w:rPr>
          <w:sz w:val="22"/>
          <w:szCs w:val="22"/>
        </w:rPr>
      </w:pPr>
      <w:r w:rsidRPr="00D91722">
        <w:rPr>
          <w:sz w:val="22"/>
          <w:szCs w:val="22"/>
        </w:rPr>
        <w:t xml:space="preserve">Promote the implementation of the 11 voluntary, non-binding norms on responsible State behavior in cyberspace adopted by resolution 70/237 of the General Assembly of the United Nations and promote reporting on those activities, taking into account the national implementation survey. </w:t>
      </w:r>
    </w:p>
    <w:p w14:paraId="5DB7A9D4" w14:textId="7F900A9B" w:rsidR="00096705" w:rsidRPr="00D91722" w:rsidRDefault="0081482F" w:rsidP="00146DED">
      <w:pPr>
        <w:pStyle w:val="ListParagraph"/>
        <w:numPr>
          <w:ilvl w:val="1"/>
          <w:numId w:val="10"/>
        </w:numPr>
        <w:ind w:hanging="720"/>
        <w:jc w:val="both"/>
        <w:rPr>
          <w:sz w:val="22"/>
          <w:szCs w:val="22"/>
        </w:rPr>
      </w:pPr>
      <w:r w:rsidRPr="00D91722">
        <w:rPr>
          <w:sz w:val="22"/>
          <w:szCs w:val="22"/>
        </w:rPr>
        <w:t>P</w:t>
      </w:r>
      <w:r w:rsidR="00096705" w:rsidRPr="00D91722">
        <w:rPr>
          <w:sz w:val="22"/>
          <w:szCs w:val="22"/>
        </w:rPr>
        <w:t>romote work and dialogue with all stakeholders</w:t>
      </w:r>
      <w:r w:rsidRPr="00D91722">
        <w:rPr>
          <w:sz w:val="22"/>
          <w:szCs w:val="22"/>
        </w:rPr>
        <w:t xml:space="preserve"> in the information and communication technology space</w:t>
      </w:r>
      <w:r w:rsidR="00096705" w:rsidRPr="00D91722">
        <w:rPr>
          <w:sz w:val="22"/>
          <w:szCs w:val="22"/>
        </w:rPr>
        <w:t>, including civil society, educational institutions, the private sector, and the technical community, among others.</w:t>
      </w:r>
    </w:p>
    <w:p w14:paraId="69FB080C" w14:textId="77777777" w:rsidR="00096705" w:rsidRPr="00D91722" w:rsidRDefault="00096705" w:rsidP="00146DED">
      <w:pPr>
        <w:pStyle w:val="ListParagraph"/>
        <w:numPr>
          <w:ilvl w:val="1"/>
          <w:numId w:val="10"/>
        </w:numPr>
        <w:ind w:hanging="720"/>
        <w:jc w:val="both"/>
        <w:rPr>
          <w:noProof/>
          <w:sz w:val="22"/>
          <w:szCs w:val="22"/>
        </w:rPr>
      </w:pPr>
      <w:r w:rsidRPr="00D91722">
        <w:rPr>
          <w:sz w:val="22"/>
          <w:szCs w:val="22"/>
        </w:rPr>
        <w:t>Develop national cyber incident severity schemes and share information on cyber incidents.</w:t>
      </w:r>
    </w:p>
    <w:p w14:paraId="432EACEE" w14:textId="77777777" w:rsidR="00D91722" w:rsidRDefault="00D91722" w:rsidP="00C81096">
      <w:pPr>
        <w:textAlignment w:val="baseline"/>
        <w:rPr>
          <w:rFonts w:ascii="Times New Roman" w:hAnsi="Times New Roman"/>
          <w:b/>
          <w:bCs/>
          <w:szCs w:val="22"/>
          <w:bdr w:val="none" w:sz="0" w:space="0" w:color="auto" w:frame="1"/>
          <w:lang w:val="en-US"/>
        </w:rPr>
      </w:pPr>
      <w:bookmarkStart w:id="4" w:name="_Hlk135098062"/>
    </w:p>
    <w:p w14:paraId="4FE3FF6E" w14:textId="341C77DA" w:rsidR="00C81096" w:rsidRPr="009B1FDE" w:rsidRDefault="00950C11" w:rsidP="00C81096">
      <w:pPr>
        <w:textAlignment w:val="baseline"/>
        <w:rPr>
          <w:rFonts w:ascii="Times New Roman" w:hAnsi="Times New Roman"/>
          <w:b/>
          <w:bCs/>
          <w:szCs w:val="22"/>
          <w:bdr w:val="none" w:sz="0" w:space="0" w:color="auto" w:frame="1"/>
          <w:lang w:val="en-US"/>
        </w:rPr>
      </w:pPr>
      <w:r w:rsidRPr="009B1FDE">
        <w:rPr>
          <w:rFonts w:ascii="Times New Roman" w:hAnsi="Times New Roman"/>
          <w:b/>
          <w:bCs/>
          <w:szCs w:val="22"/>
          <w:bdr w:val="none" w:sz="0" w:space="0" w:color="auto" w:frame="1"/>
          <w:lang w:val="en-US"/>
        </w:rPr>
        <w:t>Inter-American Convention against Terrorism</w:t>
      </w:r>
    </w:p>
    <w:p w14:paraId="618FB33E" w14:textId="77777777" w:rsidR="00C81096" w:rsidRPr="00D91722" w:rsidRDefault="00C81096" w:rsidP="00C81096">
      <w:pPr>
        <w:textAlignment w:val="baseline"/>
        <w:rPr>
          <w:rFonts w:ascii="Times New Roman" w:hAnsi="Times New Roman"/>
          <w:b/>
          <w:bCs/>
          <w:szCs w:val="22"/>
          <w:bdr w:val="none" w:sz="0" w:space="0" w:color="auto" w:frame="1"/>
          <w:lang w:val="en-US"/>
        </w:rPr>
      </w:pPr>
    </w:p>
    <w:p w14:paraId="1122DB05" w14:textId="1F0E149D" w:rsidR="00C81096" w:rsidRPr="009B1FDE" w:rsidRDefault="00C81096" w:rsidP="00C81096">
      <w:pPr>
        <w:textAlignment w:val="baseline"/>
        <w:rPr>
          <w:rFonts w:ascii="Times New Roman" w:hAnsi="Times New Roman"/>
          <w:szCs w:val="22"/>
          <w:lang w:val="en-US"/>
        </w:rPr>
      </w:pPr>
      <w:r w:rsidRPr="009B1FDE">
        <w:rPr>
          <w:rFonts w:ascii="Times New Roman" w:hAnsi="Times New Roman"/>
          <w:szCs w:val="22"/>
          <w:bdr w:val="none" w:sz="0" w:space="0" w:color="auto" w:frame="1"/>
          <w:lang w:val="en-US"/>
        </w:rPr>
        <w:t>Request that OAS member states implement the Final Declaration (OEA/</w:t>
      </w:r>
      <w:proofErr w:type="spellStart"/>
      <w:r w:rsidRPr="009B1FDE">
        <w:rPr>
          <w:rFonts w:ascii="Times New Roman" w:hAnsi="Times New Roman"/>
          <w:szCs w:val="22"/>
          <w:bdr w:val="none" w:sz="0" w:space="0" w:color="auto" w:frame="1"/>
          <w:lang w:val="en-US"/>
        </w:rPr>
        <w:t>Ser.K</w:t>
      </w:r>
      <w:proofErr w:type="spellEnd"/>
      <w:r w:rsidRPr="009B1FDE">
        <w:rPr>
          <w:rFonts w:ascii="Times New Roman" w:hAnsi="Times New Roman"/>
          <w:szCs w:val="22"/>
          <w:bdr w:val="none" w:sz="0" w:space="0" w:color="auto" w:frame="1"/>
          <w:lang w:val="en-US"/>
        </w:rPr>
        <w:t>/L.1/RCEPTER/DEC. </w:t>
      </w:r>
      <w:r w:rsidRPr="009B1FDE">
        <w:rPr>
          <w:rFonts w:ascii="Times New Roman" w:hAnsi="Times New Roman"/>
          <w:szCs w:val="22"/>
          <w:lang w:val="en-US"/>
        </w:rPr>
        <w:t>1/22</w:t>
      </w:r>
      <w:r w:rsidRPr="009B1FDE">
        <w:rPr>
          <w:rFonts w:ascii="Times New Roman" w:hAnsi="Times New Roman"/>
          <w:szCs w:val="22"/>
          <w:bdr w:val="none" w:sz="0" w:space="0" w:color="auto" w:frame="1"/>
          <w:lang w:val="en-US"/>
        </w:rPr>
        <w:t>) and Recommendations (OEA/</w:t>
      </w:r>
      <w:proofErr w:type="spellStart"/>
      <w:r w:rsidRPr="009B1FDE">
        <w:rPr>
          <w:rFonts w:ascii="Times New Roman" w:hAnsi="Times New Roman"/>
          <w:szCs w:val="22"/>
          <w:bdr w:val="none" w:sz="0" w:space="0" w:color="auto" w:frame="1"/>
          <w:lang w:val="en-US"/>
        </w:rPr>
        <w:t>Ser.K</w:t>
      </w:r>
      <w:proofErr w:type="spellEnd"/>
      <w:r w:rsidRPr="009B1FDE">
        <w:rPr>
          <w:rFonts w:ascii="Times New Roman" w:hAnsi="Times New Roman"/>
          <w:szCs w:val="22"/>
          <w:bdr w:val="none" w:sz="0" w:space="0" w:color="auto" w:frame="1"/>
          <w:lang w:val="en-US"/>
        </w:rPr>
        <w:t>/L.1/RCEPTER/doc.5/22 rev.6) of the States Parties to the Inter-American Convention Against Terrorism issued on September 12, 2022.</w:t>
      </w:r>
    </w:p>
    <w:bookmarkEnd w:id="4"/>
    <w:p w14:paraId="53ED4D3F" w14:textId="5E5D5CB5" w:rsidR="00120E2D" w:rsidRPr="00D91722" w:rsidRDefault="00DB7284" w:rsidP="00A97C09">
      <w:pPr>
        <w:rPr>
          <w:rFonts w:ascii="Times New Roman" w:hAnsi="Times New Roman"/>
          <w:b/>
          <w:bCs/>
          <w:szCs w:val="22"/>
        </w:rPr>
      </w:pPr>
      <w:r w:rsidRPr="00D91722">
        <w:rPr>
          <w:rFonts w:ascii="Times New Roman" w:hAnsi="Times New Roman"/>
          <w:b/>
          <w:bCs/>
          <w:noProof/>
          <w:szCs w:val="22"/>
          <w:lang w:val="en-US"/>
        </w:rPr>
        <mc:AlternateContent>
          <mc:Choice Requires="wps">
            <w:drawing>
              <wp:anchor distT="0" distB="0" distL="114300" distR="114300" simplePos="0" relativeHeight="251659264" behindDoc="0" locked="1" layoutInCell="1" allowOverlap="1" wp14:anchorId="5F06A1F9" wp14:editId="23A0C20B">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BFA7057" w14:textId="6C64D076" w:rsidR="00DB7284" w:rsidRPr="00DB7284" w:rsidRDefault="00DB7284">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307435">
                              <w:rPr>
                                <w:rFonts w:ascii="Times New Roman" w:hAnsi="Times New Roman"/>
                                <w:noProof/>
                                <w:sz w:val="18"/>
                                <w:lang w:val="en-US"/>
                              </w:rPr>
                              <w:t>CICTE01643E01</w:t>
                            </w:r>
                            <w:r>
                              <w:rPr>
                                <w:rFonts w:ascii="Times New Roman" w:hAnsi="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06A1F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BFA7057" w14:textId="6C64D076" w:rsidR="00DB7284" w:rsidRPr="00DB7284" w:rsidRDefault="00DB7284">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307435">
                        <w:rPr>
                          <w:rFonts w:ascii="Times New Roman" w:hAnsi="Times New Roman"/>
                          <w:noProof/>
                          <w:sz w:val="18"/>
                          <w:lang w:val="en-US"/>
                        </w:rPr>
                        <w:t>CICTE01643E01</w:t>
                      </w:r>
                      <w:r>
                        <w:rPr>
                          <w:rFonts w:ascii="Times New Roman" w:hAnsi="Times New Roman"/>
                          <w:sz w:val="18"/>
                          <w:lang w:val="en-US"/>
                        </w:rPr>
                        <w:fldChar w:fldCharType="end"/>
                      </w:r>
                    </w:p>
                  </w:txbxContent>
                </v:textbox>
                <w10:wrap anchory="page"/>
                <w10:anchorlock/>
              </v:shape>
            </w:pict>
          </mc:Fallback>
        </mc:AlternateContent>
      </w:r>
    </w:p>
    <w:sectPr w:rsidR="00120E2D" w:rsidRPr="00D91722" w:rsidSect="00303912">
      <w:headerReference w:type="default" r:id="rId8"/>
      <w:headerReference w:type="first" r:id="rId9"/>
      <w:pgSz w:w="12240" w:h="15840"/>
      <w:pgMar w:top="2160" w:right="1570" w:bottom="1296" w:left="1699"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494F" w14:textId="77777777" w:rsidR="00E837F7" w:rsidRDefault="00E837F7" w:rsidP="00D7654A">
      <w:r>
        <w:separator/>
      </w:r>
    </w:p>
  </w:endnote>
  <w:endnote w:type="continuationSeparator" w:id="0">
    <w:p w14:paraId="20AB5B4D" w14:textId="77777777" w:rsidR="00E837F7" w:rsidRDefault="00E837F7" w:rsidP="00D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E7AF" w14:textId="77777777" w:rsidR="00E837F7" w:rsidRDefault="00E837F7" w:rsidP="00D7654A">
      <w:r>
        <w:separator/>
      </w:r>
    </w:p>
  </w:footnote>
  <w:footnote w:type="continuationSeparator" w:id="0">
    <w:p w14:paraId="2A274AFE" w14:textId="77777777" w:rsidR="00E837F7" w:rsidRDefault="00E837F7" w:rsidP="00D7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94961"/>
      <w:docPartObj>
        <w:docPartGallery w:val="Page Numbers (Top of Page)"/>
        <w:docPartUnique/>
      </w:docPartObj>
    </w:sdtPr>
    <w:sdtEndPr>
      <w:rPr>
        <w:noProof/>
      </w:rPr>
    </w:sdtEndPr>
    <w:sdtContent>
      <w:p w14:paraId="456865DC" w14:textId="55A4E59E" w:rsidR="00303912" w:rsidRDefault="00303912">
        <w:pPr>
          <w:pStyle w:val="Header"/>
          <w:jc w:val="cente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p w14:paraId="53B24508" w14:textId="77777777" w:rsidR="00303912" w:rsidRPr="00303912" w:rsidRDefault="00303912" w:rsidP="0030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87F7" w14:textId="3E91EF66" w:rsidR="00146DED" w:rsidRDefault="00146DED">
    <w:pPr>
      <w:pStyle w:val="Header"/>
    </w:pPr>
    <w:r>
      <w:rPr>
        <w:noProof/>
      </w:rPr>
      <w:drawing>
        <wp:anchor distT="0" distB="0" distL="114300" distR="114300" simplePos="0" relativeHeight="251658240" behindDoc="0" locked="0" layoutInCell="1" allowOverlap="1" wp14:anchorId="3B0BEF77" wp14:editId="267CB546">
          <wp:simplePos x="0" y="0"/>
          <wp:positionH relativeFrom="column">
            <wp:posOffset>-37465</wp:posOffset>
          </wp:positionH>
          <wp:positionV relativeFrom="paragraph">
            <wp:posOffset>46990</wp:posOffset>
          </wp:positionV>
          <wp:extent cx="2579370" cy="73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69"/>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970210"/>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405044D"/>
    <w:multiLevelType w:val="hybridMultilevel"/>
    <w:tmpl w:val="4238F178"/>
    <w:lvl w:ilvl="0" w:tplc="D6505A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C4199"/>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5" w15:restartNumberingAfterBreak="0">
    <w:nsid w:val="498B2AA8"/>
    <w:multiLevelType w:val="hybridMultilevel"/>
    <w:tmpl w:val="70A61698"/>
    <w:lvl w:ilvl="0" w:tplc="080A000F">
      <w:start w:val="1"/>
      <w:numFmt w:val="decimal"/>
      <w:lvlText w:val="%1."/>
      <w:lvlJc w:val="left"/>
      <w:pPr>
        <w:ind w:left="720" w:hanging="360"/>
      </w:pPr>
    </w:lvl>
    <w:lvl w:ilvl="1" w:tplc="080A0019">
      <w:start w:val="1"/>
      <w:numFmt w:val="lowerLetter"/>
      <w:lvlText w:val="%2."/>
      <w:lvlJc w:val="left"/>
      <w:pPr>
        <w:ind w:left="288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7563D"/>
    <w:multiLevelType w:val="hybridMultilevel"/>
    <w:tmpl w:val="7D72EB78"/>
    <w:lvl w:ilvl="0" w:tplc="FFFFFFFF">
      <w:start w:val="1"/>
      <w:numFmt w:val="decimal"/>
      <w:lvlText w:val="%1."/>
      <w:lvlJc w:val="left"/>
      <w:pPr>
        <w:ind w:left="720" w:hanging="360"/>
      </w:pPr>
    </w:lvl>
    <w:lvl w:ilvl="1" w:tplc="FFFFFFFF">
      <w:start w:val="1"/>
      <w:numFmt w:val="lowerLetter"/>
      <w:lvlText w:val="%2."/>
      <w:lvlJc w:val="left"/>
      <w:pPr>
        <w:ind w:left="2880" w:hanging="360"/>
      </w:pPr>
    </w:lvl>
    <w:lvl w:ilvl="2" w:tplc="70ACF4B8">
      <w:start w:val="1"/>
      <w:numFmt w:val="lowerLetter"/>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B21A80"/>
    <w:multiLevelType w:val="hybridMultilevel"/>
    <w:tmpl w:val="C38A14B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D9129F"/>
    <w:multiLevelType w:val="hybridMultilevel"/>
    <w:tmpl w:val="DCB822B2"/>
    <w:lvl w:ilvl="0" w:tplc="080A000F">
      <w:start w:val="1"/>
      <w:numFmt w:val="decimal"/>
      <w:lvlText w:val="%1."/>
      <w:lvlJc w:val="left"/>
      <w:pPr>
        <w:ind w:left="720" w:hanging="360"/>
      </w:pPr>
    </w:lvl>
    <w:lvl w:ilvl="1" w:tplc="3A6A478C">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45AD3"/>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4A3E5C"/>
    <w:multiLevelType w:val="hybridMultilevel"/>
    <w:tmpl w:val="3E10485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1" w15:restartNumberingAfterBreak="0">
    <w:nsid w:val="7D416784"/>
    <w:multiLevelType w:val="hybridMultilevel"/>
    <w:tmpl w:val="151EA2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3349008">
    <w:abstractNumId w:val="4"/>
  </w:num>
  <w:num w:numId="2" w16cid:durableId="700324781">
    <w:abstractNumId w:val="3"/>
  </w:num>
  <w:num w:numId="3" w16cid:durableId="1806073752">
    <w:abstractNumId w:val="1"/>
  </w:num>
  <w:num w:numId="4" w16cid:durableId="978723610">
    <w:abstractNumId w:val="0"/>
  </w:num>
  <w:num w:numId="5" w16cid:durableId="941451788">
    <w:abstractNumId w:val="9"/>
  </w:num>
  <w:num w:numId="6" w16cid:durableId="84155118">
    <w:abstractNumId w:val="7"/>
  </w:num>
  <w:num w:numId="7" w16cid:durableId="431164440">
    <w:abstractNumId w:val="5"/>
  </w:num>
  <w:num w:numId="8" w16cid:durableId="637614059">
    <w:abstractNumId w:val="10"/>
  </w:num>
  <w:num w:numId="9" w16cid:durableId="366878795">
    <w:abstractNumId w:val="11"/>
  </w:num>
  <w:num w:numId="10" w16cid:durableId="296422385">
    <w:abstractNumId w:val="8"/>
  </w:num>
  <w:num w:numId="11" w16cid:durableId="530530342">
    <w:abstractNumId w:val="6"/>
  </w:num>
  <w:num w:numId="12" w16cid:durableId="82269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04"/>
    <w:rsid w:val="00025DF8"/>
    <w:rsid w:val="000305D9"/>
    <w:rsid w:val="00036CC3"/>
    <w:rsid w:val="0007465F"/>
    <w:rsid w:val="00096705"/>
    <w:rsid w:val="000E2CDC"/>
    <w:rsid w:val="001055D3"/>
    <w:rsid w:val="00120E2D"/>
    <w:rsid w:val="0013287E"/>
    <w:rsid w:val="00146DED"/>
    <w:rsid w:val="00147A92"/>
    <w:rsid w:val="00152482"/>
    <w:rsid w:val="00160814"/>
    <w:rsid w:val="00165E2D"/>
    <w:rsid w:val="00186586"/>
    <w:rsid w:val="00194810"/>
    <w:rsid w:val="001968B2"/>
    <w:rsid w:val="001A7C38"/>
    <w:rsid w:val="001C039F"/>
    <w:rsid w:val="001E0275"/>
    <w:rsid w:val="001F684E"/>
    <w:rsid w:val="00202E79"/>
    <w:rsid w:val="00227849"/>
    <w:rsid w:val="00262FA0"/>
    <w:rsid w:val="00265D97"/>
    <w:rsid w:val="00280650"/>
    <w:rsid w:val="002A1657"/>
    <w:rsid w:val="002A5683"/>
    <w:rsid w:val="002B0B04"/>
    <w:rsid w:val="002C63A9"/>
    <w:rsid w:val="002E2BA8"/>
    <w:rsid w:val="00303912"/>
    <w:rsid w:val="00307435"/>
    <w:rsid w:val="00332176"/>
    <w:rsid w:val="00367367"/>
    <w:rsid w:val="00372779"/>
    <w:rsid w:val="003911F0"/>
    <w:rsid w:val="003E0168"/>
    <w:rsid w:val="00424987"/>
    <w:rsid w:val="00437024"/>
    <w:rsid w:val="004E3207"/>
    <w:rsid w:val="0051168A"/>
    <w:rsid w:val="0054027E"/>
    <w:rsid w:val="00560B86"/>
    <w:rsid w:val="005663A4"/>
    <w:rsid w:val="00586C3A"/>
    <w:rsid w:val="005A29E9"/>
    <w:rsid w:val="005A7243"/>
    <w:rsid w:val="005B3D5C"/>
    <w:rsid w:val="005C4D74"/>
    <w:rsid w:val="005D7BCF"/>
    <w:rsid w:val="005F08C8"/>
    <w:rsid w:val="00614ABB"/>
    <w:rsid w:val="00623521"/>
    <w:rsid w:val="00626A6A"/>
    <w:rsid w:val="00641998"/>
    <w:rsid w:val="00662839"/>
    <w:rsid w:val="006879FA"/>
    <w:rsid w:val="00696A21"/>
    <w:rsid w:val="006A1417"/>
    <w:rsid w:val="006E2689"/>
    <w:rsid w:val="00711994"/>
    <w:rsid w:val="0073026D"/>
    <w:rsid w:val="00732D03"/>
    <w:rsid w:val="007613C7"/>
    <w:rsid w:val="007A6D3D"/>
    <w:rsid w:val="007D6655"/>
    <w:rsid w:val="0081482F"/>
    <w:rsid w:val="008321CF"/>
    <w:rsid w:val="00892F62"/>
    <w:rsid w:val="008A357B"/>
    <w:rsid w:val="008A6D9F"/>
    <w:rsid w:val="008B5EB2"/>
    <w:rsid w:val="008D207B"/>
    <w:rsid w:val="00901E32"/>
    <w:rsid w:val="0092200C"/>
    <w:rsid w:val="00935CC9"/>
    <w:rsid w:val="00950C11"/>
    <w:rsid w:val="00952C37"/>
    <w:rsid w:val="00981137"/>
    <w:rsid w:val="009B1FDE"/>
    <w:rsid w:val="009C36B1"/>
    <w:rsid w:val="009E6390"/>
    <w:rsid w:val="00A45B7E"/>
    <w:rsid w:val="00A61D40"/>
    <w:rsid w:val="00A93678"/>
    <w:rsid w:val="00A97C09"/>
    <w:rsid w:val="00AD29D3"/>
    <w:rsid w:val="00AE7D3C"/>
    <w:rsid w:val="00B01340"/>
    <w:rsid w:val="00B17BFC"/>
    <w:rsid w:val="00B503CA"/>
    <w:rsid w:val="00B85E7F"/>
    <w:rsid w:val="00BA0C5A"/>
    <w:rsid w:val="00BB3F41"/>
    <w:rsid w:val="00BB41E9"/>
    <w:rsid w:val="00BB4938"/>
    <w:rsid w:val="00BF541C"/>
    <w:rsid w:val="00C019CB"/>
    <w:rsid w:val="00C60CCD"/>
    <w:rsid w:val="00C81096"/>
    <w:rsid w:val="00C82DA1"/>
    <w:rsid w:val="00C862B3"/>
    <w:rsid w:val="00C961FA"/>
    <w:rsid w:val="00CA1573"/>
    <w:rsid w:val="00CC2C88"/>
    <w:rsid w:val="00CD1313"/>
    <w:rsid w:val="00CE2BDB"/>
    <w:rsid w:val="00CF7599"/>
    <w:rsid w:val="00D02690"/>
    <w:rsid w:val="00D21528"/>
    <w:rsid w:val="00D40D6F"/>
    <w:rsid w:val="00D44C3F"/>
    <w:rsid w:val="00D60FE4"/>
    <w:rsid w:val="00D6775E"/>
    <w:rsid w:val="00D714DF"/>
    <w:rsid w:val="00D74570"/>
    <w:rsid w:val="00D7654A"/>
    <w:rsid w:val="00D91722"/>
    <w:rsid w:val="00D9588F"/>
    <w:rsid w:val="00DA667D"/>
    <w:rsid w:val="00DB2902"/>
    <w:rsid w:val="00DB7284"/>
    <w:rsid w:val="00DC1A52"/>
    <w:rsid w:val="00DC2D75"/>
    <w:rsid w:val="00DD24DF"/>
    <w:rsid w:val="00DD380A"/>
    <w:rsid w:val="00DE2569"/>
    <w:rsid w:val="00DF6A1C"/>
    <w:rsid w:val="00E027C6"/>
    <w:rsid w:val="00E06401"/>
    <w:rsid w:val="00E20147"/>
    <w:rsid w:val="00E36F17"/>
    <w:rsid w:val="00E51417"/>
    <w:rsid w:val="00E837F7"/>
    <w:rsid w:val="00E90B0E"/>
    <w:rsid w:val="00E948AB"/>
    <w:rsid w:val="00EA3319"/>
    <w:rsid w:val="00EB0771"/>
    <w:rsid w:val="00EB2051"/>
    <w:rsid w:val="00EC3E35"/>
    <w:rsid w:val="00F24669"/>
    <w:rsid w:val="00F47406"/>
    <w:rsid w:val="00F552E1"/>
    <w:rsid w:val="00F71FC0"/>
    <w:rsid w:val="00FA4B65"/>
    <w:rsid w:val="07286E48"/>
    <w:rsid w:val="0CFF5904"/>
    <w:rsid w:val="107D4AAE"/>
    <w:rsid w:val="149BACF1"/>
    <w:rsid w:val="271F0587"/>
    <w:rsid w:val="2EB63622"/>
    <w:rsid w:val="30520683"/>
    <w:rsid w:val="31EDD6E4"/>
    <w:rsid w:val="3535E92F"/>
    <w:rsid w:val="3D64D273"/>
    <w:rsid w:val="464AA698"/>
    <w:rsid w:val="4E1CB55F"/>
    <w:rsid w:val="518C3C99"/>
    <w:rsid w:val="63B79B81"/>
    <w:rsid w:val="64BF0C48"/>
    <w:rsid w:val="6A652A7B"/>
    <w:rsid w:val="75A32140"/>
    <w:rsid w:val="7ED19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A19D"/>
  <w15:chartTrackingRefBased/>
  <w15:docId w15:val="{8139B06E-E22B-438D-B4A6-E360C18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B0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lang w:val="en-US"/>
    </w:rPr>
  </w:style>
  <w:style w:type="character" w:customStyle="1" w:styleId="ListParagraphChar">
    <w:name w:val="List Paragraph Char"/>
    <w:link w:val="ListParagraph"/>
    <w:uiPriority w:val="34"/>
    <w:qFormat/>
    <w:locked/>
    <w:rsid w:val="002B0B0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7654A"/>
    <w:pPr>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pPr>
  </w:style>
  <w:style w:type="character" w:customStyle="1" w:styleId="HeaderChar">
    <w:name w:val="Header Char"/>
    <w:basedOn w:val="DefaultParagraphFont"/>
    <w:link w:val="Header"/>
    <w:uiPriority w:val="99"/>
    <w:rsid w:val="00D7654A"/>
    <w:rPr>
      <w:rFonts w:ascii="CG Times" w:eastAsia="Times New Roman" w:hAnsi="CG Times" w:cs="Times New Roman"/>
      <w:szCs w:val="20"/>
      <w:lang w:val="es-ES"/>
    </w:rPr>
  </w:style>
  <w:style w:type="paragraph" w:styleId="Footer">
    <w:name w:val="footer"/>
    <w:basedOn w:val="Normal"/>
    <w:link w:val="FooterChar"/>
    <w:uiPriority w:val="99"/>
    <w:unhideWhenUsed/>
    <w:rsid w:val="00D7654A"/>
    <w:pPr>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pPr>
  </w:style>
  <w:style w:type="character" w:customStyle="1" w:styleId="FooterChar">
    <w:name w:val="Footer Char"/>
    <w:basedOn w:val="DefaultParagraphFont"/>
    <w:link w:val="Footer"/>
    <w:uiPriority w:val="99"/>
    <w:rsid w:val="00D7654A"/>
    <w:rPr>
      <w:rFonts w:ascii="CG Times" w:eastAsia="Times New Roman" w:hAnsi="CG Times" w:cs="Times New Roman"/>
      <w:szCs w:val="20"/>
      <w:lang w:val="es-ES"/>
    </w:rPr>
  </w:style>
  <w:style w:type="character" w:styleId="CommentReference">
    <w:name w:val="annotation reference"/>
    <w:basedOn w:val="DefaultParagraphFont"/>
    <w:uiPriority w:val="99"/>
    <w:semiHidden/>
    <w:unhideWhenUsed/>
    <w:rsid w:val="00120E2D"/>
    <w:rPr>
      <w:sz w:val="16"/>
      <w:szCs w:val="16"/>
    </w:rPr>
  </w:style>
  <w:style w:type="paragraph" w:styleId="CommentText">
    <w:name w:val="annotation text"/>
    <w:basedOn w:val="Normal"/>
    <w:link w:val="CommentTextChar"/>
    <w:uiPriority w:val="99"/>
    <w:semiHidden/>
    <w:unhideWhenUsed/>
    <w:rsid w:val="00120E2D"/>
    <w:rPr>
      <w:sz w:val="20"/>
    </w:rPr>
  </w:style>
  <w:style w:type="character" w:customStyle="1" w:styleId="CommentTextChar">
    <w:name w:val="Comment Text Char"/>
    <w:basedOn w:val="DefaultParagraphFont"/>
    <w:link w:val="CommentText"/>
    <w:uiPriority w:val="99"/>
    <w:semiHidden/>
    <w:rsid w:val="00120E2D"/>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120E2D"/>
    <w:rPr>
      <w:b/>
      <w:bCs/>
    </w:rPr>
  </w:style>
  <w:style w:type="character" w:customStyle="1" w:styleId="CommentSubjectChar">
    <w:name w:val="Comment Subject Char"/>
    <w:basedOn w:val="CommentTextChar"/>
    <w:link w:val="CommentSubject"/>
    <w:uiPriority w:val="99"/>
    <w:semiHidden/>
    <w:rsid w:val="00120E2D"/>
    <w:rPr>
      <w:rFonts w:ascii="CG Times" w:eastAsia="Times New Roman" w:hAnsi="CG Times" w:cs="Times New Roman"/>
      <w:b/>
      <w:bCs/>
      <w:sz w:val="20"/>
      <w:szCs w:val="20"/>
      <w:lang w:val="es-ES"/>
    </w:rPr>
  </w:style>
  <w:style w:type="paragraph" w:styleId="BalloonText">
    <w:name w:val="Balloon Text"/>
    <w:basedOn w:val="Normal"/>
    <w:link w:val="BalloonTextChar"/>
    <w:uiPriority w:val="99"/>
    <w:semiHidden/>
    <w:unhideWhenUsed/>
    <w:rsid w:val="00120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2D"/>
    <w:rPr>
      <w:rFonts w:ascii="Segoe UI" w:eastAsia="Times New Roman" w:hAnsi="Segoe UI" w:cs="Segoe UI"/>
      <w:sz w:val="18"/>
      <w:szCs w:val="18"/>
      <w:lang w:val="es-ES"/>
    </w:rPr>
  </w:style>
  <w:style w:type="paragraph" w:styleId="NormalWeb">
    <w:name w:val="Normal (Web)"/>
    <w:basedOn w:val="Normal"/>
    <w:uiPriority w:val="99"/>
    <w:semiHidden/>
    <w:unhideWhenUsed/>
    <w:rsid w:val="00120E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n-GB"/>
    </w:rPr>
  </w:style>
  <w:style w:type="paragraph" w:styleId="NoSpacing">
    <w:name w:val="No Spacing"/>
    <w:uiPriority w:val="1"/>
    <w:qFormat/>
    <w:rsid w:val="00614AB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Revision">
    <w:name w:val="Revision"/>
    <w:hidden/>
    <w:uiPriority w:val="99"/>
    <w:semiHidden/>
    <w:rsid w:val="00B85E7F"/>
    <w:pPr>
      <w:spacing w:after="0" w:line="240" w:lineRule="auto"/>
    </w:pPr>
    <w:rPr>
      <w:rFonts w:ascii="CG Times" w:eastAsia="Times New Roman" w:hAnsi="CG Times" w:cs="Times New Roman"/>
      <w:szCs w:val="20"/>
      <w:lang w:val="es-ES"/>
    </w:rPr>
  </w:style>
  <w:style w:type="character" w:styleId="Emphasis">
    <w:name w:val="Emphasis"/>
    <w:basedOn w:val="DefaultParagraphFont"/>
    <w:uiPriority w:val="20"/>
    <w:qFormat/>
    <w:rsid w:val="00202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3D9A-57EB-4783-B355-E12577B5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Salgado, Liliane Herandi</dc:creator>
  <cp:keywords/>
  <dc:description/>
  <cp:lastModifiedBy>Burbano, Carmela</cp:lastModifiedBy>
  <cp:revision>3</cp:revision>
  <dcterms:created xsi:type="dcterms:W3CDTF">2023-05-18T19:51:00Z</dcterms:created>
  <dcterms:modified xsi:type="dcterms:W3CDTF">2023-05-18T19:53:00Z</dcterms:modified>
</cp:coreProperties>
</file>