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2C520" w14:textId="77777777" w:rsidR="0038453E" w:rsidRPr="0038453E" w:rsidRDefault="0038453E" w:rsidP="0038453E">
      <w:pPr>
        <w:spacing w:after="0" w:line="240" w:lineRule="auto"/>
        <w:jc w:val="center"/>
        <w:outlineLvl w:val="0"/>
        <w:rPr>
          <w:rFonts w:ascii="Times New Roman" w:hAnsi="Times New Roman" w:cs="Times New Roman"/>
          <w:b/>
          <w:bCs/>
          <w:lang w:val="en-US"/>
        </w:rPr>
      </w:pPr>
      <w:r w:rsidRPr="0038453E">
        <w:rPr>
          <w:rFonts w:ascii="Times New Roman" w:hAnsi="Times New Roman" w:cs="Times New Roman"/>
          <w:b/>
          <w:bCs/>
          <w:lang w:val="en-US"/>
        </w:rPr>
        <w:t>INTER-AMERICAN COMMITTEE AGAINST TERRORISM (CICTE)</w:t>
      </w:r>
    </w:p>
    <w:p w14:paraId="69513783" w14:textId="77777777" w:rsidR="0038453E" w:rsidRPr="0038453E" w:rsidRDefault="0038453E" w:rsidP="0038453E">
      <w:pPr>
        <w:tabs>
          <w:tab w:val="left" w:pos="7200"/>
        </w:tabs>
        <w:spacing w:after="0" w:line="240" w:lineRule="auto"/>
        <w:rPr>
          <w:rFonts w:ascii="Times New Roman" w:hAnsi="Times New Roman" w:cs="Times New Roman"/>
          <w:caps/>
          <w:lang w:val="en-US"/>
        </w:rPr>
      </w:pPr>
    </w:p>
    <w:p w14:paraId="6BCB8317" w14:textId="77777777" w:rsidR="0038453E" w:rsidRPr="0038453E" w:rsidRDefault="0038453E" w:rsidP="0038453E">
      <w:pPr>
        <w:tabs>
          <w:tab w:val="left" w:pos="7200"/>
        </w:tabs>
        <w:spacing w:after="0" w:line="240" w:lineRule="auto"/>
        <w:rPr>
          <w:rFonts w:ascii="Times New Roman" w:hAnsi="Times New Roman" w:cs="Times New Roman"/>
          <w:lang w:val="en-US"/>
        </w:rPr>
      </w:pPr>
      <w:r w:rsidRPr="0038453E">
        <w:rPr>
          <w:rFonts w:ascii="Times New Roman" w:hAnsi="Times New Roman" w:cs="Times New Roman"/>
          <w:lang w:val="en-US"/>
        </w:rPr>
        <w:t>TWENTY-FOURTH REGULAR PERIOD OF SESSIONS</w:t>
      </w:r>
      <w:r w:rsidRPr="0038453E">
        <w:rPr>
          <w:rFonts w:ascii="Times New Roman" w:hAnsi="Times New Roman" w:cs="Times New Roman"/>
          <w:lang w:val="en-US"/>
        </w:rPr>
        <w:tab/>
        <w:t>OEA/</w:t>
      </w:r>
      <w:proofErr w:type="spellStart"/>
      <w:r w:rsidRPr="0038453E">
        <w:rPr>
          <w:rFonts w:ascii="Times New Roman" w:hAnsi="Times New Roman" w:cs="Times New Roman"/>
          <w:lang w:val="en-US"/>
        </w:rPr>
        <w:t>Ser.L</w:t>
      </w:r>
      <w:proofErr w:type="spellEnd"/>
      <w:r w:rsidRPr="0038453E">
        <w:rPr>
          <w:rFonts w:ascii="Times New Roman" w:hAnsi="Times New Roman" w:cs="Times New Roman"/>
          <w:lang w:val="en-US"/>
        </w:rPr>
        <w:t>/X.2.24</w:t>
      </w:r>
    </w:p>
    <w:p w14:paraId="7970F5C6" w14:textId="55703074" w:rsidR="0038453E" w:rsidRPr="0038453E" w:rsidRDefault="0038453E" w:rsidP="0038453E">
      <w:pPr>
        <w:tabs>
          <w:tab w:val="left" w:pos="7200"/>
        </w:tabs>
        <w:spacing w:after="0" w:line="240" w:lineRule="auto"/>
        <w:ind w:right="-1109"/>
        <w:rPr>
          <w:rFonts w:ascii="Times New Roman" w:hAnsi="Times New Roman" w:cs="Times New Roman"/>
          <w:lang w:val="en-US"/>
        </w:rPr>
      </w:pPr>
      <w:r w:rsidRPr="0038453E">
        <w:rPr>
          <w:rFonts w:ascii="Times New Roman" w:hAnsi="Times New Roman" w:cs="Times New Roman"/>
          <w:lang w:val="en-US"/>
        </w:rPr>
        <w:t xml:space="preserve">April 24-25, </w:t>
      </w:r>
      <w:proofErr w:type="gramStart"/>
      <w:r w:rsidRPr="0038453E">
        <w:rPr>
          <w:rFonts w:ascii="Times New Roman" w:hAnsi="Times New Roman" w:cs="Times New Roman"/>
          <w:lang w:val="en-US"/>
        </w:rPr>
        <w:t>2024</w:t>
      </w:r>
      <w:proofErr w:type="gramEnd"/>
      <w:r w:rsidRPr="0038453E">
        <w:rPr>
          <w:rFonts w:ascii="Times New Roman" w:hAnsi="Times New Roman" w:cs="Times New Roman"/>
          <w:lang w:val="en-US"/>
        </w:rPr>
        <w:tab/>
        <w:t xml:space="preserve">CICTE/INF. </w:t>
      </w:r>
      <w:r>
        <w:rPr>
          <w:rFonts w:ascii="Times New Roman" w:hAnsi="Times New Roman" w:cs="Times New Roman"/>
          <w:lang w:val="en-US"/>
        </w:rPr>
        <w:t>2</w:t>
      </w:r>
      <w:r w:rsidRPr="0038453E">
        <w:rPr>
          <w:rFonts w:ascii="Times New Roman" w:hAnsi="Times New Roman" w:cs="Times New Roman"/>
          <w:lang w:val="en-US"/>
        </w:rPr>
        <w:t xml:space="preserve">/24 </w:t>
      </w:r>
    </w:p>
    <w:p w14:paraId="7D91A6D6" w14:textId="60B3A9EF" w:rsidR="0038453E" w:rsidRPr="0038453E" w:rsidRDefault="0038453E" w:rsidP="0038453E">
      <w:pPr>
        <w:tabs>
          <w:tab w:val="left" w:pos="7200"/>
        </w:tabs>
        <w:spacing w:after="0" w:line="240" w:lineRule="auto"/>
        <w:rPr>
          <w:rFonts w:ascii="Times New Roman" w:hAnsi="Times New Roman" w:cs="Times New Roman"/>
          <w:lang w:val="en-US"/>
        </w:rPr>
      </w:pPr>
      <w:r w:rsidRPr="0038453E">
        <w:rPr>
          <w:rFonts w:ascii="Times New Roman" w:hAnsi="Times New Roman" w:cs="Times New Roman"/>
          <w:color w:val="000000"/>
          <w:lang w:val="en-US"/>
        </w:rPr>
        <w:t>Washington D.C.</w:t>
      </w:r>
      <w:r w:rsidRPr="0038453E">
        <w:rPr>
          <w:rFonts w:ascii="Times New Roman" w:hAnsi="Times New Roman" w:cs="Times New Roman"/>
          <w:lang w:val="en-US"/>
        </w:rPr>
        <w:tab/>
      </w:r>
      <w:r w:rsidR="00BE4B11">
        <w:rPr>
          <w:rFonts w:ascii="Times New Roman" w:hAnsi="Times New Roman" w:cs="Times New Roman"/>
          <w:lang w:val="en-US"/>
        </w:rPr>
        <w:t>6</w:t>
      </w:r>
      <w:r w:rsidRPr="0038453E">
        <w:rPr>
          <w:rFonts w:ascii="Times New Roman" w:hAnsi="Times New Roman" w:cs="Times New Roman"/>
          <w:lang w:val="en-US"/>
        </w:rPr>
        <w:t xml:space="preserve"> </w:t>
      </w:r>
      <w:r w:rsidR="00BE4B11">
        <w:rPr>
          <w:rFonts w:ascii="Times New Roman" w:hAnsi="Times New Roman" w:cs="Times New Roman"/>
          <w:lang w:val="en-US"/>
        </w:rPr>
        <w:t>March</w:t>
      </w:r>
      <w:r w:rsidRPr="0038453E">
        <w:rPr>
          <w:rFonts w:ascii="Times New Roman" w:hAnsi="Times New Roman" w:cs="Times New Roman"/>
          <w:lang w:val="en-US"/>
        </w:rPr>
        <w:t xml:space="preserve"> 2024 </w:t>
      </w:r>
    </w:p>
    <w:p w14:paraId="57BA4DF6" w14:textId="77777777" w:rsidR="0038453E" w:rsidRPr="00547883" w:rsidRDefault="0038453E" w:rsidP="0038453E">
      <w:pPr>
        <w:tabs>
          <w:tab w:val="left" w:pos="7200"/>
        </w:tabs>
        <w:spacing w:after="0" w:line="240" w:lineRule="auto"/>
        <w:ind w:right="-29"/>
        <w:jc w:val="both"/>
        <w:rPr>
          <w:rFonts w:ascii="Times New Roman" w:hAnsi="Times New Roman" w:cs="Times New Roman"/>
          <w:lang w:val="en-US"/>
        </w:rPr>
      </w:pPr>
      <w:r w:rsidRPr="0038453E">
        <w:rPr>
          <w:rFonts w:ascii="Times New Roman" w:hAnsi="Times New Roman" w:cs="Times New Roman"/>
          <w:lang w:val="en-US"/>
        </w:rPr>
        <w:tab/>
      </w:r>
      <w:r w:rsidRPr="00547883">
        <w:rPr>
          <w:rFonts w:ascii="Times New Roman" w:hAnsi="Times New Roman" w:cs="Times New Roman"/>
          <w:lang w:val="en-US"/>
        </w:rPr>
        <w:t>Original: Spanish</w:t>
      </w:r>
    </w:p>
    <w:p w14:paraId="7256D026" w14:textId="6A85894A" w:rsidR="00E611B8" w:rsidRPr="00E22EAC" w:rsidRDefault="00E611B8" w:rsidP="00E22EAC">
      <w:pPr>
        <w:spacing w:after="0" w:line="240" w:lineRule="auto"/>
        <w:contextualSpacing/>
        <w:jc w:val="both"/>
        <w:rPr>
          <w:rFonts w:ascii="Times New Roman" w:hAnsi="Times New Roman" w:cs="Times New Roman"/>
          <w:bCs/>
          <w:lang w:val="en-US"/>
        </w:rPr>
      </w:pPr>
    </w:p>
    <w:p w14:paraId="1BAC8EEB" w14:textId="77777777" w:rsidR="00B32322" w:rsidRPr="00E22EAC" w:rsidRDefault="00B32322" w:rsidP="00E22EAC">
      <w:pPr>
        <w:spacing w:after="0" w:line="240" w:lineRule="auto"/>
        <w:contextualSpacing/>
        <w:jc w:val="both"/>
        <w:rPr>
          <w:rFonts w:ascii="Times New Roman" w:hAnsi="Times New Roman" w:cs="Times New Roman"/>
          <w:bCs/>
          <w:lang w:val="en-US"/>
        </w:rPr>
      </w:pPr>
    </w:p>
    <w:p w14:paraId="3D8DEC14" w14:textId="77777777" w:rsidR="00EC200C" w:rsidRPr="00E22EAC" w:rsidRDefault="00EC200C" w:rsidP="004A6446">
      <w:pPr>
        <w:spacing w:after="0" w:line="240" w:lineRule="auto"/>
        <w:jc w:val="center"/>
        <w:rPr>
          <w:rFonts w:ascii="Times New Roman" w:hAnsi="Times New Roman" w:cs="Times New Roman"/>
          <w:bCs/>
          <w:noProof/>
          <w:lang w:val="en-US"/>
        </w:rPr>
      </w:pPr>
      <w:r w:rsidRPr="00E22EAC">
        <w:rPr>
          <w:rFonts w:ascii="Times New Roman" w:hAnsi="Times New Roman" w:cs="Times New Roman"/>
          <w:noProof/>
          <w:lang w:val="en-US"/>
        </w:rPr>
        <w:t>CONCEPT PAPER</w:t>
      </w:r>
    </w:p>
    <w:p w14:paraId="03AFF0D6" w14:textId="77777777" w:rsidR="00957C3E" w:rsidRPr="00E22EAC" w:rsidRDefault="00957C3E" w:rsidP="00E22EAC">
      <w:pPr>
        <w:spacing w:after="0" w:line="240" w:lineRule="auto"/>
        <w:jc w:val="both"/>
        <w:rPr>
          <w:rFonts w:ascii="Times New Roman" w:hAnsi="Times New Roman" w:cs="Times New Roman"/>
          <w:bCs/>
          <w:noProof/>
          <w:lang w:val="en-US"/>
        </w:rPr>
      </w:pPr>
    </w:p>
    <w:p w14:paraId="4EB725C5" w14:textId="409CC4BA" w:rsidR="004A6446" w:rsidRPr="00E22EAC" w:rsidRDefault="004A6446" w:rsidP="004A6446">
      <w:pPr>
        <w:spacing w:after="0" w:line="240" w:lineRule="auto"/>
        <w:jc w:val="center"/>
        <w:rPr>
          <w:rFonts w:ascii="Times New Roman" w:hAnsi="Times New Roman" w:cs="Times New Roman"/>
          <w:lang w:val="en-US"/>
        </w:rPr>
      </w:pPr>
      <w:r w:rsidRPr="00E22EAC">
        <w:rPr>
          <w:rFonts w:ascii="Times New Roman" w:hAnsi="Times New Roman" w:cs="Times New Roman"/>
          <w:lang w:val="en-US"/>
        </w:rPr>
        <w:t>TWENTY-FOURTH REGULAR SESSION OF CICTE</w:t>
      </w:r>
    </w:p>
    <w:p w14:paraId="2943FAC6" w14:textId="77777777" w:rsidR="00B32322" w:rsidRPr="00E22EAC" w:rsidRDefault="00B32322" w:rsidP="00E22EAC">
      <w:pPr>
        <w:spacing w:after="0" w:line="240" w:lineRule="auto"/>
        <w:jc w:val="both"/>
        <w:rPr>
          <w:rFonts w:ascii="Times New Roman" w:hAnsi="Times New Roman" w:cs="Times New Roman"/>
          <w:noProof/>
          <w:lang w:val="en-US"/>
        </w:rPr>
      </w:pPr>
    </w:p>
    <w:p w14:paraId="353C0EF1" w14:textId="066462E3" w:rsidR="00EC200C" w:rsidRPr="00E22EAC" w:rsidRDefault="00EC200C" w:rsidP="004A6446">
      <w:pPr>
        <w:pStyle w:val="Prrafodelista1"/>
        <w:spacing w:after="0" w:line="240" w:lineRule="auto"/>
        <w:ind w:left="0"/>
        <w:jc w:val="center"/>
        <w:rPr>
          <w:rFonts w:ascii="Times New Roman" w:hAnsi="Times New Roman"/>
          <w:noProof/>
          <w:lang w:val="en-US"/>
        </w:rPr>
      </w:pPr>
      <w:r w:rsidRPr="00E22EAC">
        <w:rPr>
          <w:rFonts w:ascii="Times New Roman" w:hAnsi="Times New Roman"/>
          <w:noProof/>
          <w:lang w:val="en-US"/>
        </w:rPr>
        <w:t>(Submitted by the delegation of Chile in its capacity as Chair of CICTE)</w:t>
      </w:r>
    </w:p>
    <w:p w14:paraId="077C30ED" w14:textId="77777777" w:rsidR="00E611B8" w:rsidRPr="00E22EAC" w:rsidRDefault="00E611B8" w:rsidP="004A6446">
      <w:pPr>
        <w:spacing w:after="0" w:line="240" w:lineRule="auto"/>
        <w:contextualSpacing/>
        <w:rPr>
          <w:rFonts w:ascii="Times New Roman" w:hAnsi="Times New Roman" w:cs="Times New Roman"/>
          <w:bCs/>
          <w:lang w:val="en-US"/>
        </w:rPr>
      </w:pPr>
    </w:p>
    <w:p w14:paraId="08880A0C" w14:textId="25A76A37" w:rsidR="00BC46E1" w:rsidRPr="00E22EAC" w:rsidRDefault="00BC46E1" w:rsidP="00BC46E1">
      <w:pPr>
        <w:tabs>
          <w:tab w:val="left" w:pos="720"/>
          <w:tab w:val="left" w:pos="1440"/>
        </w:tabs>
        <w:snapToGrid w:val="0"/>
        <w:spacing w:after="0" w:line="240" w:lineRule="auto"/>
        <w:jc w:val="center"/>
        <w:rPr>
          <w:rFonts w:ascii="Times New Roman" w:hAnsi="Times New Roman" w:cs="Times New Roman"/>
          <w:noProof/>
          <w:lang w:val="en-US"/>
        </w:rPr>
      </w:pPr>
      <w:r w:rsidRPr="00E22EAC">
        <w:rPr>
          <w:rFonts w:ascii="Times New Roman" w:hAnsi="Times New Roman" w:cs="Times New Roman"/>
          <w:lang w:val="en-US"/>
        </w:rPr>
        <w:t xml:space="preserve">Proposed theme: </w:t>
      </w:r>
      <w:r w:rsidR="005E6DC2" w:rsidRPr="00E22EAC">
        <w:rPr>
          <w:rFonts w:ascii="Times New Roman" w:hAnsi="Times New Roman" w:cs="Times New Roman"/>
          <w:lang w:val="en-US"/>
        </w:rPr>
        <w:t>“</w:t>
      </w:r>
      <w:r w:rsidRPr="00E22EAC">
        <w:rPr>
          <w:rFonts w:ascii="Times New Roman" w:hAnsi="Times New Roman" w:cs="Times New Roman"/>
          <w:lang w:val="en-US"/>
        </w:rPr>
        <w:t>International cooperation against financing of terrorism</w:t>
      </w:r>
      <w:r w:rsidR="005E6DC2" w:rsidRPr="00E22EAC">
        <w:rPr>
          <w:rFonts w:ascii="Times New Roman" w:hAnsi="Times New Roman" w:cs="Times New Roman"/>
          <w:lang w:val="en-US"/>
        </w:rPr>
        <w:t>”</w:t>
      </w:r>
    </w:p>
    <w:p w14:paraId="0D21114D" w14:textId="77777777" w:rsidR="00E611B8" w:rsidRPr="00E22EAC" w:rsidRDefault="00E611B8" w:rsidP="00B32322">
      <w:pPr>
        <w:spacing w:after="0" w:line="240" w:lineRule="auto"/>
        <w:contextualSpacing/>
        <w:rPr>
          <w:rFonts w:ascii="Times New Roman" w:hAnsi="Times New Roman" w:cs="Times New Roman"/>
          <w:bCs/>
          <w:lang w:val="en-US"/>
        </w:rPr>
      </w:pPr>
    </w:p>
    <w:p w14:paraId="48A18067" w14:textId="77777777" w:rsidR="008B5E10" w:rsidRPr="00E22EAC" w:rsidRDefault="00A2446D" w:rsidP="00E22EAC">
      <w:pPr>
        <w:spacing w:after="0" w:line="240" w:lineRule="auto"/>
        <w:ind w:firstLine="720"/>
        <w:contextualSpacing/>
        <w:jc w:val="both"/>
        <w:rPr>
          <w:rFonts w:ascii="Times New Roman" w:hAnsi="Times New Roman" w:cs="Times New Roman"/>
          <w:lang w:val="en-US"/>
        </w:rPr>
      </w:pPr>
      <w:r w:rsidRPr="00E22EAC">
        <w:rPr>
          <w:rFonts w:ascii="Times New Roman" w:hAnsi="Times New Roman" w:cs="Times New Roman"/>
          <w:lang w:val="en-US"/>
        </w:rPr>
        <w:t xml:space="preserve">Terrorists have a basic need to collect, move, and utilize funds to support their objectives. Terrorist organizations depend on these funds, not only for their operational needs, but also to fund propaganda, recruitment, and training. </w:t>
      </w:r>
    </w:p>
    <w:p w14:paraId="76C7C98E" w14:textId="77777777" w:rsidR="008B5E10" w:rsidRPr="00E22EAC" w:rsidRDefault="008B5E10" w:rsidP="00B32322">
      <w:pPr>
        <w:spacing w:after="0" w:line="240" w:lineRule="auto"/>
        <w:contextualSpacing/>
        <w:jc w:val="both"/>
        <w:rPr>
          <w:rFonts w:ascii="Times New Roman" w:hAnsi="Times New Roman" w:cs="Times New Roman"/>
          <w:lang w:val="en-US"/>
        </w:rPr>
      </w:pPr>
    </w:p>
    <w:p w14:paraId="698C3A21" w14:textId="47B4813F" w:rsidR="00B42400" w:rsidRPr="00E22EAC" w:rsidRDefault="00FA6064" w:rsidP="00E22EAC">
      <w:pPr>
        <w:spacing w:after="0" w:line="240" w:lineRule="auto"/>
        <w:ind w:firstLine="720"/>
        <w:contextualSpacing/>
        <w:jc w:val="both"/>
        <w:rPr>
          <w:rFonts w:ascii="Times New Roman" w:hAnsi="Times New Roman" w:cs="Times New Roman"/>
          <w:lang w:val="en-US"/>
        </w:rPr>
      </w:pPr>
      <w:r w:rsidRPr="00E22EAC">
        <w:rPr>
          <w:rFonts w:ascii="Times New Roman" w:hAnsi="Times New Roman" w:cs="Times New Roman"/>
          <w:lang w:val="en-US"/>
        </w:rPr>
        <w:t xml:space="preserve">The countries of the Western Hemisphere have made progress in implementing operational and legal measures to strengthen their systems to counter money laundering and terrorism financing, in accordance with the obligations contained in the relevant United Nations Security Council resolutions and standards established by the Financial Action Task Force and its regional arms. This development has helped make it difficult for terrorist organizations to rely on traditional ways of obtaining financing. </w:t>
      </w:r>
    </w:p>
    <w:p w14:paraId="439EF368" w14:textId="77777777" w:rsidR="00B42400" w:rsidRPr="00E22EAC" w:rsidRDefault="00B42400" w:rsidP="00B32322">
      <w:pPr>
        <w:spacing w:after="0" w:line="240" w:lineRule="auto"/>
        <w:contextualSpacing/>
        <w:jc w:val="both"/>
        <w:rPr>
          <w:rFonts w:ascii="Times New Roman" w:hAnsi="Times New Roman" w:cs="Times New Roman"/>
          <w:lang w:val="en-US"/>
        </w:rPr>
      </w:pPr>
    </w:p>
    <w:p w14:paraId="43ECBA71" w14:textId="6406BF83" w:rsidR="00FD1B9A" w:rsidRPr="00E22EAC" w:rsidRDefault="000965D2" w:rsidP="00E22EAC">
      <w:pPr>
        <w:spacing w:after="0" w:line="240" w:lineRule="auto"/>
        <w:ind w:firstLine="720"/>
        <w:contextualSpacing/>
        <w:jc w:val="both"/>
        <w:rPr>
          <w:rFonts w:ascii="Times New Roman" w:hAnsi="Times New Roman" w:cs="Times New Roman"/>
          <w:lang w:val="en-US"/>
        </w:rPr>
      </w:pPr>
      <w:r w:rsidRPr="00E22EAC">
        <w:rPr>
          <w:rFonts w:ascii="Times New Roman" w:hAnsi="Times New Roman" w:cs="Times New Roman"/>
          <w:lang w:val="en-US"/>
        </w:rPr>
        <w:t xml:space="preserve">Nonetheless, their adaptation capacity, the use of new technologies, and, above all, the spreading of transnational organized crime in Latin America and the Caribbean, whose actions constitute basic terrorist financing crimes, make it necessary to revive discussion and information-sharing regarding the threats and trends that, in a post-pandemic scenario, surround this phenomenon. </w:t>
      </w:r>
    </w:p>
    <w:p w14:paraId="6BB95CD6" w14:textId="77777777" w:rsidR="00B42400" w:rsidRPr="00E22EAC" w:rsidRDefault="00B42400" w:rsidP="00B32322">
      <w:pPr>
        <w:spacing w:after="0" w:line="240" w:lineRule="auto"/>
        <w:contextualSpacing/>
        <w:jc w:val="both"/>
        <w:rPr>
          <w:rFonts w:ascii="Times New Roman" w:hAnsi="Times New Roman" w:cs="Times New Roman"/>
          <w:lang w:val="en-US"/>
        </w:rPr>
      </w:pPr>
    </w:p>
    <w:p w14:paraId="412B6B23" w14:textId="081CEF41" w:rsidR="00B42400" w:rsidRPr="00E22EAC" w:rsidRDefault="000D429F" w:rsidP="00E22EAC">
      <w:pPr>
        <w:spacing w:after="0" w:line="240" w:lineRule="auto"/>
        <w:ind w:firstLine="720"/>
        <w:contextualSpacing/>
        <w:jc w:val="both"/>
        <w:rPr>
          <w:rFonts w:ascii="Times New Roman" w:hAnsi="Times New Roman" w:cs="Times New Roman"/>
          <w:lang w:val="en-US"/>
        </w:rPr>
      </w:pPr>
      <w:r w:rsidRPr="00E22EAC">
        <w:rPr>
          <w:rFonts w:ascii="Times New Roman" w:hAnsi="Times New Roman" w:cs="Times New Roman"/>
          <w:lang w:val="en-US"/>
        </w:rPr>
        <w:t xml:space="preserve">The Inter-American Committee against Terrorism (CICTE), as the leading regional forum charged with preventing and combating terrorism, is regarded as the ideal forum to address financing of terrorism, bearing in mind the </w:t>
      </w:r>
      <w:proofErr w:type="gramStart"/>
      <w:r w:rsidRPr="00E22EAC">
        <w:rPr>
          <w:rFonts w:ascii="Times New Roman" w:hAnsi="Times New Roman" w:cs="Times New Roman"/>
          <w:lang w:val="en-US"/>
        </w:rPr>
        <w:t>particular characteristics</w:t>
      </w:r>
      <w:proofErr w:type="gramEnd"/>
      <w:r w:rsidRPr="00E22EAC">
        <w:rPr>
          <w:rFonts w:ascii="Times New Roman" w:hAnsi="Times New Roman" w:cs="Times New Roman"/>
          <w:lang w:val="en-US"/>
        </w:rPr>
        <w:t xml:space="preserve"> of the countries of the region, and for promoting dialogue and international cooperation in dealing with it.</w:t>
      </w:r>
    </w:p>
    <w:p w14:paraId="39B9FF0C" w14:textId="77777777" w:rsidR="00FD1B9A" w:rsidRPr="00E22EAC" w:rsidRDefault="00FD1B9A" w:rsidP="00B32322">
      <w:pPr>
        <w:spacing w:after="0" w:line="240" w:lineRule="auto"/>
        <w:contextualSpacing/>
        <w:jc w:val="both"/>
        <w:rPr>
          <w:rFonts w:ascii="Times New Roman" w:hAnsi="Times New Roman" w:cs="Times New Roman"/>
          <w:lang w:val="en-US"/>
        </w:rPr>
      </w:pPr>
    </w:p>
    <w:p w14:paraId="0D23D2BE" w14:textId="687509A2" w:rsidR="00292454" w:rsidRPr="00E22EAC" w:rsidRDefault="00E65371" w:rsidP="00E22EAC">
      <w:pPr>
        <w:spacing w:after="0" w:line="240" w:lineRule="auto"/>
        <w:ind w:firstLine="720"/>
        <w:contextualSpacing/>
        <w:jc w:val="both"/>
        <w:rPr>
          <w:rFonts w:ascii="Times New Roman" w:hAnsi="Times New Roman" w:cs="Times New Roman"/>
          <w:lang w:val="en-US"/>
        </w:rPr>
      </w:pPr>
      <w:r w:rsidRPr="00E22EAC">
        <w:rPr>
          <w:rFonts w:ascii="Times New Roman" w:hAnsi="Times New Roman" w:cs="Times New Roman"/>
          <w:lang w:val="en-US"/>
        </w:rPr>
        <w:t xml:space="preserve">Accordingly, it is proposed that the twenty-fourth regular session of CICTE be held on April 24 and 25, 2024, in a face-to-face format and that its discussions focus on the implementation status in the region of measures to prevent and combat terrorist financing, in addition to analyzing trends, best practices, and challenges encountered by member states in that regard. </w:t>
      </w:r>
    </w:p>
    <w:p w14:paraId="731B7937" w14:textId="00062600" w:rsidR="004C4818" w:rsidRPr="00E22EAC" w:rsidRDefault="004C4818" w:rsidP="00B32322">
      <w:pPr>
        <w:spacing w:after="0" w:line="240" w:lineRule="auto"/>
        <w:contextualSpacing/>
        <w:jc w:val="both"/>
        <w:rPr>
          <w:rFonts w:ascii="Times New Roman" w:hAnsi="Times New Roman" w:cs="Times New Roman"/>
          <w:lang w:val="en-US"/>
        </w:rPr>
      </w:pPr>
    </w:p>
    <w:p w14:paraId="06EC7A96" w14:textId="6AFBA990" w:rsidR="004C4818" w:rsidRPr="00E22EAC" w:rsidRDefault="00C03147" w:rsidP="00E22EAC">
      <w:pPr>
        <w:spacing w:after="0" w:line="240" w:lineRule="auto"/>
        <w:ind w:firstLine="720"/>
        <w:contextualSpacing/>
        <w:jc w:val="both"/>
        <w:rPr>
          <w:rFonts w:ascii="Times New Roman" w:hAnsi="Times New Roman" w:cs="Times New Roman"/>
          <w:lang w:val="en-US"/>
        </w:rPr>
      </w:pPr>
      <w:r w:rsidRPr="00E22EAC">
        <w:rPr>
          <w:rFonts w:ascii="Times New Roman" w:hAnsi="Times New Roman" w:cs="Times New Roman"/>
          <w:lang w:val="en-US"/>
        </w:rPr>
        <w:t xml:space="preserve">In this context, there is interest in learning how States are tackling the use of new technologies and methods to raise funds to finance terrorism, such as artificial intelligence, cryptocurrencies, etc.  </w:t>
      </w:r>
    </w:p>
    <w:p w14:paraId="3C276BBF" w14:textId="03E924A2" w:rsidR="00B32322" w:rsidRPr="00E22EAC" w:rsidRDefault="00B32322" w:rsidP="00B32322">
      <w:pPr>
        <w:spacing w:after="0" w:line="240" w:lineRule="auto"/>
        <w:contextualSpacing/>
        <w:jc w:val="both"/>
        <w:rPr>
          <w:rFonts w:ascii="Times New Roman" w:hAnsi="Times New Roman" w:cs="Times New Roman"/>
          <w:lang w:val="en-US"/>
        </w:rPr>
      </w:pPr>
    </w:p>
    <w:p w14:paraId="222F0B68" w14:textId="5BA1E235" w:rsidR="00A075E0" w:rsidRPr="00E22EAC" w:rsidRDefault="00A075E0" w:rsidP="00E22EAC">
      <w:pPr>
        <w:spacing w:after="0" w:line="240" w:lineRule="auto"/>
        <w:ind w:firstLine="720"/>
        <w:contextualSpacing/>
        <w:jc w:val="both"/>
        <w:rPr>
          <w:rFonts w:ascii="Times New Roman" w:hAnsi="Times New Roman" w:cs="Times New Roman"/>
          <w:lang w:val="en-US"/>
        </w:rPr>
      </w:pPr>
      <w:r w:rsidRPr="00E22EAC">
        <w:rPr>
          <w:rFonts w:ascii="Times New Roman" w:hAnsi="Times New Roman" w:cs="Times New Roman"/>
          <w:lang w:val="en-US"/>
        </w:rPr>
        <w:t xml:space="preserve">There is also a need to share information on how National Risk Assessments can support national efforts in the identification of strategies and policies for preventing and combating the </w:t>
      </w:r>
      <w:r w:rsidRPr="00E22EAC">
        <w:rPr>
          <w:rFonts w:ascii="Times New Roman" w:hAnsi="Times New Roman" w:cs="Times New Roman"/>
          <w:lang w:val="en-US"/>
        </w:rPr>
        <w:lastRenderedPageBreak/>
        <w:t xml:space="preserve">financing of terrorism. Therefore, insights will be presented from a regional perspective, as will the experience of countries that have carried out such evaluations. </w:t>
      </w:r>
    </w:p>
    <w:p w14:paraId="6C6FFC8B" w14:textId="1F3852EA" w:rsidR="000C160A" w:rsidRPr="00E22EAC" w:rsidRDefault="000C160A" w:rsidP="00B32322">
      <w:pPr>
        <w:spacing w:after="0" w:line="240" w:lineRule="auto"/>
        <w:contextualSpacing/>
        <w:jc w:val="both"/>
        <w:rPr>
          <w:rFonts w:ascii="Times New Roman" w:hAnsi="Times New Roman" w:cs="Times New Roman"/>
          <w:lang w:val="en-US"/>
        </w:rPr>
      </w:pPr>
    </w:p>
    <w:p w14:paraId="170EE794" w14:textId="70F2FCDE" w:rsidR="00174DDC" w:rsidRPr="00E22EAC" w:rsidRDefault="000C160A" w:rsidP="00E22EAC">
      <w:pPr>
        <w:spacing w:after="0" w:line="240" w:lineRule="auto"/>
        <w:ind w:firstLine="720"/>
        <w:contextualSpacing/>
        <w:jc w:val="both"/>
        <w:rPr>
          <w:rFonts w:ascii="Times New Roman" w:hAnsi="Times New Roman" w:cs="Times New Roman"/>
          <w:lang w:val="en-US"/>
        </w:rPr>
      </w:pPr>
      <w:r w:rsidRPr="00E22EAC">
        <w:rPr>
          <w:rFonts w:ascii="Times New Roman" w:hAnsi="Times New Roman" w:cs="Times New Roman"/>
          <w:lang w:val="en-US"/>
        </w:rPr>
        <w:t xml:space="preserve">In addition, more than two decades after the adoption of the first United Nations Security Council resolutions addressing financing of terrorism, it is appropriate at this time to take stock of the progress and challenges faced by the region in the implementation of its main mandates, such as freezing of assets and the domestic designation of terrorist entities. </w:t>
      </w:r>
    </w:p>
    <w:p w14:paraId="1C2C0CBF" w14:textId="77777777" w:rsidR="00174DDC" w:rsidRPr="00E22EAC" w:rsidRDefault="00174DDC" w:rsidP="00B32322">
      <w:pPr>
        <w:spacing w:after="0" w:line="240" w:lineRule="auto"/>
        <w:contextualSpacing/>
        <w:jc w:val="both"/>
        <w:rPr>
          <w:rFonts w:ascii="Times New Roman" w:hAnsi="Times New Roman" w:cs="Times New Roman"/>
          <w:lang w:val="en-US"/>
        </w:rPr>
      </w:pPr>
    </w:p>
    <w:p w14:paraId="4ED19C92" w14:textId="1FEC757D" w:rsidR="000C160A" w:rsidRPr="00E22EAC" w:rsidRDefault="00174DDC" w:rsidP="00E22EAC">
      <w:pPr>
        <w:spacing w:after="0" w:line="240" w:lineRule="auto"/>
        <w:ind w:firstLine="720"/>
        <w:contextualSpacing/>
        <w:jc w:val="both"/>
        <w:rPr>
          <w:rFonts w:ascii="Times New Roman" w:hAnsi="Times New Roman" w:cs="Times New Roman"/>
          <w:lang w:val="en-US"/>
        </w:rPr>
      </w:pPr>
      <w:r w:rsidRPr="00E22EAC">
        <w:rPr>
          <w:rFonts w:ascii="Times New Roman" w:hAnsi="Times New Roman" w:cs="Times New Roman"/>
          <w:lang w:val="en-US"/>
        </w:rPr>
        <w:t>Finally, in keeping with the need for a multisectoral approach to the problem of financing of terrorism, it is proposed to analyze the use of tools and instruments to promote judicial cooperation at the regional and international levels.</w:t>
      </w:r>
    </w:p>
    <w:p w14:paraId="4D64040B" w14:textId="10FBE65A" w:rsidR="00D659C1" w:rsidRPr="00E22EAC" w:rsidRDefault="00D659C1" w:rsidP="00B32322">
      <w:pPr>
        <w:spacing w:after="0" w:line="240" w:lineRule="auto"/>
        <w:contextualSpacing/>
        <w:jc w:val="both"/>
        <w:rPr>
          <w:rFonts w:ascii="Times New Roman" w:hAnsi="Times New Roman" w:cs="Times New Roman"/>
          <w:lang w:val="en-US"/>
        </w:rPr>
      </w:pPr>
    </w:p>
    <w:p w14:paraId="60C33E9D" w14:textId="77777777" w:rsidR="00BF5E39" w:rsidRPr="00E22EAC" w:rsidRDefault="00D44DCE" w:rsidP="00E22EAC">
      <w:pPr>
        <w:spacing w:after="0" w:line="240" w:lineRule="auto"/>
        <w:ind w:firstLine="720"/>
        <w:contextualSpacing/>
        <w:jc w:val="both"/>
        <w:rPr>
          <w:rFonts w:ascii="Times New Roman" w:hAnsi="Times New Roman" w:cs="Times New Roman"/>
          <w:lang w:val="en-US"/>
        </w:rPr>
      </w:pPr>
      <w:r w:rsidRPr="00E22EAC">
        <w:rPr>
          <w:rFonts w:ascii="Times New Roman" w:hAnsi="Times New Roman" w:cs="Times New Roman"/>
          <w:u w:val="single"/>
          <w:lang w:val="en-US"/>
        </w:rPr>
        <w:t>Expected outcomes</w:t>
      </w:r>
      <w:r w:rsidRPr="00E22EAC">
        <w:rPr>
          <w:rFonts w:ascii="Times New Roman" w:hAnsi="Times New Roman" w:cs="Times New Roman"/>
          <w:lang w:val="en-US"/>
        </w:rPr>
        <w:t>: The annual meeting of CICTE in 2024 will seek to strengthen regional cooperation for the prevention and fight against terrorist financing. Participants are expected to share knowledge of and best practices in addressing this challenge, as well as effective strategies to that end, thus contributing to the security and stability of the Western Hemisphere.</w:t>
      </w:r>
    </w:p>
    <w:p w14:paraId="4276DA58" w14:textId="77777777" w:rsidR="00BF5E39" w:rsidRPr="00E22EAC" w:rsidRDefault="00BF5E39" w:rsidP="00D44DCE">
      <w:pPr>
        <w:spacing w:after="0" w:line="240" w:lineRule="auto"/>
        <w:jc w:val="both"/>
        <w:rPr>
          <w:rFonts w:ascii="Times New Roman" w:hAnsi="Times New Roman" w:cs="Times New Roman"/>
          <w:lang w:val="en-US"/>
        </w:rPr>
      </w:pPr>
    </w:p>
    <w:p w14:paraId="2E0D34C6" w14:textId="5BDDA910" w:rsidR="00D44DCE" w:rsidRPr="00E22EAC" w:rsidRDefault="002E6EAA" w:rsidP="00D44DCE">
      <w:pPr>
        <w:spacing w:after="0" w:line="240" w:lineRule="auto"/>
        <w:jc w:val="both"/>
        <w:rPr>
          <w:rFonts w:ascii="Times New Roman" w:hAnsi="Times New Roman" w:cs="Times New Roman"/>
          <w:lang w:val="en-US"/>
        </w:rPr>
      </w:pPr>
      <w:r>
        <w:rPr>
          <w:rFonts w:ascii="Times New Roman" w:hAnsi="Times New Roman" w:cs="Times New Roman"/>
          <w:noProof/>
          <w:lang w:val="en-US"/>
        </w:rPr>
        <mc:AlternateContent>
          <mc:Choice Requires="wps">
            <w:drawing>
              <wp:anchor distT="0" distB="0" distL="114300" distR="114300" simplePos="0" relativeHeight="251659264" behindDoc="0" locked="1" layoutInCell="1" allowOverlap="1" wp14:anchorId="61ABB775" wp14:editId="25633A37">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hemeClr val="bg1"/>
                        </a:solidFill>
                        <a:ln w="9525" cap="flat" cmpd="sng" algn="ctr">
                          <a:noFill/>
                          <a:prstDash val="solid"/>
                          <a:round/>
                          <a:headEnd type="none" w="med" len="med"/>
                          <a:tailEnd type="none" w="med" len="med"/>
                        </a:ln>
                      </wps:spPr>
                      <wps:txbx>
                        <w:txbxContent>
                          <w:p w14:paraId="7CC815BA" w14:textId="6BDEA466" w:rsidR="002E6EAA" w:rsidRPr="002E6EAA" w:rsidRDefault="002E6EAA">
                            <w:pPr>
                              <w:rPr>
                                <w:rFonts w:ascii="Times New Roman" w:hAnsi="Times New Roman" w:cs="Times New Roman"/>
                                <w:caps/>
                                <w:sz w:val="18"/>
                              </w:rPr>
                            </w:pPr>
                            <w:r w:rsidRPr="002E6EAA">
                              <w:rPr>
                                <w:rFonts w:ascii="Times New Roman" w:hAnsi="Times New Roman" w:cs="Times New Roman"/>
                                <w:caps/>
                                <w:sz w:val="18"/>
                              </w:rPr>
                              <w:fldChar w:fldCharType="begin"/>
                            </w:r>
                            <w:r w:rsidRPr="002E6EAA">
                              <w:rPr>
                                <w:rFonts w:ascii="Times New Roman" w:hAnsi="Times New Roman" w:cs="Times New Roman"/>
                                <w:caps/>
                                <w:sz w:val="18"/>
                              </w:rPr>
                              <w:instrText xml:space="preserve"> FILENAME  \* MERGEFORMAT </w:instrText>
                            </w:r>
                            <w:r w:rsidRPr="002E6EAA">
                              <w:rPr>
                                <w:rFonts w:ascii="Times New Roman" w:hAnsi="Times New Roman" w:cs="Times New Roman"/>
                                <w:caps/>
                                <w:sz w:val="18"/>
                              </w:rPr>
                              <w:fldChar w:fldCharType="separate"/>
                            </w:r>
                            <w:r w:rsidRPr="002E6EAA">
                              <w:rPr>
                                <w:rFonts w:ascii="Times New Roman" w:hAnsi="Times New Roman" w:cs="Times New Roman"/>
                                <w:caps/>
                                <w:noProof/>
                                <w:sz w:val="18"/>
                              </w:rPr>
                              <w:t>cicte01674e01</w:t>
                            </w:r>
                            <w:r w:rsidRPr="002E6EAA">
                              <w:rPr>
                                <w:rFonts w:ascii="Times New Roman" w:hAnsi="Times New Roman" w:cs="Times New Roman"/>
                                <w:caps/>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ABB775"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" fillcolor="white [3212]" stroked="f">
                <v:stroke joinstyle="round"/>
                <v:textbox>
                  <w:txbxContent>
                    <w:p w14:paraId="7CC815BA" w14:textId="6BDEA466" w:rsidR="002E6EAA" w:rsidRPr="002E6EAA" w:rsidRDefault="002E6EAA">
                      <w:pPr>
                        <w:rPr>
                          <w:rFonts w:ascii="Times New Roman" w:hAnsi="Times New Roman" w:cs="Times New Roman"/>
                          <w:caps/>
                          <w:sz w:val="18"/>
                        </w:rPr>
                      </w:pPr>
                      <w:r w:rsidRPr="002E6EAA">
                        <w:rPr>
                          <w:rFonts w:ascii="Times New Roman" w:hAnsi="Times New Roman" w:cs="Times New Roman"/>
                          <w:caps/>
                          <w:sz w:val="18"/>
                        </w:rPr>
                        <w:fldChar w:fldCharType="begin"/>
                      </w:r>
                      <w:r w:rsidRPr="002E6EAA">
                        <w:rPr>
                          <w:rFonts w:ascii="Times New Roman" w:hAnsi="Times New Roman" w:cs="Times New Roman"/>
                          <w:caps/>
                          <w:sz w:val="18"/>
                        </w:rPr>
                        <w:instrText xml:space="preserve"> FILENAME  \* MERGEFORMAT </w:instrText>
                      </w:r>
                      <w:r w:rsidRPr="002E6EAA">
                        <w:rPr>
                          <w:rFonts w:ascii="Times New Roman" w:hAnsi="Times New Roman" w:cs="Times New Roman"/>
                          <w:caps/>
                          <w:sz w:val="18"/>
                        </w:rPr>
                        <w:fldChar w:fldCharType="separate"/>
                      </w:r>
                      <w:r w:rsidRPr="002E6EAA">
                        <w:rPr>
                          <w:rFonts w:ascii="Times New Roman" w:hAnsi="Times New Roman" w:cs="Times New Roman"/>
                          <w:caps/>
                          <w:noProof/>
                          <w:sz w:val="18"/>
                        </w:rPr>
                        <w:t>cicte01674e01</w:t>
                      </w:r>
                      <w:r w:rsidRPr="002E6EAA">
                        <w:rPr>
                          <w:rFonts w:ascii="Times New Roman" w:hAnsi="Times New Roman" w:cs="Times New Roman"/>
                          <w:caps/>
                          <w:sz w:val="18"/>
                        </w:rPr>
                        <w:fldChar w:fldCharType="end"/>
                      </w:r>
                    </w:p>
                  </w:txbxContent>
                </v:textbox>
                <w10:wrap anchory="page"/>
                <w10:anchorlock/>
              </v:shape>
            </w:pict>
          </mc:Fallback>
        </mc:AlternateContent>
      </w:r>
    </w:p>
    <w:sectPr w:rsidR="00D44DCE" w:rsidRPr="00E22EAC" w:rsidSect="00E22EAC">
      <w:headerReference w:type="default" r:id="rId7"/>
      <w:headerReference w:type="first" r:id="rId8"/>
      <w:pgSz w:w="12240" w:h="15840" w:code="1"/>
      <w:pgMar w:top="2160" w:right="1570" w:bottom="1296" w:left="1699"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8985F" w14:textId="77777777" w:rsidR="00110C7B" w:rsidRDefault="00110C7B" w:rsidP="00082E52">
      <w:pPr>
        <w:spacing w:after="0" w:line="240" w:lineRule="auto"/>
      </w:pPr>
      <w:r>
        <w:separator/>
      </w:r>
    </w:p>
  </w:endnote>
  <w:endnote w:type="continuationSeparator" w:id="0">
    <w:p w14:paraId="5F756516" w14:textId="77777777" w:rsidR="00110C7B" w:rsidRDefault="00110C7B" w:rsidP="00082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4F442" w14:textId="77777777" w:rsidR="00110C7B" w:rsidRDefault="00110C7B" w:rsidP="00082E52">
      <w:pPr>
        <w:spacing w:after="0" w:line="240" w:lineRule="auto"/>
      </w:pPr>
      <w:r>
        <w:separator/>
      </w:r>
    </w:p>
  </w:footnote>
  <w:footnote w:type="continuationSeparator" w:id="0">
    <w:p w14:paraId="7FF26AD4" w14:textId="77777777" w:rsidR="00110C7B" w:rsidRDefault="00110C7B" w:rsidP="00082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4C30" w14:textId="0C4D7E98" w:rsidR="00E22EAC" w:rsidRPr="00E22EAC" w:rsidRDefault="00E22EAC">
    <w:pPr>
      <w:pStyle w:val="Header"/>
      <w:jc w:val="center"/>
      <w:rPr>
        <w:rFonts w:ascii="Times New Roman" w:hAnsi="Times New Roman" w:cs="Times New Roman"/>
      </w:rPr>
    </w:pPr>
    <w:r w:rsidRPr="00E22EAC">
      <w:rPr>
        <w:rFonts w:ascii="Times New Roman" w:hAnsi="Times New Roman" w:cs="Times New Roman"/>
      </w:rPr>
      <w:t xml:space="preserve">- </w:t>
    </w:r>
    <w:sdt>
      <w:sdtPr>
        <w:rPr>
          <w:rFonts w:ascii="Times New Roman" w:hAnsi="Times New Roman" w:cs="Times New Roman"/>
        </w:rPr>
        <w:id w:val="1148870713"/>
        <w:docPartObj>
          <w:docPartGallery w:val="Page Numbers (Top of Page)"/>
          <w:docPartUnique/>
        </w:docPartObj>
      </w:sdtPr>
      <w:sdtEndPr>
        <w:rPr>
          <w:noProof/>
        </w:rPr>
      </w:sdtEndPr>
      <w:sdtContent>
        <w:r w:rsidRPr="00E22EAC">
          <w:rPr>
            <w:rFonts w:ascii="Times New Roman" w:hAnsi="Times New Roman" w:cs="Times New Roman"/>
          </w:rPr>
          <w:fldChar w:fldCharType="begin"/>
        </w:r>
        <w:r w:rsidRPr="00E22EAC">
          <w:rPr>
            <w:rFonts w:ascii="Times New Roman" w:hAnsi="Times New Roman" w:cs="Times New Roman"/>
          </w:rPr>
          <w:instrText xml:space="preserve"> PAGE   \* MERGEFORMAT </w:instrText>
        </w:r>
        <w:r w:rsidRPr="00E22EAC">
          <w:rPr>
            <w:rFonts w:ascii="Times New Roman" w:hAnsi="Times New Roman" w:cs="Times New Roman"/>
          </w:rPr>
          <w:fldChar w:fldCharType="separate"/>
        </w:r>
        <w:r w:rsidRPr="00E22EAC">
          <w:rPr>
            <w:rFonts w:ascii="Times New Roman" w:hAnsi="Times New Roman" w:cs="Times New Roman"/>
            <w:noProof/>
          </w:rPr>
          <w:t>2</w:t>
        </w:r>
        <w:r w:rsidRPr="00E22EAC">
          <w:rPr>
            <w:rFonts w:ascii="Times New Roman" w:hAnsi="Times New Roman" w:cs="Times New Roman"/>
            <w:noProof/>
          </w:rPr>
          <w:fldChar w:fldCharType="end"/>
        </w:r>
        <w:r w:rsidRPr="00E22EAC">
          <w:rPr>
            <w:rFonts w:ascii="Times New Roman" w:hAnsi="Times New Roman" w:cs="Times New Roman"/>
            <w:noProof/>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31E50" w14:textId="4F0D2693" w:rsidR="00B32322" w:rsidRDefault="00547883">
    <w:pPr>
      <w:pStyle w:val="Header"/>
    </w:pPr>
    <w:r>
      <w:rPr>
        <w:b/>
        <w:bCs/>
        <w:noProof/>
      </w:rPr>
      <w:drawing>
        <wp:anchor distT="0" distB="0" distL="114300" distR="114300" simplePos="0" relativeHeight="251659264" behindDoc="0" locked="0" layoutInCell="1" allowOverlap="1" wp14:anchorId="468DC366" wp14:editId="478DEC68">
          <wp:simplePos x="0" y="0"/>
          <wp:positionH relativeFrom="margin">
            <wp:posOffset>0</wp:posOffset>
          </wp:positionH>
          <wp:positionV relativeFrom="paragraph">
            <wp:posOffset>168910</wp:posOffset>
          </wp:positionV>
          <wp:extent cx="2258695" cy="639445"/>
          <wp:effectExtent l="0" t="0" r="8255" b="8255"/>
          <wp:wrapSquare wrapText="bothSides"/>
          <wp:docPr id="3" name="Picture 3"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695" cy="6394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747"/>
    <w:multiLevelType w:val="hybridMultilevel"/>
    <w:tmpl w:val="FA0C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65520"/>
    <w:multiLevelType w:val="hybridMultilevel"/>
    <w:tmpl w:val="A176BF3A"/>
    <w:lvl w:ilvl="0" w:tplc="340A0001">
      <w:start w:val="1"/>
      <w:numFmt w:val="bullet"/>
      <w:lvlText w:val=""/>
      <w:lvlJc w:val="left"/>
      <w:pPr>
        <w:ind w:left="1636" w:hanging="360"/>
      </w:pPr>
      <w:rPr>
        <w:rFonts w:ascii="Symbol" w:hAnsi="Symbol" w:hint="default"/>
      </w:rPr>
    </w:lvl>
    <w:lvl w:ilvl="1" w:tplc="04090003">
      <w:start w:val="1"/>
      <w:numFmt w:val="bullet"/>
      <w:lvlText w:val="o"/>
      <w:lvlJc w:val="left"/>
      <w:pPr>
        <w:ind w:left="2356" w:hanging="360"/>
      </w:pPr>
      <w:rPr>
        <w:rFonts w:ascii="Courier New" w:hAnsi="Courier New" w:cs="Courier New" w:hint="default"/>
      </w:rPr>
    </w:lvl>
    <w:lvl w:ilvl="2" w:tplc="5990428E">
      <w:numFmt w:val="bullet"/>
      <w:lvlText w:val="•"/>
      <w:lvlJc w:val="left"/>
      <w:pPr>
        <w:ind w:left="3421" w:hanging="705"/>
      </w:pPr>
      <w:rPr>
        <w:rFonts w:ascii="Arial" w:eastAsiaTheme="minorHAnsi" w:hAnsi="Arial" w:cs="Arial"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 w15:restartNumberingAfterBreak="0">
    <w:nsid w:val="104A170D"/>
    <w:multiLevelType w:val="hybridMultilevel"/>
    <w:tmpl w:val="0B1A5A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D7A14EB"/>
    <w:multiLevelType w:val="hybridMultilevel"/>
    <w:tmpl w:val="70E20E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8075D9B"/>
    <w:multiLevelType w:val="hybridMultilevel"/>
    <w:tmpl w:val="B57247D4"/>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47F7964"/>
    <w:multiLevelType w:val="multilevel"/>
    <w:tmpl w:val="909AF82A"/>
    <w:lvl w:ilvl="0">
      <w:start w:val="1"/>
      <w:numFmt w:val="bullet"/>
      <w:lvlText w:val=""/>
      <w:lvlJc w:val="left"/>
      <w:pPr>
        <w:tabs>
          <w:tab w:val="num" w:pos="1428"/>
        </w:tabs>
        <w:ind w:left="1428" w:hanging="360"/>
      </w:pPr>
      <w:rPr>
        <w:rFonts w:ascii="Symbol" w:hAnsi="Symbol" w:hint="default"/>
        <w:sz w:val="20"/>
      </w:rPr>
    </w:lvl>
    <w:lvl w:ilvl="1">
      <w:start w:val="1"/>
      <w:numFmt w:val="bullet"/>
      <w:lvlText w:val=""/>
      <w:lvlJc w:val="left"/>
      <w:pPr>
        <w:tabs>
          <w:tab w:val="num" w:pos="2148"/>
        </w:tabs>
        <w:ind w:left="2148" w:hanging="360"/>
      </w:pPr>
      <w:rPr>
        <w:rFonts w:ascii="Symbol" w:hAnsi="Symbol" w:hint="default"/>
        <w:sz w:val="20"/>
      </w:rPr>
    </w:lvl>
    <w:lvl w:ilvl="2">
      <w:start w:val="1"/>
      <w:numFmt w:val="bullet"/>
      <w:lvlText w:val=""/>
      <w:lvlJc w:val="left"/>
      <w:pPr>
        <w:tabs>
          <w:tab w:val="num" w:pos="2868"/>
        </w:tabs>
        <w:ind w:left="2868" w:hanging="360"/>
      </w:pPr>
      <w:rPr>
        <w:rFonts w:ascii="Symbol" w:hAnsi="Symbol" w:hint="default"/>
        <w:sz w:val="20"/>
      </w:rPr>
    </w:lvl>
    <w:lvl w:ilvl="3">
      <w:start w:val="1"/>
      <w:numFmt w:val="bullet"/>
      <w:lvlText w:val=""/>
      <w:lvlJc w:val="left"/>
      <w:pPr>
        <w:tabs>
          <w:tab w:val="num" w:pos="3588"/>
        </w:tabs>
        <w:ind w:left="3588" w:hanging="360"/>
      </w:pPr>
      <w:rPr>
        <w:rFonts w:ascii="Symbol" w:hAnsi="Symbol" w:hint="default"/>
        <w:sz w:val="20"/>
      </w:rPr>
    </w:lvl>
    <w:lvl w:ilvl="4">
      <w:start w:val="1"/>
      <w:numFmt w:val="bullet"/>
      <w:lvlText w:val=""/>
      <w:lvlJc w:val="left"/>
      <w:pPr>
        <w:tabs>
          <w:tab w:val="num" w:pos="4308"/>
        </w:tabs>
        <w:ind w:left="4308" w:hanging="360"/>
      </w:pPr>
      <w:rPr>
        <w:rFonts w:ascii="Symbol" w:hAnsi="Symbol" w:hint="default"/>
        <w:sz w:val="20"/>
      </w:rPr>
    </w:lvl>
    <w:lvl w:ilvl="5">
      <w:start w:val="1"/>
      <w:numFmt w:val="bullet"/>
      <w:lvlText w:val=""/>
      <w:lvlJc w:val="left"/>
      <w:pPr>
        <w:tabs>
          <w:tab w:val="num" w:pos="5028"/>
        </w:tabs>
        <w:ind w:left="5028" w:hanging="360"/>
      </w:pPr>
      <w:rPr>
        <w:rFonts w:ascii="Symbol" w:hAnsi="Symbol" w:hint="default"/>
        <w:sz w:val="20"/>
      </w:rPr>
    </w:lvl>
    <w:lvl w:ilvl="6">
      <w:start w:val="1"/>
      <w:numFmt w:val="bullet"/>
      <w:lvlText w:val=""/>
      <w:lvlJc w:val="left"/>
      <w:pPr>
        <w:tabs>
          <w:tab w:val="num" w:pos="5748"/>
        </w:tabs>
        <w:ind w:left="5748" w:hanging="360"/>
      </w:pPr>
      <w:rPr>
        <w:rFonts w:ascii="Symbol" w:hAnsi="Symbol" w:hint="default"/>
        <w:sz w:val="20"/>
      </w:rPr>
    </w:lvl>
    <w:lvl w:ilvl="7">
      <w:start w:val="1"/>
      <w:numFmt w:val="bullet"/>
      <w:lvlText w:val=""/>
      <w:lvlJc w:val="left"/>
      <w:pPr>
        <w:tabs>
          <w:tab w:val="num" w:pos="6468"/>
        </w:tabs>
        <w:ind w:left="6468" w:hanging="360"/>
      </w:pPr>
      <w:rPr>
        <w:rFonts w:ascii="Symbol" w:hAnsi="Symbol" w:hint="default"/>
        <w:sz w:val="20"/>
      </w:rPr>
    </w:lvl>
    <w:lvl w:ilvl="8">
      <w:start w:val="1"/>
      <w:numFmt w:val="bullet"/>
      <w:lvlText w:val=""/>
      <w:lvlJc w:val="left"/>
      <w:pPr>
        <w:tabs>
          <w:tab w:val="num" w:pos="7188"/>
        </w:tabs>
        <w:ind w:left="7188" w:hanging="360"/>
      </w:pPr>
      <w:rPr>
        <w:rFonts w:ascii="Symbol" w:hAnsi="Symbol" w:hint="default"/>
        <w:sz w:val="20"/>
      </w:rPr>
    </w:lvl>
  </w:abstractNum>
  <w:abstractNum w:abstractNumId="6" w15:restartNumberingAfterBreak="0">
    <w:nsid w:val="48C32E51"/>
    <w:multiLevelType w:val="hybridMultilevel"/>
    <w:tmpl w:val="2806E338"/>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7" w15:restartNumberingAfterBreak="0">
    <w:nsid w:val="580A3A89"/>
    <w:multiLevelType w:val="hybridMultilevel"/>
    <w:tmpl w:val="924C14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A8718D5"/>
    <w:multiLevelType w:val="hybridMultilevel"/>
    <w:tmpl w:val="9EF21D7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6865326"/>
    <w:multiLevelType w:val="multilevel"/>
    <w:tmpl w:val="52D2C8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D45C43"/>
    <w:multiLevelType w:val="hybridMultilevel"/>
    <w:tmpl w:val="72906A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B8A3017"/>
    <w:multiLevelType w:val="hybridMultilevel"/>
    <w:tmpl w:val="3890628E"/>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num w:numId="1" w16cid:durableId="11884777">
    <w:abstractNumId w:val="2"/>
  </w:num>
  <w:num w:numId="2" w16cid:durableId="1773429546">
    <w:abstractNumId w:val="7"/>
  </w:num>
  <w:num w:numId="3" w16cid:durableId="1549146927">
    <w:abstractNumId w:val="6"/>
  </w:num>
  <w:num w:numId="4" w16cid:durableId="982664517">
    <w:abstractNumId w:val="10"/>
  </w:num>
  <w:num w:numId="5" w16cid:durableId="1665164333">
    <w:abstractNumId w:val="3"/>
  </w:num>
  <w:num w:numId="6" w16cid:durableId="1135636317">
    <w:abstractNumId w:val="1"/>
  </w:num>
  <w:num w:numId="7" w16cid:durableId="1168322244">
    <w:abstractNumId w:val="0"/>
  </w:num>
  <w:num w:numId="8" w16cid:durableId="993215546">
    <w:abstractNumId w:val="4"/>
  </w:num>
  <w:num w:numId="9" w16cid:durableId="1017197028">
    <w:abstractNumId w:val="11"/>
  </w:num>
  <w:num w:numId="10" w16cid:durableId="1676568514">
    <w:abstractNumId w:val="9"/>
  </w:num>
  <w:num w:numId="11" w16cid:durableId="1156846847">
    <w:abstractNumId w:val="5"/>
  </w:num>
  <w:num w:numId="12" w16cid:durableId="4752980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F07"/>
    <w:rsid w:val="000014AF"/>
    <w:rsid w:val="00003127"/>
    <w:rsid w:val="00024674"/>
    <w:rsid w:val="000357DD"/>
    <w:rsid w:val="00082E52"/>
    <w:rsid w:val="000965D2"/>
    <w:rsid w:val="000B2B39"/>
    <w:rsid w:val="000B4303"/>
    <w:rsid w:val="000B463A"/>
    <w:rsid w:val="000C160A"/>
    <w:rsid w:val="000D429F"/>
    <w:rsid w:val="000E0097"/>
    <w:rsid w:val="000E1B3F"/>
    <w:rsid w:val="000E2EA8"/>
    <w:rsid w:val="00104439"/>
    <w:rsid w:val="00110C7B"/>
    <w:rsid w:val="00117E04"/>
    <w:rsid w:val="00121E17"/>
    <w:rsid w:val="00123590"/>
    <w:rsid w:val="00130C86"/>
    <w:rsid w:val="001427E3"/>
    <w:rsid w:val="00150E74"/>
    <w:rsid w:val="00174DDC"/>
    <w:rsid w:val="001B232B"/>
    <w:rsid w:val="001B7671"/>
    <w:rsid w:val="001C2BA5"/>
    <w:rsid w:val="001E2FD2"/>
    <w:rsid w:val="00210A5C"/>
    <w:rsid w:val="00213DC9"/>
    <w:rsid w:val="0023200D"/>
    <w:rsid w:val="002366C1"/>
    <w:rsid w:val="00255806"/>
    <w:rsid w:val="00270F1E"/>
    <w:rsid w:val="00270FDA"/>
    <w:rsid w:val="002855E6"/>
    <w:rsid w:val="00292034"/>
    <w:rsid w:val="00292454"/>
    <w:rsid w:val="002A27BD"/>
    <w:rsid w:val="002C4AD4"/>
    <w:rsid w:val="002D0668"/>
    <w:rsid w:val="002D253D"/>
    <w:rsid w:val="002E6EAA"/>
    <w:rsid w:val="003260A5"/>
    <w:rsid w:val="003349F3"/>
    <w:rsid w:val="00352765"/>
    <w:rsid w:val="00372004"/>
    <w:rsid w:val="00376F6F"/>
    <w:rsid w:val="0038453E"/>
    <w:rsid w:val="0039426B"/>
    <w:rsid w:val="003B7BEC"/>
    <w:rsid w:val="003C1868"/>
    <w:rsid w:val="003F5E96"/>
    <w:rsid w:val="0040074E"/>
    <w:rsid w:val="004015E2"/>
    <w:rsid w:val="00412CA8"/>
    <w:rsid w:val="0046394C"/>
    <w:rsid w:val="00463FD1"/>
    <w:rsid w:val="0046607C"/>
    <w:rsid w:val="004702F6"/>
    <w:rsid w:val="00480F19"/>
    <w:rsid w:val="004A253A"/>
    <w:rsid w:val="004A3BC5"/>
    <w:rsid w:val="004A6446"/>
    <w:rsid w:val="004C4818"/>
    <w:rsid w:val="004E0CB9"/>
    <w:rsid w:val="005037C3"/>
    <w:rsid w:val="0050407F"/>
    <w:rsid w:val="0050687B"/>
    <w:rsid w:val="005074A8"/>
    <w:rsid w:val="00511989"/>
    <w:rsid w:val="00525FAA"/>
    <w:rsid w:val="00547883"/>
    <w:rsid w:val="005529E6"/>
    <w:rsid w:val="00552AB8"/>
    <w:rsid w:val="00562188"/>
    <w:rsid w:val="00565485"/>
    <w:rsid w:val="00581AA0"/>
    <w:rsid w:val="00582DBD"/>
    <w:rsid w:val="00584836"/>
    <w:rsid w:val="00596171"/>
    <w:rsid w:val="005973A0"/>
    <w:rsid w:val="005A2912"/>
    <w:rsid w:val="005D1DF9"/>
    <w:rsid w:val="005E5DD7"/>
    <w:rsid w:val="005E6DC2"/>
    <w:rsid w:val="005E7BB3"/>
    <w:rsid w:val="005F7221"/>
    <w:rsid w:val="0060004B"/>
    <w:rsid w:val="00611254"/>
    <w:rsid w:val="006228CC"/>
    <w:rsid w:val="00635634"/>
    <w:rsid w:val="0064160E"/>
    <w:rsid w:val="0065686A"/>
    <w:rsid w:val="0068540C"/>
    <w:rsid w:val="006B0461"/>
    <w:rsid w:val="006B67C8"/>
    <w:rsid w:val="006C1F44"/>
    <w:rsid w:val="006E0EC9"/>
    <w:rsid w:val="006E1378"/>
    <w:rsid w:val="006E53CA"/>
    <w:rsid w:val="00720865"/>
    <w:rsid w:val="00722734"/>
    <w:rsid w:val="00783D03"/>
    <w:rsid w:val="007861E9"/>
    <w:rsid w:val="007A6CC6"/>
    <w:rsid w:val="007A6D22"/>
    <w:rsid w:val="007A6E6A"/>
    <w:rsid w:val="007D072D"/>
    <w:rsid w:val="00800224"/>
    <w:rsid w:val="00822EFE"/>
    <w:rsid w:val="00835F86"/>
    <w:rsid w:val="00847078"/>
    <w:rsid w:val="00871312"/>
    <w:rsid w:val="008B5E10"/>
    <w:rsid w:val="008F022C"/>
    <w:rsid w:val="008F1075"/>
    <w:rsid w:val="00902B95"/>
    <w:rsid w:val="0092449B"/>
    <w:rsid w:val="00943CD1"/>
    <w:rsid w:val="00951290"/>
    <w:rsid w:val="00954902"/>
    <w:rsid w:val="00957C3E"/>
    <w:rsid w:val="00994290"/>
    <w:rsid w:val="009A3A16"/>
    <w:rsid w:val="009A5FB9"/>
    <w:rsid w:val="009B5FBB"/>
    <w:rsid w:val="009D0344"/>
    <w:rsid w:val="009D614C"/>
    <w:rsid w:val="009F2D62"/>
    <w:rsid w:val="009F4F2C"/>
    <w:rsid w:val="00A075E0"/>
    <w:rsid w:val="00A20F07"/>
    <w:rsid w:val="00A2446D"/>
    <w:rsid w:val="00A33EA7"/>
    <w:rsid w:val="00A3555B"/>
    <w:rsid w:val="00A4445B"/>
    <w:rsid w:val="00A654C5"/>
    <w:rsid w:val="00A67070"/>
    <w:rsid w:val="00AB68CB"/>
    <w:rsid w:val="00AC2836"/>
    <w:rsid w:val="00AD3124"/>
    <w:rsid w:val="00AE367E"/>
    <w:rsid w:val="00AF5B4B"/>
    <w:rsid w:val="00AF5D58"/>
    <w:rsid w:val="00B0032F"/>
    <w:rsid w:val="00B048A0"/>
    <w:rsid w:val="00B1540F"/>
    <w:rsid w:val="00B15F92"/>
    <w:rsid w:val="00B24823"/>
    <w:rsid w:val="00B251E9"/>
    <w:rsid w:val="00B32322"/>
    <w:rsid w:val="00B37BE4"/>
    <w:rsid w:val="00B40AAD"/>
    <w:rsid w:val="00B42400"/>
    <w:rsid w:val="00B600B8"/>
    <w:rsid w:val="00B67736"/>
    <w:rsid w:val="00B76A35"/>
    <w:rsid w:val="00B940FD"/>
    <w:rsid w:val="00BC12CF"/>
    <w:rsid w:val="00BC46E1"/>
    <w:rsid w:val="00BD7408"/>
    <w:rsid w:val="00BE4B11"/>
    <w:rsid w:val="00BF5E39"/>
    <w:rsid w:val="00C03147"/>
    <w:rsid w:val="00C34543"/>
    <w:rsid w:val="00C370C1"/>
    <w:rsid w:val="00C53015"/>
    <w:rsid w:val="00C8241A"/>
    <w:rsid w:val="00CB63FC"/>
    <w:rsid w:val="00CD368C"/>
    <w:rsid w:val="00CE3EF1"/>
    <w:rsid w:val="00D01B98"/>
    <w:rsid w:val="00D41383"/>
    <w:rsid w:val="00D44376"/>
    <w:rsid w:val="00D44DCE"/>
    <w:rsid w:val="00D53DAE"/>
    <w:rsid w:val="00D659C1"/>
    <w:rsid w:val="00D65C1A"/>
    <w:rsid w:val="00D667F5"/>
    <w:rsid w:val="00D743C5"/>
    <w:rsid w:val="00D76D5B"/>
    <w:rsid w:val="00D92946"/>
    <w:rsid w:val="00D97921"/>
    <w:rsid w:val="00DA183B"/>
    <w:rsid w:val="00DA454D"/>
    <w:rsid w:val="00DD2162"/>
    <w:rsid w:val="00DD7A52"/>
    <w:rsid w:val="00DE3ADE"/>
    <w:rsid w:val="00DF32A5"/>
    <w:rsid w:val="00E01324"/>
    <w:rsid w:val="00E064F0"/>
    <w:rsid w:val="00E078C2"/>
    <w:rsid w:val="00E20F8D"/>
    <w:rsid w:val="00E210D3"/>
    <w:rsid w:val="00E22EAC"/>
    <w:rsid w:val="00E518A5"/>
    <w:rsid w:val="00E611B8"/>
    <w:rsid w:val="00E65371"/>
    <w:rsid w:val="00E673DE"/>
    <w:rsid w:val="00E75157"/>
    <w:rsid w:val="00E86D7E"/>
    <w:rsid w:val="00EA5D77"/>
    <w:rsid w:val="00EC200C"/>
    <w:rsid w:val="00F03304"/>
    <w:rsid w:val="00F12D85"/>
    <w:rsid w:val="00F1370D"/>
    <w:rsid w:val="00F16E12"/>
    <w:rsid w:val="00F22BDA"/>
    <w:rsid w:val="00F31B5E"/>
    <w:rsid w:val="00F35D87"/>
    <w:rsid w:val="00F556C0"/>
    <w:rsid w:val="00F71010"/>
    <w:rsid w:val="00FA04D2"/>
    <w:rsid w:val="00FA312F"/>
    <w:rsid w:val="00FA6064"/>
    <w:rsid w:val="00FB23E9"/>
    <w:rsid w:val="00FD1B9A"/>
    <w:rsid w:val="00FF382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444B5"/>
  <w15:chartTrackingRefBased/>
  <w15:docId w15:val="{369DF2AD-E88F-469C-815E-9F7AAFBB0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5E2"/>
    <w:pPr>
      <w:ind w:left="720"/>
      <w:contextualSpacing/>
    </w:pPr>
  </w:style>
  <w:style w:type="paragraph" w:styleId="Header">
    <w:name w:val="header"/>
    <w:basedOn w:val="Normal"/>
    <w:link w:val="HeaderChar"/>
    <w:uiPriority w:val="99"/>
    <w:unhideWhenUsed/>
    <w:rsid w:val="00082E52"/>
    <w:pPr>
      <w:tabs>
        <w:tab w:val="center" w:pos="4419"/>
        <w:tab w:val="right" w:pos="8838"/>
      </w:tabs>
      <w:spacing w:after="0" w:line="240" w:lineRule="auto"/>
    </w:pPr>
  </w:style>
  <w:style w:type="character" w:customStyle="1" w:styleId="HeaderChar">
    <w:name w:val="Header Char"/>
    <w:basedOn w:val="DefaultParagraphFont"/>
    <w:link w:val="Header"/>
    <w:uiPriority w:val="99"/>
    <w:rsid w:val="00082E52"/>
  </w:style>
  <w:style w:type="paragraph" w:styleId="Footer">
    <w:name w:val="footer"/>
    <w:basedOn w:val="Normal"/>
    <w:link w:val="FooterChar"/>
    <w:uiPriority w:val="99"/>
    <w:unhideWhenUsed/>
    <w:rsid w:val="00082E52"/>
    <w:pPr>
      <w:tabs>
        <w:tab w:val="center" w:pos="4419"/>
        <w:tab w:val="right" w:pos="8838"/>
      </w:tabs>
      <w:spacing w:after="0" w:line="240" w:lineRule="auto"/>
    </w:pPr>
  </w:style>
  <w:style w:type="character" w:customStyle="1" w:styleId="FooterChar">
    <w:name w:val="Footer Char"/>
    <w:basedOn w:val="DefaultParagraphFont"/>
    <w:link w:val="Footer"/>
    <w:uiPriority w:val="99"/>
    <w:rsid w:val="00082E52"/>
  </w:style>
  <w:style w:type="paragraph" w:styleId="BalloonText">
    <w:name w:val="Balloon Text"/>
    <w:basedOn w:val="Normal"/>
    <w:link w:val="BalloonTextChar"/>
    <w:uiPriority w:val="99"/>
    <w:semiHidden/>
    <w:unhideWhenUsed/>
    <w:rsid w:val="002D25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53D"/>
    <w:rPr>
      <w:rFonts w:ascii="Segoe UI" w:hAnsi="Segoe UI" w:cs="Segoe UI"/>
      <w:sz w:val="18"/>
      <w:szCs w:val="18"/>
    </w:rPr>
  </w:style>
  <w:style w:type="paragraph" w:styleId="Revision">
    <w:name w:val="Revision"/>
    <w:hidden/>
    <w:uiPriority w:val="99"/>
    <w:semiHidden/>
    <w:rsid w:val="0065686A"/>
    <w:pPr>
      <w:spacing w:after="0" w:line="240" w:lineRule="auto"/>
    </w:pPr>
  </w:style>
  <w:style w:type="paragraph" w:customStyle="1" w:styleId="Prrafodelista1">
    <w:name w:val="Párrafo de lista1"/>
    <w:basedOn w:val="Normal"/>
    <w:uiPriority w:val="34"/>
    <w:qFormat/>
    <w:rsid w:val="00EC200C"/>
    <w:pPr>
      <w:spacing w:after="200" w:line="276" w:lineRule="auto"/>
      <w:ind w:left="720"/>
      <w:contextualSpacing/>
    </w:pPr>
    <w:rPr>
      <w:rFonts w:ascii="Calibri" w:eastAsia="Batang"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54311">
      <w:bodyDiv w:val="1"/>
      <w:marLeft w:val="0"/>
      <w:marRight w:val="0"/>
      <w:marTop w:val="0"/>
      <w:marBottom w:val="0"/>
      <w:divBdr>
        <w:top w:val="none" w:sz="0" w:space="0" w:color="auto"/>
        <w:left w:val="none" w:sz="0" w:space="0" w:color="auto"/>
        <w:bottom w:val="none" w:sz="0" w:space="0" w:color="auto"/>
        <w:right w:val="none" w:sz="0" w:space="0" w:color="auto"/>
      </w:divBdr>
    </w:div>
    <w:div w:id="40371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3239</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Torres</dc:creator>
  <cp:keywords/>
  <dc:description/>
  <cp:lastModifiedBy>Burbano, Carmela</cp:lastModifiedBy>
  <cp:revision>3</cp:revision>
  <cp:lastPrinted>2019-04-26T15:13:00Z</cp:lastPrinted>
  <dcterms:created xsi:type="dcterms:W3CDTF">2024-03-06T14:40:00Z</dcterms:created>
  <dcterms:modified xsi:type="dcterms:W3CDTF">2024-03-06T14:41:00Z</dcterms:modified>
</cp:coreProperties>
</file>