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3DF5D" w14:textId="77777777" w:rsidR="009D6984" w:rsidRDefault="00183298" w:rsidP="009D6984">
      <w:pPr>
        <w:tabs>
          <w:tab w:val="left" w:pos="7200"/>
        </w:tabs>
        <w:ind w:right="-1080"/>
        <w:jc w:val="both"/>
        <w:rPr>
          <w:rFonts w:eastAsia="SimSun"/>
          <w:sz w:val="22"/>
          <w:szCs w:val="22"/>
          <w:lang w:val="fr-CA" w:eastAsia="zh-CN"/>
        </w:rPr>
      </w:pPr>
      <w:bookmarkStart w:id="0" w:name="_Hlk84257577"/>
      <w:bookmarkStart w:id="1" w:name="_Hlk84255001"/>
      <w:r w:rsidRPr="00AB399F">
        <w:rPr>
          <w:rFonts w:eastAsia="SimSun"/>
          <w:sz w:val="22"/>
          <w:szCs w:val="22"/>
          <w:lang w:val="fr-CA" w:eastAsia="zh-CN"/>
        </w:rPr>
        <w:tab/>
      </w:r>
    </w:p>
    <w:p w14:paraId="687B94FB" w14:textId="77777777" w:rsidR="009D6984" w:rsidRPr="009D6984" w:rsidRDefault="009D6984" w:rsidP="009D6984">
      <w:pPr>
        <w:tabs>
          <w:tab w:val="left" w:pos="7200"/>
        </w:tabs>
        <w:rPr>
          <w:rFonts w:eastAsia="Calibri"/>
          <w:sz w:val="22"/>
          <w:szCs w:val="22"/>
          <w:lang w:val="fr-FR"/>
        </w:rPr>
      </w:pPr>
      <w:r w:rsidRPr="009D6984">
        <w:rPr>
          <w:rFonts w:eastAsia="Calibri"/>
          <w:b/>
          <w:sz w:val="22"/>
          <w:szCs w:val="22"/>
          <w:lang w:val="fr-FR"/>
        </w:rPr>
        <w:t>TROISIÈME RÉUNION SPÉCIALISÉE DU CIDI DES</w:t>
      </w:r>
      <w:r w:rsidRPr="009D6984">
        <w:rPr>
          <w:rFonts w:eastAsia="Calibri"/>
          <w:sz w:val="22"/>
          <w:szCs w:val="22"/>
          <w:lang w:val="fr-FR"/>
        </w:rPr>
        <w:tab/>
        <w:t>OAS/</w:t>
      </w:r>
      <w:proofErr w:type="spellStart"/>
      <w:r w:rsidRPr="009D6984">
        <w:rPr>
          <w:rFonts w:eastAsia="Calibri"/>
          <w:sz w:val="22"/>
          <w:szCs w:val="22"/>
          <w:lang w:val="fr-FR"/>
        </w:rPr>
        <w:t>Ser.W</w:t>
      </w:r>
      <w:proofErr w:type="spellEnd"/>
      <w:r w:rsidRPr="009D6984">
        <w:rPr>
          <w:rFonts w:eastAsia="Calibri"/>
          <w:sz w:val="22"/>
          <w:szCs w:val="22"/>
          <w:lang w:val="fr-FR"/>
        </w:rPr>
        <w:t>/XII.4.3</w:t>
      </w:r>
    </w:p>
    <w:p w14:paraId="680F55FF" w14:textId="722988F9" w:rsidR="009D6984" w:rsidRPr="009D6984" w:rsidRDefault="009D6984" w:rsidP="009A03E5">
      <w:pPr>
        <w:tabs>
          <w:tab w:val="left" w:pos="7200"/>
        </w:tabs>
        <w:ind w:right="-1069"/>
        <w:rPr>
          <w:rFonts w:eastAsia="Calibri"/>
          <w:sz w:val="22"/>
          <w:szCs w:val="22"/>
          <w:lang w:val="fr-FR"/>
        </w:rPr>
      </w:pPr>
      <w:r w:rsidRPr="009D6984">
        <w:rPr>
          <w:rFonts w:eastAsia="Calibri"/>
          <w:b/>
          <w:sz w:val="22"/>
          <w:szCs w:val="22"/>
          <w:lang w:val="fr-FR"/>
        </w:rPr>
        <w:t>HAUTS FONCTIONNAIRES CHARGÉS DE LA COOPÉRATION</w:t>
      </w:r>
      <w:r w:rsidRPr="009D6984">
        <w:rPr>
          <w:rFonts w:eastAsia="Calibri"/>
          <w:sz w:val="22"/>
          <w:szCs w:val="22"/>
          <w:lang w:val="fr-FR"/>
        </w:rPr>
        <w:tab/>
        <w:t>CIDI/RECOOP-III/doc.</w:t>
      </w:r>
      <w:r>
        <w:rPr>
          <w:rFonts w:eastAsia="Calibri"/>
          <w:sz w:val="22"/>
          <w:szCs w:val="22"/>
          <w:lang w:val="fr-FR"/>
        </w:rPr>
        <w:t>3</w:t>
      </w:r>
      <w:r w:rsidRPr="009D6984">
        <w:rPr>
          <w:rFonts w:eastAsia="Calibri"/>
          <w:sz w:val="22"/>
          <w:szCs w:val="22"/>
          <w:lang w:val="fr-FR"/>
        </w:rPr>
        <w:t>/21</w:t>
      </w:r>
      <w:r w:rsidR="009A03E5">
        <w:rPr>
          <w:rFonts w:eastAsia="Calibri"/>
          <w:sz w:val="22"/>
          <w:szCs w:val="22"/>
          <w:lang w:val="fr-FR"/>
        </w:rPr>
        <w:t xml:space="preserve"> rev.1</w:t>
      </w:r>
    </w:p>
    <w:p w14:paraId="2F62F84C" w14:textId="2B1A3DE8" w:rsidR="009D6984" w:rsidRPr="009D6984" w:rsidRDefault="009D6984" w:rsidP="009D6984">
      <w:pPr>
        <w:tabs>
          <w:tab w:val="left" w:pos="7200"/>
        </w:tabs>
        <w:rPr>
          <w:rFonts w:eastAsia="Calibri"/>
          <w:sz w:val="22"/>
          <w:szCs w:val="22"/>
          <w:lang w:val="fr-FR"/>
        </w:rPr>
      </w:pPr>
      <w:r w:rsidRPr="009D6984">
        <w:rPr>
          <w:rFonts w:eastAsia="Calibri"/>
          <w:sz w:val="22"/>
          <w:szCs w:val="22"/>
          <w:lang w:val="fr-FR"/>
        </w:rPr>
        <w:t xml:space="preserve">2 et 3 décembre 2021 </w:t>
      </w:r>
      <w:r w:rsidRPr="009D6984">
        <w:rPr>
          <w:rFonts w:eastAsia="Calibri"/>
          <w:sz w:val="22"/>
          <w:szCs w:val="22"/>
          <w:lang w:val="fr-FR"/>
        </w:rPr>
        <w:tab/>
      </w:r>
      <w:r>
        <w:rPr>
          <w:rFonts w:eastAsia="Calibri"/>
          <w:sz w:val="22"/>
          <w:szCs w:val="22"/>
          <w:lang w:val="fr-FR"/>
        </w:rPr>
        <w:t>2</w:t>
      </w:r>
      <w:r w:rsidR="009A03E5">
        <w:rPr>
          <w:rFonts w:eastAsia="Calibri"/>
          <w:sz w:val="22"/>
          <w:szCs w:val="22"/>
          <w:lang w:val="fr-FR"/>
        </w:rPr>
        <w:t xml:space="preserve"> </w:t>
      </w:r>
      <w:r w:rsidR="009A03E5" w:rsidRPr="009D6984">
        <w:rPr>
          <w:rFonts w:eastAsia="Calibri"/>
          <w:sz w:val="22"/>
          <w:szCs w:val="22"/>
          <w:lang w:val="fr-FR"/>
        </w:rPr>
        <w:t>décembre</w:t>
      </w:r>
      <w:r w:rsidRPr="009D6984">
        <w:rPr>
          <w:rFonts w:eastAsia="Calibri"/>
          <w:sz w:val="22"/>
          <w:szCs w:val="22"/>
          <w:lang w:val="fr-FR"/>
        </w:rPr>
        <w:t xml:space="preserve"> 2021</w:t>
      </w:r>
    </w:p>
    <w:p w14:paraId="02DC3B3A" w14:textId="74845E2A" w:rsidR="009D6984" w:rsidRPr="009D6984" w:rsidRDefault="009D6984" w:rsidP="009D6984">
      <w:pPr>
        <w:tabs>
          <w:tab w:val="left" w:pos="7200"/>
        </w:tabs>
        <w:rPr>
          <w:rFonts w:eastAsia="Calibri"/>
          <w:sz w:val="22"/>
          <w:szCs w:val="22"/>
          <w:lang w:val="fr-FR"/>
        </w:rPr>
      </w:pPr>
      <w:r w:rsidRPr="009D6984">
        <w:rPr>
          <w:rFonts w:eastAsia="Calibri"/>
          <w:sz w:val="22"/>
          <w:szCs w:val="22"/>
          <w:lang w:val="fr-FR"/>
        </w:rPr>
        <w:t xml:space="preserve">Washington, D.C. (États-Unis d'Amérique) </w:t>
      </w:r>
      <w:r w:rsidRPr="009D6984">
        <w:rPr>
          <w:rFonts w:eastAsia="Calibri"/>
          <w:sz w:val="22"/>
          <w:szCs w:val="22"/>
          <w:lang w:val="fr-FR"/>
        </w:rPr>
        <w:tab/>
      </w:r>
      <w:r w:rsidR="00B27A82" w:rsidRPr="009D6984">
        <w:rPr>
          <w:rFonts w:eastAsia="Calibri"/>
          <w:sz w:val="22"/>
          <w:szCs w:val="22"/>
          <w:lang w:val="fr-FR"/>
        </w:rPr>
        <w:t>Original :</w:t>
      </w:r>
      <w:r w:rsidRPr="009D6984">
        <w:rPr>
          <w:rFonts w:eastAsia="Calibri"/>
          <w:sz w:val="22"/>
          <w:szCs w:val="22"/>
          <w:lang w:val="fr-FR"/>
        </w:rPr>
        <w:t xml:space="preserve"> espagnol</w:t>
      </w:r>
    </w:p>
    <w:p w14:paraId="55D8DBB6" w14:textId="77777777" w:rsidR="009D6984" w:rsidRPr="009D6984" w:rsidRDefault="009D6984" w:rsidP="009D6984">
      <w:pPr>
        <w:pBdr>
          <w:bottom w:val="single" w:sz="12" w:space="1" w:color="auto"/>
        </w:pBdr>
        <w:tabs>
          <w:tab w:val="left" w:pos="6840"/>
        </w:tabs>
        <w:rPr>
          <w:rFonts w:eastAsia="Calibri"/>
          <w:sz w:val="22"/>
          <w:szCs w:val="22"/>
          <w:lang w:val="fr-FR"/>
        </w:rPr>
      </w:pPr>
      <w:r w:rsidRPr="009D6984">
        <w:rPr>
          <w:rFonts w:eastAsia="Calibri"/>
          <w:sz w:val="22"/>
          <w:szCs w:val="22"/>
          <w:lang w:val="fr-FR"/>
        </w:rPr>
        <w:t>Réunion virtuelle</w:t>
      </w:r>
    </w:p>
    <w:p w14:paraId="7B71C56F" w14:textId="77777777" w:rsidR="009D6984" w:rsidRPr="009D6984" w:rsidRDefault="009D6984" w:rsidP="009D6984">
      <w:pPr>
        <w:pBdr>
          <w:bottom w:val="single" w:sz="12" w:space="1" w:color="auto"/>
        </w:pBdr>
        <w:tabs>
          <w:tab w:val="left" w:pos="6840"/>
        </w:tabs>
        <w:rPr>
          <w:rFonts w:eastAsia="Calibri"/>
          <w:sz w:val="22"/>
          <w:szCs w:val="22"/>
          <w:lang w:val="fr-FR"/>
        </w:rPr>
      </w:pPr>
    </w:p>
    <w:p w14:paraId="27B22B1B" w14:textId="77777777" w:rsidR="009D6984" w:rsidRDefault="009D6984" w:rsidP="009D6984">
      <w:pPr>
        <w:tabs>
          <w:tab w:val="left" w:pos="7200"/>
        </w:tabs>
        <w:ind w:right="-1080"/>
        <w:jc w:val="both"/>
        <w:rPr>
          <w:rFonts w:eastAsia="SimSun"/>
          <w:sz w:val="22"/>
          <w:szCs w:val="22"/>
          <w:lang w:val="fr-CA" w:eastAsia="zh-CN"/>
        </w:rPr>
      </w:pPr>
    </w:p>
    <w:p w14:paraId="4EE91B8A" w14:textId="1CF0F2B2" w:rsidR="00183298" w:rsidRPr="00EE28BA" w:rsidRDefault="00AB399F" w:rsidP="009D6984">
      <w:pPr>
        <w:tabs>
          <w:tab w:val="left" w:pos="7200"/>
        </w:tabs>
        <w:ind w:right="-1080"/>
        <w:jc w:val="both"/>
        <w:rPr>
          <w:rFonts w:eastAsia="Calibri"/>
          <w:sz w:val="22"/>
          <w:szCs w:val="22"/>
          <w:lang w:val="fr-CA"/>
        </w:rPr>
      </w:pPr>
      <w:r>
        <w:rPr>
          <w:rFonts w:eastAsia="SimSun"/>
          <w:sz w:val="22"/>
          <w:szCs w:val="22"/>
          <w:lang w:val="fr-CA" w:eastAsia="zh-CN"/>
        </w:rPr>
        <w:t xml:space="preserve"> </w:t>
      </w:r>
    </w:p>
    <w:p w14:paraId="5FD24B0E" w14:textId="2A5E0DCA" w:rsidR="00B024BC" w:rsidRPr="00EE28BA" w:rsidRDefault="00AB399F" w:rsidP="00EE28BA">
      <w:pPr>
        <w:jc w:val="center"/>
        <w:rPr>
          <w:rFonts w:eastAsia="Calibri"/>
          <w:sz w:val="22"/>
          <w:szCs w:val="22"/>
          <w:lang w:val="fr-CA"/>
        </w:rPr>
      </w:pPr>
      <w:r w:rsidRPr="00EE28BA">
        <w:rPr>
          <w:rFonts w:eastAsia="Calibri"/>
          <w:sz w:val="22"/>
          <w:szCs w:val="22"/>
          <w:lang w:val="fr-CA"/>
        </w:rPr>
        <w:t>ORDRE DU JOUR ANNOTÉ</w:t>
      </w:r>
    </w:p>
    <w:p w14:paraId="219654B2" w14:textId="77777777" w:rsidR="00D04658" w:rsidRPr="00EE28BA" w:rsidRDefault="00D04658" w:rsidP="00EE28BA">
      <w:pPr>
        <w:jc w:val="center"/>
        <w:rPr>
          <w:rFonts w:eastAsia="Calibri"/>
          <w:sz w:val="22"/>
          <w:szCs w:val="22"/>
          <w:lang w:val="fr-CA"/>
        </w:rPr>
      </w:pPr>
    </w:p>
    <w:bookmarkEnd w:id="0"/>
    <w:p w14:paraId="45C58785" w14:textId="77777777" w:rsidR="009D6984" w:rsidRDefault="00AB399F" w:rsidP="00EE28BA">
      <w:pPr>
        <w:pStyle w:val="paragraph"/>
        <w:spacing w:before="0" w:beforeAutospacing="0" w:after="0" w:afterAutospacing="0"/>
        <w:jc w:val="center"/>
        <w:textAlignment w:val="baseline"/>
        <w:rPr>
          <w:rStyle w:val="normaltextrun"/>
          <w:i/>
          <w:sz w:val="22"/>
          <w:szCs w:val="22"/>
          <w:lang w:val="fr-CA"/>
        </w:rPr>
      </w:pPr>
      <w:r w:rsidRPr="009D6984">
        <w:rPr>
          <w:rFonts w:eastAsia="Calibri"/>
          <w:i/>
          <w:sz w:val="22"/>
          <w:szCs w:val="22"/>
          <w:lang w:val="fr-CA"/>
        </w:rPr>
        <w:t>« </w:t>
      </w:r>
      <w:r w:rsidR="00B26AC9" w:rsidRPr="009D6984">
        <w:rPr>
          <w:rStyle w:val="normaltextrun"/>
          <w:i/>
          <w:sz w:val="22"/>
          <w:szCs w:val="22"/>
          <w:lang w:val="fr-CA"/>
        </w:rPr>
        <w:t>La coop</w:t>
      </w:r>
      <w:r w:rsidRPr="009D6984">
        <w:rPr>
          <w:rStyle w:val="normaltextrun"/>
          <w:i/>
          <w:sz w:val="22"/>
          <w:szCs w:val="22"/>
          <w:lang w:val="fr-CA"/>
        </w:rPr>
        <w:t xml:space="preserve">ération et les partenariats en tant que moteurs de la </w:t>
      </w:r>
      <w:r w:rsidR="006C5815" w:rsidRPr="009D6984">
        <w:rPr>
          <w:rStyle w:val="normaltextrun"/>
          <w:i/>
          <w:sz w:val="22"/>
          <w:szCs w:val="22"/>
          <w:lang w:val="fr-CA"/>
        </w:rPr>
        <w:t xml:space="preserve">reprise </w:t>
      </w:r>
      <w:r w:rsidRPr="009D6984">
        <w:rPr>
          <w:rStyle w:val="normaltextrun"/>
          <w:i/>
          <w:sz w:val="22"/>
          <w:szCs w:val="22"/>
          <w:lang w:val="fr-CA"/>
        </w:rPr>
        <w:t>économique</w:t>
      </w:r>
      <w:r w:rsidR="006C5815" w:rsidRPr="009D6984">
        <w:rPr>
          <w:rStyle w:val="normaltextrun"/>
          <w:i/>
          <w:sz w:val="22"/>
          <w:szCs w:val="22"/>
          <w:lang w:val="fr-CA"/>
        </w:rPr>
        <w:t xml:space="preserve"> et</w:t>
      </w:r>
    </w:p>
    <w:p w14:paraId="17817E02" w14:textId="45ECE570" w:rsidR="00B024BC" w:rsidRPr="009D6984" w:rsidRDefault="006C5815" w:rsidP="00EE28BA">
      <w:pPr>
        <w:pStyle w:val="paragraph"/>
        <w:spacing w:before="0" w:beforeAutospacing="0" w:after="0" w:afterAutospacing="0"/>
        <w:jc w:val="center"/>
        <w:textAlignment w:val="baseline"/>
        <w:rPr>
          <w:i/>
          <w:sz w:val="22"/>
          <w:szCs w:val="22"/>
          <w:lang w:val="fr-CA"/>
        </w:rPr>
      </w:pPr>
      <w:r w:rsidRPr="009D6984">
        <w:rPr>
          <w:rStyle w:val="normaltextrun"/>
          <w:i/>
          <w:sz w:val="22"/>
          <w:szCs w:val="22"/>
          <w:lang w:val="fr-CA"/>
        </w:rPr>
        <w:t xml:space="preserve"> sociale</w:t>
      </w:r>
      <w:r w:rsidR="003322BF" w:rsidRPr="009D6984">
        <w:rPr>
          <w:rStyle w:val="normaltextrun"/>
          <w:i/>
          <w:sz w:val="22"/>
          <w:szCs w:val="22"/>
          <w:lang w:val="fr-CA"/>
        </w:rPr>
        <w:t xml:space="preserve"> dans la région </w:t>
      </w:r>
      <w:r w:rsidR="0061031B" w:rsidRPr="009D6984">
        <w:rPr>
          <w:rStyle w:val="normaltextrun"/>
          <w:i/>
          <w:sz w:val="22"/>
          <w:szCs w:val="22"/>
          <w:lang w:val="fr-CA"/>
        </w:rPr>
        <w:t>après la COVID-19</w:t>
      </w:r>
      <w:r w:rsidR="00AB399F" w:rsidRPr="009D6984">
        <w:rPr>
          <w:rStyle w:val="normaltextrun"/>
          <w:i/>
          <w:sz w:val="22"/>
          <w:szCs w:val="22"/>
          <w:lang w:val="fr-CA"/>
        </w:rPr>
        <w:t>»</w:t>
      </w:r>
    </w:p>
    <w:p w14:paraId="5DCBC00F" w14:textId="77777777" w:rsidR="00B024BC" w:rsidRPr="009421CD" w:rsidRDefault="00B024BC" w:rsidP="00EE28BA">
      <w:pPr>
        <w:rPr>
          <w:rFonts w:eastAsia="Calibri"/>
          <w:iCs/>
          <w:noProof/>
          <w:sz w:val="22"/>
          <w:szCs w:val="22"/>
          <w:lang w:val="fr-CA"/>
        </w:rPr>
      </w:pPr>
    </w:p>
    <w:p w14:paraId="2A36B816" w14:textId="77777777" w:rsidR="009A03E5" w:rsidRPr="009A03E5" w:rsidRDefault="009A03E5" w:rsidP="009A03E5">
      <w:pPr>
        <w:jc w:val="center"/>
        <w:rPr>
          <w:sz w:val="22"/>
          <w:szCs w:val="22"/>
          <w:lang w:val="fr-FR"/>
        </w:rPr>
      </w:pPr>
      <w:r w:rsidRPr="009A03E5">
        <w:rPr>
          <w:sz w:val="22"/>
          <w:szCs w:val="22"/>
          <w:lang w:val="fr-FR"/>
        </w:rPr>
        <w:t>(Approuvé à la première séance plénière, le 2 décembre 2021)</w:t>
      </w:r>
    </w:p>
    <w:p w14:paraId="6C93D52A" w14:textId="57CCC2F6" w:rsidR="00692E94" w:rsidRPr="009A03E5" w:rsidRDefault="00692E94" w:rsidP="009A03E5">
      <w:pPr>
        <w:jc w:val="center"/>
        <w:rPr>
          <w:rFonts w:eastAsia="Calibri"/>
          <w:iCs/>
          <w:noProof/>
          <w:sz w:val="22"/>
          <w:szCs w:val="22"/>
          <w:lang w:val="fr-FR"/>
        </w:rPr>
      </w:pPr>
    </w:p>
    <w:p w14:paraId="656043F0" w14:textId="391B2F98" w:rsidR="009A03E5" w:rsidRDefault="009A03E5" w:rsidP="00EE28BA">
      <w:pPr>
        <w:rPr>
          <w:rFonts w:eastAsia="Calibri"/>
          <w:iCs/>
          <w:noProof/>
          <w:sz w:val="22"/>
          <w:szCs w:val="22"/>
          <w:lang w:val="fr-CA"/>
        </w:rPr>
      </w:pPr>
    </w:p>
    <w:p w14:paraId="7E65A4AA" w14:textId="77777777" w:rsidR="00B024BC" w:rsidRPr="00EE28BA" w:rsidRDefault="00B024BC" w:rsidP="00EE28BA">
      <w:pPr>
        <w:numPr>
          <w:ilvl w:val="0"/>
          <w:numId w:val="2"/>
        </w:numPr>
        <w:ind w:left="720" w:hanging="720"/>
        <w:rPr>
          <w:noProof/>
          <w:sz w:val="22"/>
          <w:szCs w:val="22"/>
          <w:lang w:val="fr-CA"/>
        </w:rPr>
      </w:pPr>
      <w:r w:rsidRPr="00EE28BA">
        <w:rPr>
          <w:sz w:val="22"/>
          <w:szCs w:val="22"/>
          <w:lang w:val="fr-CA"/>
        </w:rPr>
        <w:t>ANT</w:t>
      </w:r>
      <w:r w:rsidR="0061031B" w:rsidRPr="00EE28BA">
        <w:rPr>
          <w:sz w:val="22"/>
          <w:szCs w:val="22"/>
          <w:lang w:val="fr-CA"/>
        </w:rPr>
        <w:t>É</w:t>
      </w:r>
      <w:r w:rsidRPr="00EE28BA">
        <w:rPr>
          <w:sz w:val="22"/>
          <w:szCs w:val="22"/>
          <w:lang w:val="fr-CA"/>
        </w:rPr>
        <w:t>C</w:t>
      </w:r>
      <w:r w:rsidR="0061031B" w:rsidRPr="00EE28BA">
        <w:rPr>
          <w:sz w:val="22"/>
          <w:szCs w:val="22"/>
          <w:lang w:val="fr-CA"/>
        </w:rPr>
        <w:t>É</w:t>
      </w:r>
      <w:r w:rsidRPr="00EE28BA">
        <w:rPr>
          <w:sz w:val="22"/>
          <w:szCs w:val="22"/>
          <w:lang w:val="fr-CA"/>
        </w:rPr>
        <w:t>DENTS</w:t>
      </w:r>
    </w:p>
    <w:p w14:paraId="1C6B0A11" w14:textId="77777777" w:rsidR="00B024BC" w:rsidRPr="00EE28BA" w:rsidRDefault="00B024BC" w:rsidP="00EE28BA">
      <w:pPr>
        <w:rPr>
          <w:noProof/>
          <w:sz w:val="22"/>
          <w:szCs w:val="22"/>
          <w:lang w:val="fr-CA"/>
        </w:rPr>
      </w:pPr>
    </w:p>
    <w:p w14:paraId="516DEED7" w14:textId="77777777" w:rsidR="00B024BC" w:rsidRPr="00EE28BA" w:rsidRDefault="00B024BC" w:rsidP="00EE28BA">
      <w:pPr>
        <w:ind w:firstLine="720"/>
        <w:jc w:val="both"/>
        <w:rPr>
          <w:rFonts w:eastAsia="Calibri"/>
          <w:noProof/>
          <w:color w:val="000000"/>
          <w:sz w:val="22"/>
          <w:szCs w:val="22"/>
          <w:shd w:val="clear" w:color="auto" w:fill="FFFFFF"/>
          <w:lang w:val="fr-CA"/>
        </w:rPr>
      </w:pPr>
      <w:r w:rsidRPr="004B5206">
        <w:rPr>
          <w:rFonts w:eastAsia="Calibri"/>
          <w:color w:val="000000"/>
          <w:sz w:val="22"/>
          <w:szCs w:val="22"/>
          <w:shd w:val="clear" w:color="auto" w:fill="FFFFFF"/>
          <w:lang w:val="fr-CA"/>
        </w:rPr>
        <w:t xml:space="preserve">La </w:t>
      </w:r>
      <w:r w:rsidR="00877454" w:rsidRPr="004B5206">
        <w:rPr>
          <w:rFonts w:eastAsia="Calibri"/>
          <w:color w:val="000000"/>
          <w:sz w:val="22"/>
          <w:szCs w:val="22"/>
          <w:shd w:val="clear" w:color="auto" w:fill="FFFFFF"/>
          <w:lang w:val="fr-CA"/>
        </w:rPr>
        <w:t>troisième Réunion spécialisée du CIDI des hauts fonctionnaires chargés de la coopération, qui se tiendra de manière virtuelle les 2 et 3 décembre 2021 sur le thème « La coopération et les partenariats en tant que moteurs de la reprise économique et sociale</w:t>
      </w:r>
      <w:r w:rsidR="003322BF" w:rsidRPr="004B5206">
        <w:rPr>
          <w:rFonts w:eastAsia="Calibri"/>
          <w:color w:val="000000"/>
          <w:sz w:val="22"/>
          <w:szCs w:val="22"/>
          <w:shd w:val="clear" w:color="auto" w:fill="FFFFFF"/>
          <w:lang w:val="fr-CA"/>
        </w:rPr>
        <w:t xml:space="preserve"> dans la région</w:t>
      </w:r>
      <w:r w:rsidR="00877454" w:rsidRPr="004B5206">
        <w:rPr>
          <w:rFonts w:eastAsia="Calibri"/>
          <w:color w:val="000000"/>
          <w:sz w:val="22"/>
          <w:szCs w:val="22"/>
          <w:shd w:val="clear" w:color="auto" w:fill="FFFFFF"/>
          <w:lang w:val="fr-CA"/>
        </w:rPr>
        <w:t xml:space="preserve"> après la COVID-</w:t>
      </w:r>
      <w:r w:rsidR="0061031B" w:rsidRPr="004B5206">
        <w:rPr>
          <w:rFonts w:eastAsia="Calibri"/>
          <w:color w:val="000000"/>
          <w:sz w:val="22"/>
          <w:szCs w:val="22"/>
          <w:shd w:val="clear" w:color="auto" w:fill="FFFFFF"/>
          <w:lang w:val="fr-CA"/>
        </w:rPr>
        <w:t>1</w:t>
      </w:r>
      <w:r w:rsidR="00877454" w:rsidRPr="004B5206">
        <w:rPr>
          <w:rFonts w:eastAsia="Calibri"/>
          <w:color w:val="000000"/>
          <w:sz w:val="22"/>
          <w:szCs w:val="22"/>
          <w:shd w:val="clear" w:color="auto" w:fill="FFFFFF"/>
          <w:lang w:val="fr-CA"/>
        </w:rPr>
        <w:t xml:space="preserve">9», offre une opportunité de rencontre </w:t>
      </w:r>
      <w:r w:rsidR="003322BF" w:rsidRPr="004B5206">
        <w:rPr>
          <w:rFonts w:eastAsia="Calibri"/>
          <w:color w:val="000000"/>
          <w:sz w:val="22"/>
          <w:szCs w:val="22"/>
          <w:shd w:val="clear" w:color="auto" w:fill="FFFFFF"/>
          <w:lang w:val="fr-CA"/>
        </w:rPr>
        <w:t xml:space="preserve">exceptionnelle </w:t>
      </w:r>
      <w:r w:rsidR="00877454" w:rsidRPr="004B5206">
        <w:rPr>
          <w:rFonts w:eastAsia="Calibri"/>
          <w:color w:val="000000"/>
          <w:sz w:val="22"/>
          <w:szCs w:val="22"/>
          <w:shd w:val="clear" w:color="auto" w:fill="FFFFFF"/>
          <w:lang w:val="fr-CA"/>
        </w:rPr>
        <w:t>entre les États membres, les coopéran</w:t>
      </w:r>
      <w:r w:rsidR="0061031B" w:rsidRPr="004B5206">
        <w:rPr>
          <w:rFonts w:eastAsia="Calibri"/>
          <w:color w:val="000000"/>
          <w:sz w:val="22"/>
          <w:szCs w:val="22"/>
          <w:shd w:val="clear" w:color="auto" w:fill="FFFFFF"/>
          <w:lang w:val="fr-CA"/>
        </w:rPr>
        <w:t>t</w:t>
      </w:r>
      <w:r w:rsidR="00877454" w:rsidRPr="004B5206">
        <w:rPr>
          <w:rFonts w:eastAsia="Calibri"/>
          <w:color w:val="000000"/>
          <w:sz w:val="22"/>
          <w:szCs w:val="22"/>
          <w:shd w:val="clear" w:color="auto" w:fill="FFFFFF"/>
          <w:lang w:val="fr-CA"/>
        </w:rPr>
        <w:t xml:space="preserve">s, le secteur privé et d’autres acteurs du développement </w:t>
      </w:r>
      <w:r w:rsidR="003322BF" w:rsidRPr="004B5206">
        <w:rPr>
          <w:rFonts w:eastAsia="Calibri"/>
          <w:color w:val="000000"/>
          <w:sz w:val="22"/>
          <w:szCs w:val="22"/>
          <w:shd w:val="clear" w:color="auto" w:fill="FFFFFF"/>
          <w:lang w:val="fr-CA"/>
        </w:rPr>
        <w:t xml:space="preserve">pour </w:t>
      </w:r>
      <w:r w:rsidR="00877454" w:rsidRPr="004B5206">
        <w:rPr>
          <w:rFonts w:eastAsia="Calibri"/>
          <w:color w:val="000000"/>
          <w:sz w:val="22"/>
          <w:szCs w:val="22"/>
          <w:shd w:val="clear" w:color="auto" w:fill="FFFFFF"/>
          <w:lang w:val="fr-CA"/>
        </w:rPr>
        <w:t>unir le</w:t>
      </w:r>
      <w:r w:rsidR="0061031B" w:rsidRPr="004B5206">
        <w:rPr>
          <w:rFonts w:eastAsia="Calibri"/>
          <w:color w:val="000000"/>
          <w:sz w:val="22"/>
          <w:szCs w:val="22"/>
          <w:shd w:val="clear" w:color="auto" w:fill="FFFFFF"/>
          <w:lang w:val="fr-CA"/>
        </w:rPr>
        <w:t>s</w:t>
      </w:r>
      <w:r w:rsidR="00877454" w:rsidRPr="00EE28BA">
        <w:rPr>
          <w:rFonts w:eastAsia="Calibri"/>
          <w:color w:val="000000"/>
          <w:sz w:val="22"/>
          <w:szCs w:val="22"/>
          <w:shd w:val="clear" w:color="auto" w:fill="FFFFFF"/>
          <w:lang w:val="fr-CA"/>
        </w:rPr>
        <w:t xml:space="preserve"> efforts et définir des actions à l’échelle du Continent qui contribue</w:t>
      </w:r>
      <w:r w:rsidR="003322BF" w:rsidRPr="00EE28BA">
        <w:rPr>
          <w:rFonts w:eastAsia="Calibri"/>
          <w:color w:val="000000"/>
          <w:sz w:val="22"/>
          <w:szCs w:val="22"/>
          <w:shd w:val="clear" w:color="auto" w:fill="FFFFFF"/>
          <w:lang w:val="fr-CA"/>
        </w:rPr>
        <w:t>ro</w:t>
      </w:r>
      <w:r w:rsidR="0061031B" w:rsidRPr="00EE28BA">
        <w:rPr>
          <w:rFonts w:eastAsia="Calibri"/>
          <w:color w:val="000000"/>
          <w:sz w:val="22"/>
          <w:szCs w:val="22"/>
          <w:shd w:val="clear" w:color="auto" w:fill="FFFFFF"/>
          <w:lang w:val="fr-CA"/>
        </w:rPr>
        <w:t>nt</w:t>
      </w:r>
      <w:r w:rsidR="00877454" w:rsidRPr="00EE28BA">
        <w:rPr>
          <w:rFonts w:eastAsia="Calibri"/>
          <w:color w:val="000000"/>
          <w:sz w:val="22"/>
          <w:szCs w:val="22"/>
          <w:shd w:val="clear" w:color="auto" w:fill="FFFFFF"/>
          <w:lang w:val="fr-CA"/>
        </w:rPr>
        <w:t xml:space="preserve"> à surmonter la crise et à mettre en place une région plus résiliente, plus durable et plus inclusive pour tous. </w:t>
      </w:r>
    </w:p>
    <w:p w14:paraId="01707E95" w14:textId="77777777" w:rsidR="00B024BC" w:rsidRPr="00EE28BA" w:rsidRDefault="00B024BC" w:rsidP="00EE28BA">
      <w:pPr>
        <w:jc w:val="both"/>
        <w:rPr>
          <w:rFonts w:eastAsia="Calibri"/>
          <w:noProof/>
          <w:color w:val="000000"/>
          <w:sz w:val="22"/>
          <w:szCs w:val="22"/>
          <w:shd w:val="clear" w:color="auto" w:fill="FFFFFF"/>
          <w:lang w:val="fr-CA"/>
        </w:rPr>
      </w:pPr>
    </w:p>
    <w:p w14:paraId="5AB93F8C" w14:textId="65342CCB" w:rsidR="006D4C0A" w:rsidRPr="00EE28BA" w:rsidRDefault="006D4C0A" w:rsidP="00EE28BA">
      <w:pPr>
        <w:pStyle w:val="paragraph"/>
        <w:spacing w:before="0" w:beforeAutospacing="0" w:after="0" w:afterAutospacing="0"/>
        <w:ind w:firstLine="720"/>
        <w:jc w:val="both"/>
        <w:textAlignment w:val="baseline"/>
        <w:rPr>
          <w:rStyle w:val="normaltextrun"/>
          <w:sz w:val="22"/>
          <w:szCs w:val="22"/>
          <w:lang w:val="fr-CA"/>
        </w:rPr>
      </w:pPr>
      <w:r w:rsidRPr="00EE28BA">
        <w:rPr>
          <w:rStyle w:val="normaltextrun"/>
          <w:sz w:val="22"/>
          <w:szCs w:val="22"/>
          <w:lang w:val="fr-CA"/>
        </w:rPr>
        <w:t>La coop</w:t>
      </w:r>
      <w:r w:rsidR="00877454" w:rsidRPr="00EE28BA">
        <w:rPr>
          <w:rStyle w:val="normaltextrun"/>
          <w:sz w:val="22"/>
          <w:szCs w:val="22"/>
          <w:lang w:val="fr-CA"/>
        </w:rPr>
        <w:t xml:space="preserve">ération et les partenariats sont de plus en plus d’actualité pour les pays d’Amérique latine et des Caraïbes </w:t>
      </w:r>
      <w:r w:rsidRPr="00EE28BA">
        <w:rPr>
          <w:rStyle w:val="normaltextrun"/>
          <w:sz w:val="22"/>
          <w:szCs w:val="22"/>
          <w:lang w:val="fr-CA"/>
        </w:rPr>
        <w:t>(ALC) </w:t>
      </w:r>
      <w:r w:rsidR="0061031B" w:rsidRPr="00EE28BA">
        <w:rPr>
          <w:rStyle w:val="normaltextrun"/>
          <w:sz w:val="22"/>
          <w:szCs w:val="22"/>
          <w:lang w:val="fr-CA"/>
        </w:rPr>
        <w:t xml:space="preserve">pour </w:t>
      </w:r>
      <w:r w:rsidR="004103C6" w:rsidRPr="00EE28BA">
        <w:rPr>
          <w:rStyle w:val="normaltextrun"/>
          <w:sz w:val="22"/>
          <w:szCs w:val="22"/>
          <w:lang w:val="fr-CA"/>
        </w:rPr>
        <w:t xml:space="preserve">lutter contre la pandémie de </w:t>
      </w:r>
      <w:r w:rsidRPr="00EE28BA">
        <w:rPr>
          <w:rStyle w:val="normaltextrun"/>
          <w:sz w:val="22"/>
          <w:szCs w:val="22"/>
          <w:lang w:val="fr-CA"/>
        </w:rPr>
        <w:t>COVID-19. La pan</w:t>
      </w:r>
      <w:r w:rsidR="004103C6" w:rsidRPr="00EE28BA">
        <w:rPr>
          <w:rStyle w:val="normaltextrun"/>
          <w:sz w:val="22"/>
          <w:szCs w:val="22"/>
          <w:lang w:val="fr-CA"/>
        </w:rPr>
        <w:t xml:space="preserve">démie a déclenché une crise mondiale sans précédents, annulant des décennies de progrès dans les domaines de la réduction de la pauvreté, des soins médicaux et de l’éducation et affectant de manière disproportionnée les plus pauvres et les plus vulnérables dans le monde entier, en particulier les femmes, les enfants, les personnes âgées, les handicapés, les migrants et les réfugiés. </w:t>
      </w:r>
    </w:p>
    <w:p w14:paraId="1DA74D20" w14:textId="77777777" w:rsidR="007D7348" w:rsidRPr="00EE28BA" w:rsidRDefault="007D7348" w:rsidP="00EE28BA">
      <w:pPr>
        <w:pStyle w:val="paragraph"/>
        <w:spacing w:before="0" w:beforeAutospacing="0" w:after="0" w:afterAutospacing="0"/>
        <w:jc w:val="both"/>
        <w:textAlignment w:val="baseline"/>
        <w:rPr>
          <w:sz w:val="22"/>
          <w:szCs w:val="22"/>
          <w:lang w:val="fr-CA"/>
        </w:rPr>
      </w:pPr>
    </w:p>
    <w:p w14:paraId="0FC7D573" w14:textId="75A2D9DD" w:rsidR="006D4C0A" w:rsidRPr="00EE28BA" w:rsidRDefault="006D4C0A" w:rsidP="00EE28BA">
      <w:pPr>
        <w:pStyle w:val="paragraph"/>
        <w:spacing w:before="0" w:beforeAutospacing="0" w:after="0" w:afterAutospacing="0"/>
        <w:ind w:firstLine="720"/>
        <w:jc w:val="both"/>
        <w:textAlignment w:val="baseline"/>
        <w:rPr>
          <w:rStyle w:val="normaltextrun"/>
          <w:sz w:val="22"/>
          <w:szCs w:val="22"/>
          <w:lang w:val="fr-CA"/>
        </w:rPr>
      </w:pPr>
      <w:r w:rsidRPr="00EE28BA">
        <w:rPr>
          <w:rStyle w:val="normaltextrun"/>
          <w:sz w:val="22"/>
          <w:szCs w:val="22"/>
          <w:lang w:val="fr-CA"/>
        </w:rPr>
        <w:t>L</w:t>
      </w:r>
      <w:r w:rsidR="004103C6" w:rsidRPr="00EE28BA">
        <w:rPr>
          <w:rStyle w:val="normaltextrun"/>
          <w:sz w:val="22"/>
          <w:szCs w:val="22"/>
          <w:lang w:val="fr-CA"/>
        </w:rPr>
        <w:t xml:space="preserve">’urgence à dynamiser la reprise après la pandémie de </w:t>
      </w:r>
      <w:r w:rsidRPr="00EE28BA">
        <w:rPr>
          <w:rStyle w:val="normaltextrun"/>
          <w:sz w:val="22"/>
          <w:szCs w:val="22"/>
          <w:lang w:val="fr-CA"/>
        </w:rPr>
        <w:t>COVID-19 </w:t>
      </w:r>
      <w:r w:rsidR="004103C6" w:rsidRPr="00EE28BA">
        <w:rPr>
          <w:rStyle w:val="normaltextrun"/>
          <w:sz w:val="22"/>
          <w:szCs w:val="22"/>
          <w:lang w:val="fr-CA"/>
        </w:rPr>
        <w:t xml:space="preserve">dans les États membres de l’OEA </w:t>
      </w:r>
      <w:r w:rsidR="0061031B" w:rsidRPr="00EE28BA">
        <w:rPr>
          <w:rStyle w:val="normaltextrun"/>
          <w:sz w:val="22"/>
          <w:szCs w:val="22"/>
          <w:lang w:val="fr-CA"/>
        </w:rPr>
        <w:t xml:space="preserve">constitue </w:t>
      </w:r>
      <w:r w:rsidR="004103C6" w:rsidRPr="00EE28BA">
        <w:rPr>
          <w:rStyle w:val="normaltextrun"/>
          <w:sz w:val="22"/>
          <w:szCs w:val="22"/>
          <w:lang w:val="fr-CA"/>
        </w:rPr>
        <w:t xml:space="preserve">un défi qui dépasse la capacité de tout pays ou gouvernement qui agirait seul. La pandémie donne des preuves indiscutables de l’interconnexion mondiale et de la nécessité </w:t>
      </w:r>
      <w:r w:rsidR="00780489" w:rsidRPr="00EE28BA">
        <w:rPr>
          <w:rStyle w:val="normaltextrun"/>
          <w:sz w:val="22"/>
          <w:szCs w:val="22"/>
          <w:lang w:val="fr-CA"/>
        </w:rPr>
        <w:t>d’apporter des</w:t>
      </w:r>
      <w:r w:rsidR="004103C6" w:rsidRPr="00EE28BA">
        <w:rPr>
          <w:rStyle w:val="normaltextrun"/>
          <w:sz w:val="22"/>
          <w:szCs w:val="22"/>
          <w:lang w:val="fr-CA"/>
        </w:rPr>
        <w:t xml:space="preserve"> réponses multilatérales </w:t>
      </w:r>
      <w:r w:rsidR="003322BF" w:rsidRPr="00EE28BA">
        <w:rPr>
          <w:rStyle w:val="normaltextrun"/>
          <w:sz w:val="22"/>
          <w:szCs w:val="22"/>
          <w:lang w:val="fr-CA"/>
        </w:rPr>
        <w:t xml:space="preserve">à la crise par le biais de </w:t>
      </w:r>
      <w:r w:rsidR="0061031B" w:rsidRPr="00EE28BA">
        <w:rPr>
          <w:rStyle w:val="normaltextrun"/>
          <w:sz w:val="22"/>
          <w:szCs w:val="22"/>
          <w:lang w:val="fr-CA"/>
        </w:rPr>
        <w:t>la c</w:t>
      </w:r>
      <w:r w:rsidR="004103C6" w:rsidRPr="00EE28BA">
        <w:rPr>
          <w:rStyle w:val="normaltextrun"/>
          <w:sz w:val="22"/>
          <w:szCs w:val="22"/>
          <w:lang w:val="fr-CA"/>
        </w:rPr>
        <w:t xml:space="preserve">oopération internationale </w:t>
      </w:r>
      <w:r w:rsidR="003322BF" w:rsidRPr="00EE28BA">
        <w:rPr>
          <w:rStyle w:val="normaltextrun"/>
          <w:sz w:val="22"/>
          <w:szCs w:val="22"/>
          <w:lang w:val="fr-CA"/>
        </w:rPr>
        <w:t>afin de l’</w:t>
      </w:r>
      <w:r w:rsidR="004103C6" w:rsidRPr="00EE28BA">
        <w:rPr>
          <w:rStyle w:val="normaltextrun"/>
          <w:sz w:val="22"/>
          <w:szCs w:val="22"/>
          <w:lang w:val="fr-CA"/>
        </w:rPr>
        <w:t xml:space="preserve">affronter et </w:t>
      </w:r>
      <w:r w:rsidR="003322BF" w:rsidRPr="00EE28BA">
        <w:rPr>
          <w:rStyle w:val="normaltextrun"/>
          <w:sz w:val="22"/>
          <w:szCs w:val="22"/>
          <w:lang w:val="fr-CA"/>
        </w:rPr>
        <w:t xml:space="preserve">de la </w:t>
      </w:r>
      <w:r w:rsidR="004103C6" w:rsidRPr="00EE28BA">
        <w:rPr>
          <w:rStyle w:val="normaltextrun"/>
          <w:sz w:val="22"/>
          <w:szCs w:val="22"/>
          <w:lang w:val="fr-CA"/>
        </w:rPr>
        <w:t xml:space="preserve">surmonter d’une manière durable, résiliente et inclusive. </w:t>
      </w:r>
      <w:r w:rsidRPr="00EE28BA">
        <w:rPr>
          <w:rStyle w:val="normaltextrun"/>
          <w:sz w:val="22"/>
          <w:szCs w:val="22"/>
          <w:lang w:val="fr-CA"/>
        </w:rPr>
        <w:t>L</w:t>
      </w:r>
      <w:r w:rsidR="004103C6" w:rsidRPr="00EE28BA">
        <w:rPr>
          <w:rStyle w:val="normaltextrun"/>
          <w:sz w:val="22"/>
          <w:szCs w:val="22"/>
          <w:lang w:val="fr-CA"/>
        </w:rPr>
        <w:t xml:space="preserve">es États membres de l’Organisation </w:t>
      </w:r>
      <w:r w:rsidR="00BA0E7C" w:rsidRPr="00EE28BA">
        <w:rPr>
          <w:rStyle w:val="normaltextrun"/>
          <w:sz w:val="22"/>
          <w:szCs w:val="22"/>
          <w:lang w:val="fr-CA"/>
        </w:rPr>
        <w:t xml:space="preserve">des États Américains </w:t>
      </w:r>
      <w:r w:rsidRPr="00EE28BA">
        <w:rPr>
          <w:rStyle w:val="normaltextrun"/>
          <w:sz w:val="22"/>
          <w:szCs w:val="22"/>
          <w:lang w:val="fr-CA"/>
        </w:rPr>
        <w:t xml:space="preserve">(OEA) </w:t>
      </w:r>
      <w:r w:rsidR="00BA0E7C" w:rsidRPr="00EE28BA">
        <w:rPr>
          <w:rStyle w:val="normaltextrun"/>
          <w:sz w:val="22"/>
          <w:szCs w:val="22"/>
          <w:lang w:val="fr-CA"/>
        </w:rPr>
        <w:t xml:space="preserve">ont reconnu, il y a longtemps, l’importance de mettre en place des relations mutuellement avantageuses pour aborder les défis de la région en matière de développement. </w:t>
      </w:r>
    </w:p>
    <w:p w14:paraId="00544C5C" w14:textId="77777777" w:rsidR="00AD35BE" w:rsidRPr="00EE28BA" w:rsidRDefault="00AD35BE" w:rsidP="00EE28BA">
      <w:pPr>
        <w:pStyle w:val="paragraph"/>
        <w:spacing w:before="0" w:beforeAutospacing="0" w:after="0" w:afterAutospacing="0"/>
        <w:jc w:val="both"/>
        <w:textAlignment w:val="baseline"/>
        <w:rPr>
          <w:sz w:val="22"/>
          <w:szCs w:val="22"/>
          <w:lang w:val="fr-CA"/>
        </w:rPr>
      </w:pPr>
    </w:p>
    <w:p w14:paraId="3D022603" w14:textId="77777777" w:rsidR="006D4C0A" w:rsidRPr="00EE28BA" w:rsidRDefault="006D4C0A" w:rsidP="00EE28BA">
      <w:pPr>
        <w:pStyle w:val="paragraph"/>
        <w:spacing w:before="0" w:beforeAutospacing="0" w:after="0" w:afterAutospacing="0"/>
        <w:ind w:firstLine="720"/>
        <w:jc w:val="both"/>
        <w:textAlignment w:val="baseline"/>
        <w:rPr>
          <w:sz w:val="22"/>
          <w:szCs w:val="22"/>
          <w:lang w:val="fr-CA"/>
        </w:rPr>
      </w:pPr>
      <w:r w:rsidRPr="00EE28BA">
        <w:rPr>
          <w:rStyle w:val="normaltextrun"/>
          <w:sz w:val="22"/>
          <w:szCs w:val="22"/>
          <w:lang w:val="fr-CA"/>
        </w:rPr>
        <w:t>L</w:t>
      </w:r>
      <w:r w:rsidR="00BA0E7C" w:rsidRPr="00EE28BA">
        <w:rPr>
          <w:rStyle w:val="normaltextrun"/>
          <w:sz w:val="22"/>
          <w:szCs w:val="22"/>
          <w:lang w:val="fr-CA"/>
        </w:rPr>
        <w:t xml:space="preserve">e Secrétariat exécutif au développement intégré </w:t>
      </w:r>
      <w:r w:rsidRPr="00EE28BA">
        <w:rPr>
          <w:rStyle w:val="normaltextrun"/>
          <w:sz w:val="22"/>
          <w:szCs w:val="22"/>
          <w:lang w:val="fr-CA"/>
        </w:rPr>
        <w:t xml:space="preserve"> (SEDI), </w:t>
      </w:r>
      <w:r w:rsidR="00BA0E7C" w:rsidRPr="00EE28BA">
        <w:rPr>
          <w:rStyle w:val="normaltextrun"/>
          <w:sz w:val="22"/>
          <w:szCs w:val="22"/>
          <w:lang w:val="fr-CA"/>
        </w:rPr>
        <w:t xml:space="preserve">le bras de l’OEA pour le développement, qui </w:t>
      </w:r>
      <w:r w:rsidR="003322BF" w:rsidRPr="00EE28BA">
        <w:rPr>
          <w:rStyle w:val="normaltextrun"/>
          <w:sz w:val="22"/>
          <w:szCs w:val="22"/>
          <w:lang w:val="fr-CA"/>
        </w:rPr>
        <w:t xml:space="preserve">constitue </w:t>
      </w:r>
      <w:r w:rsidR="00BA0E7C" w:rsidRPr="00EE28BA">
        <w:rPr>
          <w:rStyle w:val="normaltextrun"/>
          <w:sz w:val="22"/>
          <w:szCs w:val="22"/>
          <w:lang w:val="fr-CA"/>
        </w:rPr>
        <w:t xml:space="preserve">la plateforme continentale la plus </w:t>
      </w:r>
      <w:r w:rsidR="00853F8D" w:rsidRPr="00EE28BA">
        <w:rPr>
          <w:rStyle w:val="normaltextrun"/>
          <w:sz w:val="22"/>
          <w:szCs w:val="22"/>
          <w:lang w:val="fr-CA"/>
        </w:rPr>
        <w:t xml:space="preserve">vaste </w:t>
      </w:r>
      <w:r w:rsidR="00BA0E7C" w:rsidRPr="00EE28BA">
        <w:rPr>
          <w:rStyle w:val="normaltextrun"/>
          <w:sz w:val="22"/>
          <w:szCs w:val="22"/>
          <w:lang w:val="fr-CA"/>
        </w:rPr>
        <w:t xml:space="preserve">pour les interactions de haut niveau entre les gouvernements des Amériques, joue un rôle fondamental dans la facilitation de la coopération et l’établissement de partenariats qui </w:t>
      </w:r>
      <w:r w:rsidR="00853F8D" w:rsidRPr="00EE28BA">
        <w:rPr>
          <w:rStyle w:val="normaltextrun"/>
          <w:sz w:val="22"/>
          <w:szCs w:val="22"/>
          <w:lang w:val="fr-CA"/>
        </w:rPr>
        <w:t xml:space="preserve">offrent </w:t>
      </w:r>
      <w:r w:rsidR="00BA0E7C" w:rsidRPr="00EE28BA">
        <w:rPr>
          <w:rStyle w:val="normaltextrun"/>
          <w:sz w:val="22"/>
          <w:szCs w:val="22"/>
          <w:lang w:val="fr-CA"/>
        </w:rPr>
        <w:t xml:space="preserve">des solutions pour aborder quelques-uns des principaux problèmes sociaux, économiques et environnementaux qui affectent les pays du Continent américain. C’est </w:t>
      </w:r>
      <w:r w:rsidR="00853F8D" w:rsidRPr="00EE28BA">
        <w:rPr>
          <w:rStyle w:val="normaltextrun"/>
          <w:sz w:val="22"/>
          <w:szCs w:val="22"/>
          <w:lang w:val="fr-CA"/>
        </w:rPr>
        <w:t xml:space="preserve">pourquoi, c’est </w:t>
      </w:r>
      <w:r w:rsidR="003322BF" w:rsidRPr="00EE28BA">
        <w:rPr>
          <w:rStyle w:val="normaltextrun"/>
          <w:sz w:val="22"/>
          <w:szCs w:val="22"/>
          <w:lang w:val="fr-CA"/>
        </w:rPr>
        <w:t xml:space="preserve">maintenant </w:t>
      </w:r>
      <w:r w:rsidR="00BA0E7C" w:rsidRPr="00EE28BA">
        <w:rPr>
          <w:rStyle w:val="normaltextrun"/>
          <w:sz w:val="22"/>
          <w:szCs w:val="22"/>
          <w:lang w:val="fr-CA"/>
        </w:rPr>
        <w:t xml:space="preserve">le moment propice pour que les États membres renforcent l’Agence </w:t>
      </w:r>
      <w:r w:rsidR="00BA0E7C" w:rsidRPr="00EE28BA">
        <w:rPr>
          <w:rStyle w:val="normaltextrun"/>
          <w:sz w:val="22"/>
          <w:szCs w:val="22"/>
          <w:lang w:val="fr-CA"/>
        </w:rPr>
        <w:lastRenderedPageBreak/>
        <w:t>interaméricaine pour la coopération et le développement de l’OEA afin que, de concert avec d’autres mécanismes dans lesquels ils participent déjà, ils favorisent ce processus.</w:t>
      </w:r>
      <w:r w:rsidRPr="00EE28BA">
        <w:rPr>
          <w:rStyle w:val="eop"/>
          <w:sz w:val="22"/>
          <w:szCs w:val="22"/>
          <w:lang w:val="fr-CA"/>
        </w:rPr>
        <w:t> </w:t>
      </w:r>
    </w:p>
    <w:p w14:paraId="16790A99" w14:textId="77F4AA66" w:rsidR="006D4C0A" w:rsidRPr="00EE28BA" w:rsidRDefault="006D4C0A" w:rsidP="00EE28BA">
      <w:pPr>
        <w:pStyle w:val="paragraph"/>
        <w:spacing w:before="0" w:beforeAutospacing="0" w:after="0" w:afterAutospacing="0"/>
        <w:jc w:val="both"/>
        <w:textAlignment w:val="baseline"/>
        <w:rPr>
          <w:sz w:val="22"/>
          <w:szCs w:val="22"/>
          <w:lang w:val="fr-CA"/>
        </w:rPr>
      </w:pPr>
    </w:p>
    <w:p w14:paraId="3C9858B6" w14:textId="52D003DC" w:rsidR="006D4C0A" w:rsidRPr="00EE28BA" w:rsidRDefault="006D4C0A" w:rsidP="00EE28BA">
      <w:pPr>
        <w:pStyle w:val="paragraph"/>
        <w:spacing w:before="0" w:beforeAutospacing="0" w:after="0" w:afterAutospacing="0"/>
        <w:ind w:firstLine="720"/>
        <w:jc w:val="both"/>
        <w:textAlignment w:val="baseline"/>
        <w:rPr>
          <w:sz w:val="22"/>
          <w:szCs w:val="22"/>
          <w:lang w:val="fr-CA"/>
        </w:rPr>
      </w:pPr>
      <w:r w:rsidRPr="00EE28BA">
        <w:rPr>
          <w:rStyle w:val="normaltextrun"/>
          <w:sz w:val="22"/>
          <w:szCs w:val="22"/>
          <w:lang w:val="fr-CA"/>
        </w:rPr>
        <w:t>En 2018, l</w:t>
      </w:r>
      <w:r w:rsidR="00BA0E7C" w:rsidRPr="00EE28BA">
        <w:rPr>
          <w:rStyle w:val="normaltextrun"/>
          <w:sz w:val="22"/>
          <w:szCs w:val="22"/>
          <w:lang w:val="fr-CA"/>
        </w:rPr>
        <w:t>es hauts fonctionnaires chargés de la coopération</w:t>
      </w:r>
      <w:r w:rsidRPr="00EE28BA">
        <w:rPr>
          <w:rStyle w:val="normaltextrun"/>
          <w:sz w:val="22"/>
          <w:szCs w:val="22"/>
          <w:lang w:val="fr-CA"/>
        </w:rPr>
        <w:t xml:space="preserve"> </w:t>
      </w:r>
      <w:r w:rsidR="00BA0E7C" w:rsidRPr="00EE28BA">
        <w:rPr>
          <w:rStyle w:val="normaltextrun"/>
          <w:sz w:val="22"/>
          <w:szCs w:val="22"/>
          <w:lang w:val="fr-CA"/>
        </w:rPr>
        <w:t xml:space="preserve">ont formulé des recommandations et </w:t>
      </w:r>
      <w:r w:rsidR="00853F8D" w:rsidRPr="00EE28BA">
        <w:rPr>
          <w:rStyle w:val="normaltextrun"/>
          <w:sz w:val="22"/>
          <w:szCs w:val="22"/>
          <w:lang w:val="fr-CA"/>
        </w:rPr>
        <w:t xml:space="preserve">proposé </w:t>
      </w:r>
      <w:r w:rsidR="00892FEA" w:rsidRPr="00EE28BA">
        <w:rPr>
          <w:rStyle w:val="normaltextrun"/>
          <w:sz w:val="22"/>
          <w:szCs w:val="22"/>
          <w:lang w:val="fr-CA"/>
        </w:rPr>
        <w:t xml:space="preserve">des idées de poids sur </w:t>
      </w:r>
      <w:r w:rsidR="00853F8D" w:rsidRPr="00EE28BA">
        <w:rPr>
          <w:rStyle w:val="normaltextrun"/>
          <w:sz w:val="22"/>
          <w:szCs w:val="22"/>
          <w:lang w:val="fr-CA"/>
        </w:rPr>
        <w:t>d</w:t>
      </w:r>
      <w:r w:rsidR="00892FEA" w:rsidRPr="00EE28BA">
        <w:rPr>
          <w:rStyle w:val="normaltextrun"/>
          <w:sz w:val="22"/>
          <w:szCs w:val="22"/>
          <w:lang w:val="fr-CA"/>
        </w:rPr>
        <w:t xml:space="preserve">es possibilités d’actions de nature à promouvoir la coopération pour le développement au sein de l’OEA. </w:t>
      </w:r>
      <w:r w:rsidRPr="00EE28BA">
        <w:rPr>
          <w:rStyle w:val="normaltextrun"/>
          <w:sz w:val="22"/>
          <w:szCs w:val="22"/>
          <w:lang w:val="fr-CA"/>
        </w:rPr>
        <w:t>En 2019, un</w:t>
      </w:r>
      <w:r w:rsidR="00892FEA" w:rsidRPr="00EE28BA">
        <w:rPr>
          <w:rStyle w:val="normaltextrun"/>
          <w:sz w:val="22"/>
          <w:szCs w:val="22"/>
          <w:lang w:val="fr-CA"/>
        </w:rPr>
        <w:t>e réunion technique de suivi sur la c</w:t>
      </w:r>
      <w:r w:rsidR="00BA0E7C" w:rsidRPr="00EE28BA">
        <w:rPr>
          <w:rStyle w:val="normaltextrun"/>
          <w:sz w:val="22"/>
          <w:szCs w:val="22"/>
          <w:lang w:val="fr-CA"/>
        </w:rPr>
        <w:t>oopération</w:t>
      </w:r>
      <w:r w:rsidRPr="00EE28BA">
        <w:rPr>
          <w:rStyle w:val="normaltextrun"/>
          <w:sz w:val="22"/>
          <w:szCs w:val="22"/>
          <w:lang w:val="fr-CA"/>
        </w:rPr>
        <w:t xml:space="preserve"> p</w:t>
      </w:r>
      <w:r w:rsidR="00892FEA" w:rsidRPr="00EE28BA">
        <w:rPr>
          <w:rStyle w:val="normaltextrun"/>
          <w:sz w:val="22"/>
          <w:szCs w:val="22"/>
          <w:lang w:val="fr-CA"/>
        </w:rPr>
        <w:t xml:space="preserve">our le développement a donné des orientations pour les travaux de l’Agence interaméricaine pour la coopération et le développement </w:t>
      </w:r>
      <w:r w:rsidRPr="00EE28BA">
        <w:rPr>
          <w:rStyle w:val="normaltextrun"/>
          <w:sz w:val="22"/>
          <w:szCs w:val="22"/>
          <w:lang w:val="fr-CA"/>
        </w:rPr>
        <w:t>(AICD </w:t>
      </w:r>
      <w:r w:rsidR="00892FEA" w:rsidRPr="00EE28BA">
        <w:rPr>
          <w:rStyle w:val="normaltextrun"/>
          <w:sz w:val="22"/>
          <w:szCs w:val="22"/>
          <w:lang w:val="fr-CA"/>
        </w:rPr>
        <w:t xml:space="preserve">et </w:t>
      </w:r>
      <w:r w:rsidRPr="00EE28BA">
        <w:rPr>
          <w:rStyle w:val="normaltextrun"/>
          <w:sz w:val="22"/>
          <w:szCs w:val="22"/>
          <w:lang w:val="fr-CA"/>
        </w:rPr>
        <w:t xml:space="preserve">SEDI) </w:t>
      </w:r>
      <w:r w:rsidR="00853F8D" w:rsidRPr="00EE28BA">
        <w:rPr>
          <w:rStyle w:val="normaltextrun"/>
          <w:sz w:val="22"/>
          <w:szCs w:val="22"/>
          <w:lang w:val="fr-CA"/>
        </w:rPr>
        <w:t xml:space="preserve">portant sur </w:t>
      </w:r>
      <w:r w:rsidR="00892FEA" w:rsidRPr="00EE28BA">
        <w:rPr>
          <w:rStyle w:val="normaltextrun"/>
          <w:sz w:val="22"/>
          <w:szCs w:val="22"/>
          <w:lang w:val="fr-CA"/>
        </w:rPr>
        <w:t xml:space="preserve">le renforcement de la capacité de l’Organisation à répondre d’une manière efficace aux tendances et aux initiatives de la </w:t>
      </w:r>
      <w:r w:rsidR="00BA0E7C" w:rsidRPr="00EE28BA">
        <w:rPr>
          <w:rStyle w:val="normaltextrun"/>
          <w:sz w:val="22"/>
          <w:szCs w:val="22"/>
          <w:lang w:val="fr-CA"/>
        </w:rPr>
        <w:t>coopération</w:t>
      </w:r>
      <w:r w:rsidRPr="00EE28BA">
        <w:rPr>
          <w:rStyle w:val="normaltextrun"/>
          <w:sz w:val="22"/>
          <w:szCs w:val="22"/>
          <w:lang w:val="fr-CA"/>
        </w:rPr>
        <w:t xml:space="preserve"> p</w:t>
      </w:r>
      <w:r w:rsidR="00892FEA" w:rsidRPr="00EE28BA">
        <w:rPr>
          <w:rStyle w:val="normaltextrun"/>
          <w:sz w:val="22"/>
          <w:szCs w:val="22"/>
          <w:lang w:val="fr-CA"/>
        </w:rPr>
        <w:t xml:space="preserve">our le développement </w:t>
      </w:r>
      <w:r w:rsidR="00853F8D" w:rsidRPr="00EE28BA">
        <w:rPr>
          <w:rStyle w:val="normaltextrun"/>
          <w:sz w:val="22"/>
          <w:szCs w:val="22"/>
          <w:lang w:val="fr-CA"/>
        </w:rPr>
        <w:t xml:space="preserve">qui sont </w:t>
      </w:r>
      <w:r w:rsidR="00892FEA" w:rsidRPr="00EE28BA">
        <w:rPr>
          <w:rStyle w:val="normaltextrun"/>
          <w:sz w:val="22"/>
          <w:szCs w:val="22"/>
          <w:lang w:val="fr-CA"/>
        </w:rPr>
        <w:t xml:space="preserve">mises </w:t>
      </w:r>
      <w:r w:rsidR="00780489" w:rsidRPr="00EE28BA">
        <w:rPr>
          <w:rStyle w:val="normaltextrun"/>
          <w:sz w:val="22"/>
          <w:szCs w:val="22"/>
          <w:lang w:val="fr-CA"/>
        </w:rPr>
        <w:t>en œuvre</w:t>
      </w:r>
      <w:r w:rsidR="00892FEA" w:rsidRPr="00EE28BA">
        <w:rPr>
          <w:rStyle w:val="normaltextrun"/>
          <w:sz w:val="22"/>
          <w:szCs w:val="22"/>
          <w:lang w:val="fr-CA"/>
        </w:rPr>
        <w:t xml:space="preserve"> dans le Continent américain et à travers le monde. En outre, la Stratégie de partenariat du SEDI, élaborée et lancée en 2019, met à profit la capacité de convocation et l’expérience de l’OEA en matière de partenariats pour faire participer</w:t>
      </w:r>
      <w:r w:rsidR="001B26EC" w:rsidRPr="00EE28BA">
        <w:rPr>
          <w:rStyle w:val="normaltextrun"/>
          <w:sz w:val="22"/>
          <w:szCs w:val="22"/>
          <w:lang w:val="fr-CA"/>
        </w:rPr>
        <w:t xml:space="preserve"> au dialogue et à l’action multisectoriels</w:t>
      </w:r>
      <w:r w:rsidR="00892FEA" w:rsidRPr="00EE28BA">
        <w:rPr>
          <w:rStyle w:val="normaltextrun"/>
          <w:sz w:val="22"/>
          <w:szCs w:val="22"/>
          <w:lang w:val="fr-CA"/>
        </w:rPr>
        <w:t xml:space="preserve"> le secteur privé, les fondations, le</w:t>
      </w:r>
      <w:r w:rsidR="00B575D9" w:rsidRPr="00EE28BA">
        <w:rPr>
          <w:rStyle w:val="normaltextrun"/>
          <w:sz w:val="22"/>
          <w:szCs w:val="22"/>
          <w:lang w:val="fr-CA"/>
        </w:rPr>
        <w:t>s</w:t>
      </w:r>
      <w:r w:rsidR="00892FEA" w:rsidRPr="00EE28BA">
        <w:rPr>
          <w:rStyle w:val="normaltextrun"/>
          <w:sz w:val="22"/>
          <w:szCs w:val="22"/>
          <w:lang w:val="fr-CA"/>
        </w:rPr>
        <w:t xml:space="preserve"> milieu</w:t>
      </w:r>
      <w:r w:rsidR="00B575D9" w:rsidRPr="00EE28BA">
        <w:rPr>
          <w:rStyle w:val="normaltextrun"/>
          <w:sz w:val="22"/>
          <w:szCs w:val="22"/>
          <w:lang w:val="fr-CA"/>
        </w:rPr>
        <w:t>x</w:t>
      </w:r>
      <w:r w:rsidR="00892FEA" w:rsidRPr="00EE28BA">
        <w:rPr>
          <w:rStyle w:val="normaltextrun"/>
          <w:sz w:val="22"/>
          <w:szCs w:val="22"/>
          <w:lang w:val="fr-CA"/>
        </w:rPr>
        <w:t xml:space="preserve"> universitaire</w:t>
      </w:r>
      <w:r w:rsidR="00B575D9" w:rsidRPr="00EE28BA">
        <w:rPr>
          <w:rStyle w:val="normaltextrun"/>
          <w:sz w:val="22"/>
          <w:szCs w:val="22"/>
          <w:lang w:val="fr-CA"/>
        </w:rPr>
        <w:t>s</w:t>
      </w:r>
      <w:r w:rsidR="00892FEA" w:rsidRPr="00EE28BA">
        <w:rPr>
          <w:rStyle w:val="normaltextrun"/>
          <w:sz w:val="22"/>
          <w:szCs w:val="22"/>
          <w:lang w:val="fr-CA"/>
        </w:rPr>
        <w:t xml:space="preserve"> et d’autres acteurs non gouvernementaux et multilatéraux pertinents.</w:t>
      </w:r>
      <w:r w:rsidRPr="00EE28BA">
        <w:rPr>
          <w:rStyle w:val="eop"/>
          <w:sz w:val="22"/>
          <w:szCs w:val="22"/>
          <w:lang w:val="fr-CA"/>
        </w:rPr>
        <w:t> </w:t>
      </w:r>
    </w:p>
    <w:p w14:paraId="3B9022BF" w14:textId="046C1F96" w:rsidR="006D4C0A" w:rsidRPr="00EE28BA" w:rsidRDefault="006D4C0A" w:rsidP="00EE28BA">
      <w:pPr>
        <w:pStyle w:val="paragraph"/>
        <w:spacing w:before="0" w:beforeAutospacing="0" w:after="0" w:afterAutospacing="0"/>
        <w:jc w:val="both"/>
        <w:textAlignment w:val="baseline"/>
        <w:rPr>
          <w:sz w:val="22"/>
          <w:szCs w:val="22"/>
          <w:lang w:val="fr-CA"/>
        </w:rPr>
      </w:pPr>
    </w:p>
    <w:p w14:paraId="2391D10E" w14:textId="77777777" w:rsidR="006D4C0A" w:rsidRPr="00EE28BA" w:rsidRDefault="00892FEA" w:rsidP="00EE28BA">
      <w:pPr>
        <w:pStyle w:val="paragraph"/>
        <w:spacing w:before="0" w:beforeAutospacing="0" w:after="0" w:afterAutospacing="0"/>
        <w:ind w:firstLine="720"/>
        <w:jc w:val="both"/>
        <w:textAlignment w:val="baseline"/>
        <w:rPr>
          <w:sz w:val="22"/>
          <w:szCs w:val="22"/>
          <w:lang w:val="fr-CA"/>
        </w:rPr>
      </w:pPr>
      <w:r w:rsidRPr="00EE28BA">
        <w:rPr>
          <w:rStyle w:val="normaltextrun"/>
          <w:sz w:val="22"/>
          <w:szCs w:val="22"/>
          <w:lang w:val="fr-CA"/>
        </w:rPr>
        <w:t>Dans le cadre du processus triennal, la réunion des hauts fonctionnaires chargés de la c</w:t>
      </w:r>
      <w:r w:rsidR="00BA0E7C" w:rsidRPr="00EE28BA">
        <w:rPr>
          <w:rStyle w:val="normaltextrun"/>
          <w:sz w:val="22"/>
          <w:szCs w:val="22"/>
          <w:lang w:val="fr-CA"/>
        </w:rPr>
        <w:t>oopération</w:t>
      </w:r>
      <w:r w:rsidR="006D4C0A" w:rsidRPr="00EE28BA">
        <w:rPr>
          <w:rStyle w:val="normaltextrun"/>
          <w:sz w:val="22"/>
          <w:szCs w:val="22"/>
          <w:lang w:val="fr-CA"/>
        </w:rPr>
        <w:t xml:space="preserve"> program</w:t>
      </w:r>
      <w:r w:rsidRPr="00EE28BA">
        <w:rPr>
          <w:rStyle w:val="normaltextrun"/>
          <w:sz w:val="22"/>
          <w:szCs w:val="22"/>
          <w:lang w:val="fr-CA"/>
        </w:rPr>
        <w:t xml:space="preserve">mée pour </w:t>
      </w:r>
      <w:r w:rsidR="006D4C0A" w:rsidRPr="00EE28BA">
        <w:rPr>
          <w:rStyle w:val="normaltextrun"/>
          <w:sz w:val="22"/>
          <w:szCs w:val="22"/>
          <w:lang w:val="fr-CA"/>
        </w:rPr>
        <w:t>2021</w:t>
      </w:r>
      <w:r w:rsidRPr="00EE28BA">
        <w:rPr>
          <w:rStyle w:val="normaltextrun"/>
          <w:sz w:val="22"/>
          <w:szCs w:val="22"/>
          <w:lang w:val="fr-CA"/>
        </w:rPr>
        <w:t xml:space="preserve"> offre une opportunité</w:t>
      </w:r>
      <w:r w:rsidR="00833372" w:rsidRPr="00EE28BA">
        <w:rPr>
          <w:rStyle w:val="normaltextrun"/>
          <w:sz w:val="22"/>
          <w:szCs w:val="22"/>
          <w:lang w:val="fr-CA"/>
        </w:rPr>
        <w:t>,</w:t>
      </w:r>
      <w:r w:rsidRPr="00EE28BA">
        <w:rPr>
          <w:rStyle w:val="normaltextrun"/>
          <w:sz w:val="22"/>
          <w:szCs w:val="22"/>
          <w:lang w:val="fr-CA"/>
        </w:rPr>
        <w:t xml:space="preserve"> </w:t>
      </w:r>
      <w:r w:rsidR="00833372" w:rsidRPr="00EE28BA">
        <w:rPr>
          <w:rStyle w:val="normaltextrun"/>
          <w:sz w:val="22"/>
          <w:szCs w:val="22"/>
          <w:lang w:val="fr-CA"/>
        </w:rPr>
        <w:t>digne d’être prise en considération, de se réuni</w:t>
      </w:r>
      <w:r w:rsidR="001B26EC" w:rsidRPr="00EE28BA">
        <w:rPr>
          <w:rStyle w:val="normaltextrun"/>
          <w:sz w:val="22"/>
          <w:szCs w:val="22"/>
          <w:lang w:val="fr-CA"/>
        </w:rPr>
        <w:t>r</w:t>
      </w:r>
      <w:r w:rsidR="00833372" w:rsidRPr="00EE28BA">
        <w:rPr>
          <w:rStyle w:val="normaltextrun"/>
          <w:sz w:val="22"/>
          <w:szCs w:val="22"/>
          <w:lang w:val="fr-CA"/>
        </w:rPr>
        <w:t xml:space="preserve"> </w:t>
      </w:r>
      <w:r w:rsidR="003322BF" w:rsidRPr="00EE28BA">
        <w:rPr>
          <w:rStyle w:val="normaltextrun"/>
          <w:sz w:val="22"/>
          <w:szCs w:val="22"/>
          <w:lang w:val="fr-CA"/>
        </w:rPr>
        <w:t xml:space="preserve">en tant que </w:t>
      </w:r>
      <w:r w:rsidR="00833372" w:rsidRPr="00EE28BA">
        <w:rPr>
          <w:rStyle w:val="normaltextrun"/>
          <w:sz w:val="22"/>
          <w:szCs w:val="22"/>
          <w:lang w:val="fr-CA"/>
        </w:rPr>
        <w:t>région</w:t>
      </w:r>
      <w:r w:rsidR="001B26EC" w:rsidRPr="00EE28BA">
        <w:rPr>
          <w:rStyle w:val="normaltextrun"/>
          <w:sz w:val="22"/>
          <w:szCs w:val="22"/>
          <w:lang w:val="fr-CA"/>
        </w:rPr>
        <w:t>,</w:t>
      </w:r>
      <w:r w:rsidR="00833372" w:rsidRPr="00EE28BA">
        <w:rPr>
          <w:rStyle w:val="normaltextrun"/>
          <w:sz w:val="22"/>
          <w:szCs w:val="22"/>
          <w:lang w:val="fr-CA"/>
        </w:rPr>
        <w:t xml:space="preserve"> en ce moment de défis</w:t>
      </w:r>
      <w:r w:rsidR="001B26EC" w:rsidRPr="00EE28BA">
        <w:rPr>
          <w:rStyle w:val="normaltextrun"/>
          <w:sz w:val="22"/>
          <w:szCs w:val="22"/>
          <w:lang w:val="fr-CA"/>
        </w:rPr>
        <w:t>,</w:t>
      </w:r>
      <w:r w:rsidR="00833372" w:rsidRPr="00EE28BA">
        <w:rPr>
          <w:rStyle w:val="normaltextrun"/>
          <w:sz w:val="22"/>
          <w:szCs w:val="22"/>
          <w:lang w:val="fr-CA"/>
        </w:rPr>
        <w:t xml:space="preserve"> pour mettre en commun des solutions et identifier des possibilités de </w:t>
      </w:r>
      <w:r w:rsidR="00BA0E7C" w:rsidRPr="00EE28BA">
        <w:rPr>
          <w:rStyle w:val="normaltextrun"/>
          <w:sz w:val="22"/>
          <w:szCs w:val="22"/>
          <w:lang w:val="fr-CA"/>
        </w:rPr>
        <w:t>coopération</w:t>
      </w:r>
      <w:r w:rsidR="006D4C0A" w:rsidRPr="00EE28BA">
        <w:rPr>
          <w:rStyle w:val="normaltextrun"/>
          <w:sz w:val="22"/>
          <w:szCs w:val="22"/>
          <w:lang w:val="fr-CA"/>
        </w:rPr>
        <w:t xml:space="preserve"> </w:t>
      </w:r>
      <w:r w:rsidR="00833372" w:rsidRPr="00EE28BA">
        <w:rPr>
          <w:rStyle w:val="normaltextrun"/>
          <w:sz w:val="22"/>
          <w:szCs w:val="22"/>
          <w:lang w:val="fr-CA"/>
        </w:rPr>
        <w:t>et de</w:t>
      </w:r>
      <w:r w:rsidR="001B26EC" w:rsidRPr="00EE28BA">
        <w:rPr>
          <w:rStyle w:val="normaltextrun"/>
          <w:sz w:val="22"/>
          <w:szCs w:val="22"/>
          <w:lang w:val="fr-CA"/>
        </w:rPr>
        <w:t xml:space="preserve">s </w:t>
      </w:r>
      <w:r w:rsidR="00833372" w:rsidRPr="00EE28BA">
        <w:rPr>
          <w:rStyle w:val="normaltextrun"/>
          <w:sz w:val="22"/>
          <w:szCs w:val="22"/>
          <w:lang w:val="fr-CA"/>
        </w:rPr>
        <w:t xml:space="preserve">partenariats qui pourront contribuer à la reprise économique, sociale et environnementale après la </w:t>
      </w:r>
      <w:r w:rsidR="006D4C0A" w:rsidRPr="00EE28BA">
        <w:rPr>
          <w:rStyle w:val="normaltextrun"/>
          <w:sz w:val="22"/>
          <w:szCs w:val="22"/>
          <w:lang w:val="fr-CA"/>
        </w:rPr>
        <w:t>COVID-19. </w:t>
      </w:r>
      <w:r w:rsidR="00833372" w:rsidRPr="00EE28BA">
        <w:rPr>
          <w:rStyle w:val="normaltextrun"/>
          <w:sz w:val="22"/>
          <w:szCs w:val="22"/>
          <w:lang w:val="fr-CA"/>
        </w:rPr>
        <w:t xml:space="preserve"> Outre le dialogue politique, on espère que la réunion offrira des possibilités concrètes d</w:t>
      </w:r>
      <w:r w:rsidR="00905137" w:rsidRPr="00EE28BA">
        <w:rPr>
          <w:rStyle w:val="normaltextrun"/>
          <w:sz w:val="22"/>
          <w:szCs w:val="22"/>
          <w:lang w:val="fr-CA"/>
        </w:rPr>
        <w:t xml:space="preserve">’appuyer </w:t>
      </w:r>
      <w:r w:rsidR="00833372" w:rsidRPr="00EE28BA">
        <w:rPr>
          <w:rStyle w:val="normaltextrun"/>
          <w:sz w:val="22"/>
          <w:szCs w:val="22"/>
          <w:lang w:val="fr-CA"/>
        </w:rPr>
        <w:t xml:space="preserve">les activités de relance que mettent déjà en œuvre les États membres ainsi que les initiatives </w:t>
      </w:r>
      <w:r w:rsidR="001B26EC" w:rsidRPr="00EE28BA">
        <w:rPr>
          <w:rStyle w:val="normaltextrun"/>
          <w:sz w:val="22"/>
          <w:szCs w:val="22"/>
          <w:lang w:val="fr-CA"/>
        </w:rPr>
        <w:t xml:space="preserve">qui sont exécutées </w:t>
      </w:r>
      <w:r w:rsidR="00833372" w:rsidRPr="00EE28BA">
        <w:rPr>
          <w:rStyle w:val="normaltextrun"/>
          <w:sz w:val="22"/>
          <w:szCs w:val="22"/>
          <w:lang w:val="fr-CA"/>
        </w:rPr>
        <w:t xml:space="preserve">avec d’autres organisations internationales et régionales. </w:t>
      </w:r>
    </w:p>
    <w:p w14:paraId="28913896" w14:textId="77777777" w:rsidR="00284FE0" w:rsidRPr="00EE28BA" w:rsidRDefault="00284FE0" w:rsidP="00EE28BA">
      <w:pPr>
        <w:jc w:val="both"/>
        <w:rPr>
          <w:rFonts w:eastAsia="Calibri"/>
          <w:noProof/>
          <w:color w:val="000000"/>
          <w:sz w:val="22"/>
          <w:szCs w:val="22"/>
          <w:shd w:val="clear" w:color="auto" w:fill="FFFFFF"/>
          <w:lang w:val="fr-CA"/>
        </w:rPr>
      </w:pPr>
    </w:p>
    <w:p w14:paraId="663495DA" w14:textId="5A0EABC7" w:rsidR="00B024BC" w:rsidRPr="00EE28BA" w:rsidRDefault="00B024BC" w:rsidP="00EE28BA">
      <w:pPr>
        <w:numPr>
          <w:ilvl w:val="0"/>
          <w:numId w:val="2"/>
        </w:numPr>
        <w:ind w:left="720" w:hanging="720"/>
        <w:rPr>
          <w:noProof/>
          <w:sz w:val="22"/>
          <w:szCs w:val="22"/>
          <w:lang w:val="fr-CA"/>
        </w:rPr>
      </w:pPr>
      <w:r w:rsidRPr="00EE28BA">
        <w:rPr>
          <w:sz w:val="22"/>
          <w:szCs w:val="22"/>
          <w:lang w:val="fr-CA"/>
        </w:rPr>
        <w:t>T</w:t>
      </w:r>
      <w:r w:rsidR="00833372" w:rsidRPr="00EE28BA">
        <w:rPr>
          <w:sz w:val="22"/>
          <w:szCs w:val="22"/>
          <w:lang w:val="fr-CA"/>
        </w:rPr>
        <w:t>HÈMES PROPOSÉS POUR LE DÉBAT</w:t>
      </w:r>
    </w:p>
    <w:p w14:paraId="0A65B15A" w14:textId="77777777" w:rsidR="00B024BC" w:rsidRPr="00EE28BA" w:rsidRDefault="00B024BC" w:rsidP="00EE28BA">
      <w:pPr>
        <w:rPr>
          <w:noProof/>
          <w:sz w:val="22"/>
          <w:szCs w:val="22"/>
          <w:lang w:val="fr-CA"/>
        </w:rPr>
      </w:pPr>
    </w:p>
    <w:p w14:paraId="7A518569" w14:textId="77777777" w:rsidR="006D4C0A" w:rsidRPr="00EE28BA" w:rsidRDefault="00C840E3" w:rsidP="00EE28BA">
      <w:pPr>
        <w:pStyle w:val="paragraph"/>
        <w:numPr>
          <w:ilvl w:val="0"/>
          <w:numId w:val="1"/>
        </w:numPr>
        <w:tabs>
          <w:tab w:val="clear" w:pos="3600"/>
        </w:tabs>
        <w:spacing w:before="0" w:beforeAutospacing="0" w:after="0" w:afterAutospacing="0"/>
        <w:ind w:left="1440" w:hanging="720"/>
        <w:jc w:val="both"/>
        <w:textAlignment w:val="baseline"/>
        <w:rPr>
          <w:sz w:val="22"/>
          <w:szCs w:val="22"/>
          <w:lang w:val="fr-CA"/>
        </w:rPr>
      </w:pPr>
      <w:r w:rsidRPr="00EE28BA">
        <w:rPr>
          <w:sz w:val="22"/>
          <w:szCs w:val="22"/>
          <w:lang w:val="fr-CA"/>
        </w:rPr>
        <w:t>Discus</w:t>
      </w:r>
      <w:r w:rsidR="00A46EB7" w:rsidRPr="00EE28BA">
        <w:rPr>
          <w:sz w:val="22"/>
          <w:szCs w:val="22"/>
          <w:lang w:val="fr-CA"/>
        </w:rPr>
        <w:t xml:space="preserve">sion sur les besoins et les possibilités de </w:t>
      </w:r>
      <w:r w:rsidR="00BA0E7C" w:rsidRPr="00EE28BA">
        <w:rPr>
          <w:sz w:val="22"/>
          <w:szCs w:val="22"/>
          <w:lang w:val="fr-CA"/>
        </w:rPr>
        <w:t>coopération</w:t>
      </w:r>
      <w:r w:rsidR="006D4C0A" w:rsidRPr="00EE28BA">
        <w:rPr>
          <w:sz w:val="22"/>
          <w:szCs w:val="22"/>
          <w:lang w:val="fr-CA"/>
        </w:rPr>
        <w:t xml:space="preserve"> entre l</w:t>
      </w:r>
      <w:r w:rsidR="00A46EB7" w:rsidRPr="00EE28BA">
        <w:rPr>
          <w:sz w:val="22"/>
          <w:szCs w:val="22"/>
          <w:lang w:val="fr-CA"/>
        </w:rPr>
        <w:t xml:space="preserve">es États membres de l’OEA afin de contribuer à la reprise économique et sociale de la région, d’une manière durable, résiliente et inclusive; </w:t>
      </w:r>
    </w:p>
    <w:p w14:paraId="2478046F" w14:textId="77777777" w:rsidR="000A05A4" w:rsidRPr="00EE28BA" w:rsidRDefault="000A05A4" w:rsidP="00EE28BA">
      <w:pPr>
        <w:rPr>
          <w:sz w:val="22"/>
          <w:szCs w:val="22"/>
          <w:lang w:val="fr-CA"/>
        </w:rPr>
      </w:pPr>
    </w:p>
    <w:p w14:paraId="2B4ED065" w14:textId="77777777" w:rsidR="00C840E3" w:rsidRPr="00EE28BA" w:rsidRDefault="00A46EB7" w:rsidP="00EE28BA">
      <w:pPr>
        <w:numPr>
          <w:ilvl w:val="0"/>
          <w:numId w:val="22"/>
        </w:numPr>
        <w:tabs>
          <w:tab w:val="clear" w:pos="720"/>
        </w:tabs>
        <w:ind w:left="1800" w:hanging="360"/>
        <w:jc w:val="both"/>
        <w:rPr>
          <w:rFonts w:eastAsia="Calibri"/>
          <w:sz w:val="22"/>
          <w:szCs w:val="22"/>
          <w:lang w:val="fr-CA"/>
        </w:rPr>
      </w:pPr>
      <w:r w:rsidRPr="00EE28BA">
        <w:rPr>
          <w:sz w:val="22"/>
          <w:szCs w:val="22"/>
          <w:lang w:val="fr-CA"/>
        </w:rPr>
        <w:t xml:space="preserve">Besoins prioritaires pour la reprise économique et sociale dans la région </w:t>
      </w:r>
    </w:p>
    <w:p w14:paraId="099D83C4" w14:textId="77777777" w:rsidR="00C840E3" w:rsidRPr="00EE28BA" w:rsidRDefault="00C840E3" w:rsidP="00EE28BA">
      <w:pPr>
        <w:rPr>
          <w:rFonts w:eastAsia="Calibri"/>
          <w:sz w:val="22"/>
          <w:szCs w:val="22"/>
          <w:lang w:val="fr-CA"/>
        </w:rPr>
      </w:pPr>
    </w:p>
    <w:p w14:paraId="7AD4BE35" w14:textId="77777777" w:rsidR="00C840E3" w:rsidRPr="00EE28BA" w:rsidRDefault="00A46EB7" w:rsidP="00EE28BA">
      <w:pPr>
        <w:numPr>
          <w:ilvl w:val="0"/>
          <w:numId w:val="22"/>
        </w:numPr>
        <w:tabs>
          <w:tab w:val="clear" w:pos="720"/>
        </w:tabs>
        <w:ind w:left="1800" w:hanging="360"/>
        <w:jc w:val="both"/>
        <w:rPr>
          <w:rFonts w:eastAsia="Calibri"/>
          <w:sz w:val="22"/>
          <w:szCs w:val="22"/>
          <w:lang w:val="fr-CA"/>
        </w:rPr>
      </w:pPr>
      <w:r w:rsidRPr="00EE28BA">
        <w:rPr>
          <w:sz w:val="22"/>
          <w:szCs w:val="22"/>
          <w:lang w:val="fr-CA"/>
        </w:rPr>
        <w:t xml:space="preserve">Possibilités de </w:t>
      </w:r>
      <w:r w:rsidR="00BA0E7C" w:rsidRPr="00EE28BA">
        <w:rPr>
          <w:sz w:val="22"/>
          <w:szCs w:val="22"/>
          <w:lang w:val="fr-CA"/>
        </w:rPr>
        <w:t>coopération</w:t>
      </w:r>
      <w:r w:rsidR="00C840E3" w:rsidRPr="00EE28BA">
        <w:rPr>
          <w:sz w:val="22"/>
          <w:szCs w:val="22"/>
          <w:lang w:val="fr-CA"/>
        </w:rPr>
        <w:t xml:space="preserve"> </w:t>
      </w:r>
      <w:r w:rsidR="004D145C" w:rsidRPr="00EE28BA">
        <w:rPr>
          <w:sz w:val="22"/>
          <w:szCs w:val="22"/>
          <w:lang w:val="fr-CA"/>
        </w:rPr>
        <w:t>Su</w:t>
      </w:r>
      <w:r w:rsidRPr="00EE28BA">
        <w:rPr>
          <w:sz w:val="22"/>
          <w:szCs w:val="22"/>
          <w:lang w:val="fr-CA"/>
        </w:rPr>
        <w:t>d</w:t>
      </w:r>
      <w:r w:rsidR="004D145C" w:rsidRPr="00EE28BA">
        <w:rPr>
          <w:sz w:val="22"/>
          <w:szCs w:val="22"/>
          <w:lang w:val="fr-CA"/>
        </w:rPr>
        <w:t>-Su</w:t>
      </w:r>
      <w:r w:rsidRPr="00EE28BA">
        <w:rPr>
          <w:sz w:val="22"/>
          <w:szCs w:val="22"/>
          <w:lang w:val="fr-CA"/>
        </w:rPr>
        <w:t>d</w:t>
      </w:r>
      <w:r w:rsidR="004D145C" w:rsidRPr="00EE28BA">
        <w:rPr>
          <w:sz w:val="22"/>
          <w:szCs w:val="22"/>
          <w:lang w:val="fr-CA"/>
        </w:rPr>
        <w:t xml:space="preserve">, </w:t>
      </w:r>
      <w:r w:rsidRPr="00EE28BA">
        <w:rPr>
          <w:sz w:val="22"/>
          <w:szCs w:val="22"/>
          <w:lang w:val="fr-CA"/>
        </w:rPr>
        <w:t xml:space="preserve">triangulaire et </w:t>
      </w:r>
      <w:r w:rsidR="00FC4E0E" w:rsidRPr="00EE28BA">
        <w:rPr>
          <w:sz w:val="22"/>
          <w:szCs w:val="22"/>
          <w:lang w:val="fr-CA"/>
        </w:rPr>
        <w:t>N</w:t>
      </w:r>
      <w:r w:rsidR="00C840E3" w:rsidRPr="00EE28BA">
        <w:rPr>
          <w:sz w:val="22"/>
          <w:szCs w:val="22"/>
          <w:lang w:val="fr-CA"/>
        </w:rPr>
        <w:t>or</w:t>
      </w:r>
      <w:r w:rsidRPr="00EE28BA">
        <w:rPr>
          <w:sz w:val="22"/>
          <w:szCs w:val="22"/>
          <w:lang w:val="fr-CA"/>
        </w:rPr>
        <w:t>d</w:t>
      </w:r>
      <w:r w:rsidR="00C840E3" w:rsidRPr="00EE28BA">
        <w:rPr>
          <w:sz w:val="22"/>
          <w:szCs w:val="22"/>
          <w:lang w:val="fr-CA"/>
        </w:rPr>
        <w:t>-</w:t>
      </w:r>
      <w:r w:rsidR="00FC4E0E" w:rsidRPr="00EE28BA">
        <w:rPr>
          <w:sz w:val="22"/>
          <w:szCs w:val="22"/>
          <w:lang w:val="fr-CA"/>
        </w:rPr>
        <w:t>S</w:t>
      </w:r>
      <w:r w:rsidR="00C840E3" w:rsidRPr="00EE28BA">
        <w:rPr>
          <w:sz w:val="22"/>
          <w:szCs w:val="22"/>
          <w:lang w:val="fr-CA"/>
        </w:rPr>
        <w:t>u</w:t>
      </w:r>
      <w:r w:rsidRPr="00EE28BA">
        <w:rPr>
          <w:sz w:val="22"/>
          <w:szCs w:val="22"/>
          <w:lang w:val="fr-CA"/>
        </w:rPr>
        <w:t>d</w:t>
      </w:r>
      <w:r w:rsidR="00C840E3" w:rsidRPr="00EE28BA">
        <w:rPr>
          <w:sz w:val="22"/>
          <w:szCs w:val="22"/>
          <w:lang w:val="fr-CA"/>
        </w:rPr>
        <w:t xml:space="preserve"> entre l</w:t>
      </w:r>
      <w:r w:rsidRPr="00EE28BA">
        <w:rPr>
          <w:sz w:val="22"/>
          <w:szCs w:val="22"/>
          <w:lang w:val="fr-CA"/>
        </w:rPr>
        <w:t xml:space="preserve">es États membres de l’OEA, y compris catalogues, pratiques, programmes, assistance technique, échanges de connaissances et disponibilité de financement  </w:t>
      </w:r>
    </w:p>
    <w:p w14:paraId="4E91E672" w14:textId="77777777" w:rsidR="00A46EB7" w:rsidRPr="00EE28BA" w:rsidRDefault="00A46EB7" w:rsidP="00EE28BA">
      <w:pPr>
        <w:rPr>
          <w:rFonts w:eastAsia="Calibri"/>
          <w:sz w:val="22"/>
          <w:szCs w:val="22"/>
          <w:lang w:val="fr-CA"/>
        </w:rPr>
      </w:pPr>
    </w:p>
    <w:p w14:paraId="4E429288" w14:textId="77777777" w:rsidR="00C840E3" w:rsidRPr="00EE28BA" w:rsidRDefault="00C840E3" w:rsidP="00EE28BA">
      <w:pPr>
        <w:numPr>
          <w:ilvl w:val="0"/>
          <w:numId w:val="22"/>
        </w:numPr>
        <w:tabs>
          <w:tab w:val="clear" w:pos="720"/>
        </w:tabs>
        <w:ind w:left="1800" w:hanging="360"/>
        <w:jc w:val="both"/>
        <w:rPr>
          <w:rFonts w:eastAsia="Calibri"/>
          <w:sz w:val="22"/>
          <w:szCs w:val="22"/>
          <w:lang w:val="fr-CA"/>
        </w:rPr>
      </w:pPr>
      <w:r w:rsidRPr="00EE28BA">
        <w:rPr>
          <w:sz w:val="22"/>
          <w:szCs w:val="22"/>
          <w:lang w:val="fr-CA"/>
        </w:rPr>
        <w:t>Ac</w:t>
      </w:r>
      <w:r w:rsidR="00A46EB7" w:rsidRPr="00EE28BA">
        <w:rPr>
          <w:sz w:val="22"/>
          <w:szCs w:val="22"/>
          <w:lang w:val="fr-CA"/>
        </w:rPr>
        <w:t xml:space="preserve">tions recommandées pour </w:t>
      </w:r>
      <w:r w:rsidR="00982180" w:rsidRPr="00EE28BA">
        <w:rPr>
          <w:sz w:val="22"/>
          <w:szCs w:val="22"/>
          <w:lang w:val="fr-CA"/>
        </w:rPr>
        <w:t xml:space="preserve">la participation active et la </w:t>
      </w:r>
      <w:r w:rsidR="00BA0E7C" w:rsidRPr="00EE28BA">
        <w:rPr>
          <w:sz w:val="22"/>
          <w:szCs w:val="22"/>
          <w:lang w:val="fr-CA"/>
        </w:rPr>
        <w:t>coopération</w:t>
      </w:r>
      <w:r w:rsidRPr="00EE28BA">
        <w:rPr>
          <w:sz w:val="22"/>
          <w:szCs w:val="22"/>
          <w:lang w:val="fr-CA"/>
        </w:rPr>
        <w:t xml:space="preserve"> continu</w:t>
      </w:r>
      <w:r w:rsidR="00982180" w:rsidRPr="00EE28BA">
        <w:rPr>
          <w:sz w:val="22"/>
          <w:szCs w:val="22"/>
          <w:lang w:val="fr-CA"/>
        </w:rPr>
        <w:t>e</w:t>
      </w:r>
      <w:r w:rsidRPr="00EE28BA">
        <w:rPr>
          <w:sz w:val="22"/>
          <w:szCs w:val="22"/>
          <w:lang w:val="fr-CA"/>
        </w:rPr>
        <w:t xml:space="preserve"> entre l</w:t>
      </w:r>
      <w:r w:rsidR="00982180" w:rsidRPr="00EE28BA">
        <w:rPr>
          <w:sz w:val="22"/>
          <w:szCs w:val="22"/>
          <w:lang w:val="fr-CA"/>
        </w:rPr>
        <w:t>es États membres de l’</w:t>
      </w:r>
      <w:r w:rsidRPr="00EE28BA">
        <w:rPr>
          <w:sz w:val="22"/>
          <w:szCs w:val="22"/>
          <w:lang w:val="fr-CA"/>
        </w:rPr>
        <w:t>OEA</w:t>
      </w:r>
    </w:p>
    <w:p w14:paraId="6AFC538E" w14:textId="77777777" w:rsidR="003C5752" w:rsidRPr="00EE28BA" w:rsidRDefault="003C5752" w:rsidP="00EE28BA">
      <w:pPr>
        <w:rPr>
          <w:rFonts w:eastAsia="Calibri"/>
          <w:sz w:val="22"/>
          <w:szCs w:val="22"/>
          <w:lang w:val="fr-CA"/>
        </w:rPr>
      </w:pPr>
    </w:p>
    <w:p w14:paraId="6D1E5ADB" w14:textId="77777777" w:rsidR="003C5752" w:rsidRPr="00EE28BA" w:rsidRDefault="003C5752" w:rsidP="00EE28BA">
      <w:pPr>
        <w:numPr>
          <w:ilvl w:val="0"/>
          <w:numId w:val="22"/>
        </w:numPr>
        <w:tabs>
          <w:tab w:val="clear" w:pos="720"/>
        </w:tabs>
        <w:ind w:left="1800" w:hanging="360"/>
        <w:jc w:val="both"/>
        <w:rPr>
          <w:rFonts w:eastAsia="Calibri"/>
          <w:sz w:val="22"/>
          <w:szCs w:val="22"/>
          <w:lang w:val="fr-CA"/>
        </w:rPr>
      </w:pPr>
      <w:r w:rsidRPr="00EE28BA">
        <w:rPr>
          <w:rFonts w:eastAsia="Calibri"/>
          <w:sz w:val="22"/>
          <w:szCs w:val="22"/>
          <w:lang w:val="fr-CA"/>
        </w:rPr>
        <w:t>Financ</w:t>
      </w:r>
      <w:r w:rsidR="00982180" w:rsidRPr="00EE28BA">
        <w:rPr>
          <w:rFonts w:eastAsia="Calibri"/>
          <w:sz w:val="22"/>
          <w:szCs w:val="22"/>
          <w:lang w:val="fr-CA"/>
        </w:rPr>
        <w:t xml:space="preserve">ement </w:t>
      </w:r>
      <w:r w:rsidRPr="00EE28BA">
        <w:rPr>
          <w:rFonts w:eastAsia="Calibri"/>
          <w:sz w:val="22"/>
          <w:szCs w:val="22"/>
          <w:lang w:val="fr-CA"/>
        </w:rPr>
        <w:t xml:space="preserve">de la </w:t>
      </w:r>
      <w:r w:rsidR="00BA0E7C" w:rsidRPr="00EE28BA">
        <w:rPr>
          <w:rFonts w:eastAsia="Calibri"/>
          <w:sz w:val="22"/>
          <w:szCs w:val="22"/>
          <w:lang w:val="fr-CA"/>
        </w:rPr>
        <w:t>coopération</w:t>
      </w:r>
      <w:r w:rsidRPr="00EE28BA">
        <w:rPr>
          <w:rFonts w:eastAsia="Calibri"/>
          <w:sz w:val="22"/>
          <w:szCs w:val="22"/>
          <w:lang w:val="fr-CA"/>
        </w:rPr>
        <w:t xml:space="preserve"> p</w:t>
      </w:r>
      <w:r w:rsidR="00982180" w:rsidRPr="00EE28BA">
        <w:rPr>
          <w:rFonts w:eastAsia="Calibri"/>
          <w:sz w:val="22"/>
          <w:szCs w:val="22"/>
          <w:lang w:val="fr-CA"/>
        </w:rPr>
        <w:t>our le développement par les États membres dans le cadre de l’</w:t>
      </w:r>
      <w:r w:rsidR="002502A4" w:rsidRPr="00EE28BA">
        <w:rPr>
          <w:rFonts w:eastAsia="Calibri"/>
          <w:sz w:val="22"/>
          <w:szCs w:val="22"/>
          <w:lang w:val="fr-CA"/>
        </w:rPr>
        <w:t>OEA.</w:t>
      </w:r>
      <w:r w:rsidRPr="00EE28BA">
        <w:rPr>
          <w:rFonts w:eastAsia="Calibri"/>
          <w:sz w:val="22"/>
          <w:szCs w:val="22"/>
          <w:lang w:val="fr-CA"/>
        </w:rPr>
        <w:t xml:space="preserve"> </w:t>
      </w:r>
    </w:p>
    <w:p w14:paraId="40906F88" w14:textId="77777777" w:rsidR="00C840E3" w:rsidRPr="00EE28BA" w:rsidRDefault="00C840E3" w:rsidP="00EE28BA">
      <w:pPr>
        <w:rPr>
          <w:rFonts w:eastAsia="Calibri"/>
          <w:sz w:val="22"/>
          <w:szCs w:val="22"/>
          <w:lang w:val="fr-CA"/>
        </w:rPr>
      </w:pPr>
    </w:p>
    <w:p w14:paraId="00138482" w14:textId="77777777" w:rsidR="001975EB" w:rsidRPr="00EE28BA" w:rsidRDefault="001975EB" w:rsidP="00EE28BA">
      <w:pPr>
        <w:jc w:val="right"/>
        <w:rPr>
          <w:rFonts w:eastAsia="Calibri"/>
          <w:sz w:val="22"/>
          <w:szCs w:val="22"/>
          <w:lang w:val="fr-CA"/>
        </w:rPr>
      </w:pPr>
      <w:r w:rsidRPr="00EE28BA">
        <w:rPr>
          <w:rFonts w:eastAsia="Calibri"/>
          <w:sz w:val="22"/>
          <w:szCs w:val="22"/>
          <w:lang w:val="fr-CA"/>
        </w:rPr>
        <w:t xml:space="preserve">Un </w:t>
      </w:r>
      <w:r w:rsidR="00637B26" w:rsidRPr="00EE28BA">
        <w:rPr>
          <w:rFonts w:eastAsia="Calibri"/>
          <w:sz w:val="22"/>
          <w:szCs w:val="22"/>
          <w:lang w:val="fr-CA"/>
        </w:rPr>
        <w:t xml:space="preserve">but </w:t>
      </w:r>
      <w:r w:rsidR="00982180" w:rsidRPr="00EE28BA">
        <w:rPr>
          <w:rFonts w:eastAsia="Calibri"/>
          <w:sz w:val="22"/>
          <w:szCs w:val="22"/>
          <w:lang w:val="fr-CA"/>
        </w:rPr>
        <w:t>fondamental de l’</w:t>
      </w:r>
      <w:r w:rsidRPr="00EE28BA">
        <w:rPr>
          <w:rFonts w:eastAsia="Calibri"/>
          <w:sz w:val="22"/>
          <w:szCs w:val="22"/>
          <w:lang w:val="fr-CA"/>
        </w:rPr>
        <w:t>OEA es</w:t>
      </w:r>
      <w:r w:rsidR="00982180" w:rsidRPr="00EE28BA">
        <w:rPr>
          <w:rFonts w:eastAsia="Calibri"/>
          <w:sz w:val="22"/>
          <w:szCs w:val="22"/>
          <w:lang w:val="fr-CA"/>
        </w:rPr>
        <w:t>t de</w:t>
      </w:r>
      <w:r w:rsidRPr="00EE28BA">
        <w:rPr>
          <w:rFonts w:eastAsia="Calibri"/>
          <w:sz w:val="22"/>
          <w:szCs w:val="22"/>
          <w:lang w:val="fr-CA"/>
        </w:rPr>
        <w:t>:</w:t>
      </w:r>
    </w:p>
    <w:p w14:paraId="3172F98E" w14:textId="77777777" w:rsidR="00637B26" w:rsidRPr="00EE28BA" w:rsidRDefault="00637B26" w:rsidP="00EE28BA">
      <w:pPr>
        <w:pStyle w:val="NormalWeb"/>
        <w:spacing w:before="0" w:beforeAutospacing="0" w:after="0" w:afterAutospacing="0"/>
        <w:jc w:val="right"/>
        <w:rPr>
          <w:rFonts w:ascii="Times New Roman" w:hAnsi="Times New Roman" w:cs="Times New Roman"/>
          <w:i/>
          <w:sz w:val="22"/>
          <w:szCs w:val="22"/>
        </w:rPr>
      </w:pPr>
      <w:r w:rsidRPr="00EE28BA">
        <w:rPr>
          <w:rFonts w:ascii="Times New Roman" w:hAnsi="Times New Roman" w:cs="Times New Roman"/>
          <w:i/>
          <w:sz w:val="22"/>
          <w:szCs w:val="22"/>
        </w:rPr>
        <w:t>« Favoriser, au moyen d'une action coopérative, le développement économique, social et culturel »</w:t>
      </w:r>
    </w:p>
    <w:p w14:paraId="22DC8E21" w14:textId="77777777" w:rsidR="00C840E3" w:rsidRPr="00EE28BA" w:rsidRDefault="001975EB" w:rsidP="00EE28BA">
      <w:pPr>
        <w:jc w:val="right"/>
        <w:rPr>
          <w:rFonts w:eastAsia="Calibri"/>
          <w:sz w:val="22"/>
          <w:szCs w:val="22"/>
          <w:lang w:val="fr-CA"/>
        </w:rPr>
      </w:pPr>
      <w:r w:rsidRPr="00EE28BA">
        <w:rPr>
          <w:rFonts w:eastAsia="Calibri"/>
          <w:sz w:val="22"/>
          <w:szCs w:val="22"/>
          <w:lang w:val="fr-CA"/>
        </w:rPr>
        <w:t>C</w:t>
      </w:r>
      <w:r w:rsidR="00637B26" w:rsidRPr="00EE28BA">
        <w:rPr>
          <w:rFonts w:eastAsia="Calibri"/>
          <w:sz w:val="22"/>
          <w:szCs w:val="22"/>
          <w:lang w:val="fr-CA"/>
        </w:rPr>
        <w:t>harte de l’</w:t>
      </w:r>
      <w:r w:rsidRPr="00EE28BA">
        <w:rPr>
          <w:rFonts w:eastAsia="Calibri"/>
          <w:sz w:val="22"/>
          <w:szCs w:val="22"/>
          <w:lang w:val="fr-CA"/>
        </w:rPr>
        <w:t xml:space="preserve">OEA. </w:t>
      </w:r>
      <w:r w:rsidR="00C840E3" w:rsidRPr="00EE28BA">
        <w:rPr>
          <w:rFonts w:eastAsia="Calibri"/>
          <w:sz w:val="22"/>
          <w:szCs w:val="22"/>
          <w:lang w:val="fr-CA"/>
        </w:rPr>
        <w:t>C</w:t>
      </w:r>
      <w:r w:rsidR="00637B26" w:rsidRPr="00EE28BA">
        <w:rPr>
          <w:rFonts w:eastAsia="Calibri"/>
          <w:sz w:val="22"/>
          <w:szCs w:val="22"/>
          <w:lang w:val="fr-CA"/>
        </w:rPr>
        <w:t>hapitre</w:t>
      </w:r>
      <w:r w:rsidR="00C840E3" w:rsidRPr="00EE28BA">
        <w:rPr>
          <w:rFonts w:eastAsia="Calibri"/>
          <w:sz w:val="22"/>
          <w:szCs w:val="22"/>
          <w:lang w:val="fr-CA"/>
        </w:rPr>
        <w:t xml:space="preserve"> I. </w:t>
      </w:r>
      <w:r w:rsidRPr="00EE28BA">
        <w:rPr>
          <w:rFonts w:eastAsia="Calibri"/>
          <w:sz w:val="22"/>
          <w:szCs w:val="22"/>
          <w:lang w:val="fr-CA"/>
        </w:rPr>
        <w:t>Natur</w:t>
      </w:r>
      <w:r w:rsidR="00637B26" w:rsidRPr="00EE28BA">
        <w:rPr>
          <w:rFonts w:eastAsia="Calibri"/>
          <w:sz w:val="22"/>
          <w:szCs w:val="22"/>
          <w:lang w:val="fr-CA"/>
        </w:rPr>
        <w:t>e et buts</w:t>
      </w:r>
      <w:r w:rsidRPr="00EE28BA">
        <w:rPr>
          <w:rFonts w:eastAsia="Calibri"/>
          <w:sz w:val="22"/>
          <w:szCs w:val="22"/>
          <w:lang w:val="fr-CA"/>
        </w:rPr>
        <w:t>.</w:t>
      </w:r>
    </w:p>
    <w:p w14:paraId="37711A19" w14:textId="77777777" w:rsidR="00B9536D" w:rsidRPr="00EE28BA" w:rsidRDefault="00B9536D" w:rsidP="00EE28BA">
      <w:pPr>
        <w:pStyle w:val="paragraph"/>
        <w:spacing w:before="0" w:beforeAutospacing="0" w:after="0" w:afterAutospacing="0"/>
        <w:jc w:val="both"/>
        <w:textAlignment w:val="baseline"/>
        <w:rPr>
          <w:sz w:val="22"/>
          <w:szCs w:val="22"/>
          <w:lang w:val="fr-CA"/>
        </w:rPr>
      </w:pPr>
    </w:p>
    <w:p w14:paraId="090306CE" w14:textId="77777777" w:rsidR="006D4C0A" w:rsidRPr="00EE28BA" w:rsidRDefault="00637B26" w:rsidP="00EE28BA">
      <w:pPr>
        <w:pStyle w:val="paragraph"/>
        <w:numPr>
          <w:ilvl w:val="0"/>
          <w:numId w:val="1"/>
        </w:numPr>
        <w:tabs>
          <w:tab w:val="clear" w:pos="3600"/>
        </w:tabs>
        <w:spacing w:before="0" w:beforeAutospacing="0" w:after="0" w:afterAutospacing="0"/>
        <w:ind w:left="1440" w:hanging="720"/>
        <w:jc w:val="both"/>
        <w:textAlignment w:val="baseline"/>
        <w:rPr>
          <w:sz w:val="22"/>
          <w:szCs w:val="22"/>
          <w:lang w:val="fr-CA"/>
        </w:rPr>
      </w:pPr>
      <w:r w:rsidRPr="00EE28BA">
        <w:rPr>
          <w:sz w:val="22"/>
          <w:szCs w:val="22"/>
          <w:lang w:val="fr-CA"/>
        </w:rPr>
        <w:t xml:space="preserve">Possibilités de </w:t>
      </w:r>
      <w:r w:rsidR="00BA0E7C" w:rsidRPr="00EE28BA">
        <w:rPr>
          <w:sz w:val="22"/>
          <w:szCs w:val="22"/>
          <w:lang w:val="fr-CA"/>
        </w:rPr>
        <w:t>coopération</w:t>
      </w:r>
      <w:r w:rsidR="006D4C0A" w:rsidRPr="00EE28BA">
        <w:rPr>
          <w:sz w:val="22"/>
          <w:szCs w:val="22"/>
          <w:lang w:val="fr-CA"/>
        </w:rPr>
        <w:t xml:space="preserve"> </w:t>
      </w:r>
      <w:r w:rsidRPr="00EE28BA">
        <w:rPr>
          <w:sz w:val="22"/>
          <w:szCs w:val="22"/>
          <w:lang w:val="fr-CA"/>
        </w:rPr>
        <w:t>avec les États Observateurs p</w:t>
      </w:r>
      <w:r w:rsidR="006D4C0A" w:rsidRPr="00EE28BA">
        <w:rPr>
          <w:sz w:val="22"/>
          <w:szCs w:val="22"/>
          <w:lang w:val="fr-CA"/>
        </w:rPr>
        <w:t>ermanents de l</w:t>
      </w:r>
      <w:r w:rsidRPr="00EE28BA">
        <w:rPr>
          <w:sz w:val="22"/>
          <w:szCs w:val="22"/>
          <w:lang w:val="fr-CA"/>
        </w:rPr>
        <w:t>’</w:t>
      </w:r>
      <w:r w:rsidR="006D4C0A" w:rsidRPr="00EE28BA">
        <w:rPr>
          <w:sz w:val="22"/>
          <w:szCs w:val="22"/>
          <w:lang w:val="fr-CA"/>
        </w:rPr>
        <w:t>OEA:</w:t>
      </w:r>
    </w:p>
    <w:p w14:paraId="5428CF85" w14:textId="77777777" w:rsidR="000A05A4" w:rsidRPr="00EE28BA" w:rsidRDefault="000A05A4" w:rsidP="00EE28BA">
      <w:pPr>
        <w:pStyle w:val="paragraph"/>
        <w:spacing w:before="0" w:beforeAutospacing="0" w:after="0" w:afterAutospacing="0"/>
        <w:jc w:val="both"/>
        <w:textAlignment w:val="baseline"/>
        <w:rPr>
          <w:sz w:val="22"/>
          <w:szCs w:val="22"/>
          <w:lang w:val="fr-CA"/>
        </w:rPr>
      </w:pPr>
    </w:p>
    <w:p w14:paraId="3CAE147B" w14:textId="77777777" w:rsidR="001975EB" w:rsidRPr="00EE28BA" w:rsidRDefault="001975EB" w:rsidP="00EE28BA">
      <w:pPr>
        <w:numPr>
          <w:ilvl w:val="0"/>
          <w:numId w:val="22"/>
        </w:numPr>
        <w:tabs>
          <w:tab w:val="clear" w:pos="720"/>
        </w:tabs>
        <w:ind w:left="1800" w:hanging="360"/>
        <w:jc w:val="both"/>
        <w:rPr>
          <w:sz w:val="22"/>
          <w:szCs w:val="22"/>
          <w:lang w:val="fr-CA"/>
        </w:rPr>
      </w:pPr>
      <w:r w:rsidRPr="00EE28BA">
        <w:rPr>
          <w:sz w:val="22"/>
          <w:szCs w:val="22"/>
          <w:lang w:val="fr-CA"/>
        </w:rPr>
        <w:lastRenderedPageBreak/>
        <w:t>Discus</w:t>
      </w:r>
      <w:r w:rsidR="00637B26" w:rsidRPr="00EE28BA">
        <w:rPr>
          <w:sz w:val="22"/>
          <w:szCs w:val="22"/>
          <w:lang w:val="fr-CA"/>
        </w:rPr>
        <w:t xml:space="preserve">sion sur les besoins prioritaires des États membres et possibilités de </w:t>
      </w:r>
      <w:r w:rsidR="00BA0E7C" w:rsidRPr="00EE28BA">
        <w:rPr>
          <w:sz w:val="22"/>
          <w:szCs w:val="22"/>
          <w:lang w:val="fr-CA"/>
        </w:rPr>
        <w:t>coopération</w:t>
      </w:r>
      <w:r w:rsidRPr="00EE28BA">
        <w:rPr>
          <w:sz w:val="22"/>
          <w:szCs w:val="22"/>
          <w:lang w:val="fr-CA"/>
        </w:rPr>
        <w:t xml:space="preserve"> </w:t>
      </w:r>
      <w:r w:rsidR="004D145C" w:rsidRPr="00EE28BA">
        <w:rPr>
          <w:sz w:val="22"/>
          <w:szCs w:val="22"/>
          <w:lang w:val="fr-CA"/>
        </w:rPr>
        <w:t>Su</w:t>
      </w:r>
      <w:r w:rsidR="00637B26" w:rsidRPr="00EE28BA">
        <w:rPr>
          <w:sz w:val="22"/>
          <w:szCs w:val="22"/>
          <w:lang w:val="fr-CA"/>
        </w:rPr>
        <w:t>d</w:t>
      </w:r>
      <w:r w:rsidR="004D145C" w:rsidRPr="00EE28BA">
        <w:rPr>
          <w:sz w:val="22"/>
          <w:szCs w:val="22"/>
          <w:lang w:val="fr-CA"/>
        </w:rPr>
        <w:t>-Su</w:t>
      </w:r>
      <w:r w:rsidR="00637B26" w:rsidRPr="00EE28BA">
        <w:rPr>
          <w:sz w:val="22"/>
          <w:szCs w:val="22"/>
          <w:lang w:val="fr-CA"/>
        </w:rPr>
        <w:t>d</w:t>
      </w:r>
      <w:r w:rsidR="004D145C" w:rsidRPr="00EE28BA">
        <w:rPr>
          <w:sz w:val="22"/>
          <w:szCs w:val="22"/>
          <w:lang w:val="fr-CA"/>
        </w:rPr>
        <w:t xml:space="preserve">, </w:t>
      </w:r>
      <w:r w:rsidR="00637B26" w:rsidRPr="00EE28BA">
        <w:rPr>
          <w:sz w:val="22"/>
          <w:szCs w:val="22"/>
          <w:lang w:val="fr-CA"/>
        </w:rPr>
        <w:t xml:space="preserve">triangulaire et </w:t>
      </w:r>
      <w:r w:rsidR="00FC4E0E" w:rsidRPr="00EE28BA">
        <w:rPr>
          <w:sz w:val="22"/>
          <w:szCs w:val="22"/>
          <w:lang w:val="fr-CA"/>
        </w:rPr>
        <w:t>N</w:t>
      </w:r>
      <w:r w:rsidRPr="00EE28BA">
        <w:rPr>
          <w:sz w:val="22"/>
          <w:szCs w:val="22"/>
          <w:lang w:val="fr-CA"/>
        </w:rPr>
        <w:t>or</w:t>
      </w:r>
      <w:r w:rsidR="00637B26" w:rsidRPr="00EE28BA">
        <w:rPr>
          <w:sz w:val="22"/>
          <w:szCs w:val="22"/>
          <w:lang w:val="fr-CA"/>
        </w:rPr>
        <w:t>d</w:t>
      </w:r>
      <w:r w:rsidRPr="00EE28BA">
        <w:rPr>
          <w:sz w:val="22"/>
          <w:szCs w:val="22"/>
          <w:lang w:val="fr-CA"/>
        </w:rPr>
        <w:t>-</w:t>
      </w:r>
      <w:r w:rsidR="00FC4E0E" w:rsidRPr="00EE28BA">
        <w:rPr>
          <w:sz w:val="22"/>
          <w:szCs w:val="22"/>
          <w:lang w:val="fr-CA"/>
        </w:rPr>
        <w:t>S</w:t>
      </w:r>
      <w:r w:rsidRPr="00EE28BA">
        <w:rPr>
          <w:sz w:val="22"/>
          <w:szCs w:val="22"/>
          <w:lang w:val="fr-CA"/>
        </w:rPr>
        <w:t>u</w:t>
      </w:r>
      <w:r w:rsidR="00637B26" w:rsidRPr="00EE28BA">
        <w:rPr>
          <w:sz w:val="22"/>
          <w:szCs w:val="22"/>
          <w:lang w:val="fr-CA"/>
        </w:rPr>
        <w:t>d</w:t>
      </w:r>
      <w:r w:rsidRPr="00EE28BA">
        <w:rPr>
          <w:sz w:val="22"/>
          <w:szCs w:val="22"/>
          <w:lang w:val="fr-CA"/>
        </w:rPr>
        <w:t xml:space="preserve"> </w:t>
      </w:r>
      <w:r w:rsidR="00637B26" w:rsidRPr="00EE28BA">
        <w:rPr>
          <w:sz w:val="22"/>
          <w:szCs w:val="22"/>
          <w:lang w:val="fr-CA"/>
        </w:rPr>
        <w:t>avec les États Observateurs p</w:t>
      </w:r>
      <w:r w:rsidRPr="00EE28BA">
        <w:rPr>
          <w:sz w:val="22"/>
          <w:szCs w:val="22"/>
          <w:lang w:val="fr-CA"/>
        </w:rPr>
        <w:t>ermanents de l</w:t>
      </w:r>
      <w:r w:rsidR="00637B26" w:rsidRPr="00EE28BA">
        <w:rPr>
          <w:sz w:val="22"/>
          <w:szCs w:val="22"/>
          <w:lang w:val="fr-CA"/>
        </w:rPr>
        <w:t>’</w:t>
      </w:r>
      <w:r w:rsidRPr="00EE28BA">
        <w:rPr>
          <w:sz w:val="22"/>
          <w:szCs w:val="22"/>
          <w:lang w:val="fr-CA"/>
        </w:rPr>
        <w:t>OEA</w:t>
      </w:r>
      <w:r w:rsidR="004D145C" w:rsidRPr="00EE28BA">
        <w:rPr>
          <w:sz w:val="22"/>
          <w:szCs w:val="22"/>
          <w:lang w:val="fr-CA"/>
        </w:rPr>
        <w:t xml:space="preserve"> p</w:t>
      </w:r>
      <w:r w:rsidR="00637B26" w:rsidRPr="00EE28BA">
        <w:rPr>
          <w:sz w:val="22"/>
          <w:szCs w:val="22"/>
          <w:lang w:val="fr-CA"/>
        </w:rPr>
        <w:t>our un développement durable, résilient et inclusif</w:t>
      </w:r>
      <w:r w:rsidRPr="00EE28BA">
        <w:rPr>
          <w:sz w:val="22"/>
          <w:szCs w:val="22"/>
          <w:lang w:val="fr-CA"/>
        </w:rPr>
        <w:t>.</w:t>
      </w:r>
    </w:p>
    <w:p w14:paraId="7D54937D" w14:textId="77777777" w:rsidR="001975EB" w:rsidRPr="00EE28BA" w:rsidRDefault="001975EB" w:rsidP="00EE28BA">
      <w:pPr>
        <w:pStyle w:val="paragraph"/>
        <w:spacing w:before="0" w:beforeAutospacing="0" w:after="0" w:afterAutospacing="0"/>
        <w:jc w:val="both"/>
        <w:textAlignment w:val="baseline"/>
        <w:rPr>
          <w:sz w:val="22"/>
          <w:szCs w:val="22"/>
          <w:lang w:val="fr-CA"/>
        </w:rPr>
      </w:pPr>
    </w:p>
    <w:p w14:paraId="30AB1653" w14:textId="77777777" w:rsidR="001975EB" w:rsidRPr="00EE28BA" w:rsidRDefault="001975EB" w:rsidP="00EE28BA">
      <w:pPr>
        <w:numPr>
          <w:ilvl w:val="0"/>
          <w:numId w:val="22"/>
        </w:numPr>
        <w:tabs>
          <w:tab w:val="clear" w:pos="720"/>
        </w:tabs>
        <w:ind w:left="1800" w:hanging="360"/>
        <w:jc w:val="both"/>
        <w:rPr>
          <w:rFonts w:eastAsia="Calibri"/>
          <w:noProof/>
          <w:sz w:val="22"/>
          <w:szCs w:val="22"/>
          <w:lang w:val="fr-CA"/>
        </w:rPr>
      </w:pPr>
      <w:r w:rsidRPr="00EE28BA">
        <w:rPr>
          <w:sz w:val="22"/>
          <w:szCs w:val="22"/>
          <w:lang w:val="fr-CA"/>
        </w:rPr>
        <w:t>S</w:t>
      </w:r>
      <w:r w:rsidR="00637B26" w:rsidRPr="00EE28BA">
        <w:rPr>
          <w:sz w:val="22"/>
          <w:szCs w:val="22"/>
          <w:lang w:val="fr-CA"/>
        </w:rPr>
        <w:t xml:space="preserve">olutions et possibilités de </w:t>
      </w:r>
      <w:r w:rsidR="00BA0E7C" w:rsidRPr="00EE28BA">
        <w:rPr>
          <w:sz w:val="22"/>
          <w:szCs w:val="22"/>
          <w:lang w:val="fr-CA"/>
        </w:rPr>
        <w:t>coopération</w:t>
      </w:r>
      <w:r w:rsidRPr="00EE28BA">
        <w:rPr>
          <w:rFonts w:eastAsia="Calibri"/>
          <w:noProof/>
          <w:sz w:val="22"/>
          <w:szCs w:val="22"/>
          <w:lang w:val="fr-CA"/>
        </w:rPr>
        <w:t xml:space="preserve"> </w:t>
      </w:r>
      <w:r w:rsidR="00637B26" w:rsidRPr="00EE28BA">
        <w:rPr>
          <w:rFonts w:eastAsia="Calibri"/>
          <w:noProof/>
          <w:sz w:val="22"/>
          <w:szCs w:val="22"/>
          <w:lang w:val="fr-CA"/>
        </w:rPr>
        <w:t xml:space="preserve">dans les domaines prioritaires suivants : </w:t>
      </w:r>
    </w:p>
    <w:p w14:paraId="2E8447FE" w14:textId="77777777" w:rsidR="001975EB" w:rsidRPr="00EE28BA" w:rsidRDefault="001975EB" w:rsidP="00EE28BA">
      <w:pPr>
        <w:numPr>
          <w:ilvl w:val="0"/>
          <w:numId w:val="24"/>
        </w:numPr>
        <w:tabs>
          <w:tab w:val="clear" w:pos="720"/>
        </w:tabs>
        <w:ind w:left="2520"/>
        <w:jc w:val="both"/>
        <w:rPr>
          <w:sz w:val="22"/>
          <w:szCs w:val="22"/>
          <w:lang w:val="fr-CA"/>
        </w:rPr>
      </w:pPr>
      <w:r w:rsidRPr="00EE28BA">
        <w:rPr>
          <w:sz w:val="22"/>
          <w:szCs w:val="22"/>
          <w:lang w:val="fr-CA"/>
        </w:rPr>
        <w:t>L</w:t>
      </w:r>
      <w:r w:rsidR="00637B26" w:rsidRPr="00EE28BA">
        <w:rPr>
          <w:sz w:val="22"/>
          <w:szCs w:val="22"/>
          <w:lang w:val="fr-CA"/>
        </w:rPr>
        <w:t xml:space="preserve">’économie de la connaissance, virtuelle et numérique </w:t>
      </w:r>
    </w:p>
    <w:p w14:paraId="23CAACF3" w14:textId="77777777" w:rsidR="00BB18F8" w:rsidRPr="00EE28BA" w:rsidRDefault="00BB18F8" w:rsidP="00EE28BA">
      <w:pPr>
        <w:numPr>
          <w:ilvl w:val="0"/>
          <w:numId w:val="24"/>
        </w:numPr>
        <w:tabs>
          <w:tab w:val="clear" w:pos="720"/>
        </w:tabs>
        <w:ind w:left="2520"/>
        <w:jc w:val="both"/>
        <w:rPr>
          <w:sz w:val="22"/>
          <w:szCs w:val="22"/>
          <w:lang w:val="fr-CA"/>
        </w:rPr>
      </w:pPr>
      <w:r w:rsidRPr="00EE28BA">
        <w:rPr>
          <w:sz w:val="22"/>
          <w:szCs w:val="22"/>
          <w:lang w:val="fr-CA"/>
        </w:rPr>
        <w:t>La re</w:t>
      </w:r>
      <w:r w:rsidR="00637B26" w:rsidRPr="00EE28BA">
        <w:rPr>
          <w:sz w:val="22"/>
          <w:szCs w:val="22"/>
          <w:lang w:val="fr-CA"/>
        </w:rPr>
        <w:t>prise économique des MPME</w:t>
      </w:r>
    </w:p>
    <w:p w14:paraId="3159994E" w14:textId="77777777" w:rsidR="001975EB" w:rsidRPr="00EE28BA" w:rsidRDefault="001975EB" w:rsidP="00EE28BA">
      <w:pPr>
        <w:numPr>
          <w:ilvl w:val="0"/>
          <w:numId w:val="24"/>
        </w:numPr>
        <w:tabs>
          <w:tab w:val="clear" w:pos="720"/>
        </w:tabs>
        <w:ind w:left="2520"/>
        <w:jc w:val="both"/>
        <w:rPr>
          <w:sz w:val="22"/>
          <w:szCs w:val="22"/>
          <w:lang w:val="fr-CA"/>
        </w:rPr>
      </w:pPr>
      <w:r w:rsidRPr="00EE28BA">
        <w:rPr>
          <w:sz w:val="22"/>
          <w:szCs w:val="22"/>
          <w:lang w:val="fr-CA"/>
        </w:rPr>
        <w:t>L</w:t>
      </w:r>
      <w:r w:rsidR="00637B26" w:rsidRPr="00EE28BA">
        <w:rPr>
          <w:sz w:val="22"/>
          <w:szCs w:val="22"/>
          <w:lang w:val="fr-CA"/>
        </w:rPr>
        <w:t>’éducation à l’ère numérique</w:t>
      </w:r>
    </w:p>
    <w:p w14:paraId="555B138F" w14:textId="77777777" w:rsidR="001975EB" w:rsidRPr="00EE28BA" w:rsidRDefault="00637B26" w:rsidP="00EE28BA">
      <w:pPr>
        <w:numPr>
          <w:ilvl w:val="0"/>
          <w:numId w:val="24"/>
        </w:numPr>
        <w:tabs>
          <w:tab w:val="clear" w:pos="720"/>
        </w:tabs>
        <w:ind w:left="2520"/>
        <w:jc w:val="both"/>
        <w:rPr>
          <w:sz w:val="22"/>
          <w:szCs w:val="22"/>
          <w:lang w:val="fr-CA"/>
        </w:rPr>
      </w:pPr>
      <w:r w:rsidRPr="00EE28BA">
        <w:rPr>
          <w:sz w:val="22"/>
          <w:szCs w:val="22"/>
          <w:lang w:val="fr-CA"/>
        </w:rPr>
        <w:t xml:space="preserve">L’avenir du travail et la récupération des emplois </w:t>
      </w:r>
    </w:p>
    <w:p w14:paraId="220A4711" w14:textId="77777777" w:rsidR="00FE5284" w:rsidRPr="00EE28BA" w:rsidRDefault="005F5CDB" w:rsidP="00EE28BA">
      <w:pPr>
        <w:numPr>
          <w:ilvl w:val="0"/>
          <w:numId w:val="24"/>
        </w:numPr>
        <w:tabs>
          <w:tab w:val="clear" w:pos="720"/>
        </w:tabs>
        <w:ind w:left="2520"/>
        <w:jc w:val="both"/>
        <w:rPr>
          <w:sz w:val="22"/>
          <w:szCs w:val="22"/>
          <w:lang w:val="fr-CA"/>
        </w:rPr>
      </w:pPr>
      <w:r w:rsidRPr="00EE28BA">
        <w:rPr>
          <w:sz w:val="22"/>
          <w:szCs w:val="22"/>
          <w:lang w:val="fr-CA"/>
        </w:rPr>
        <w:t>L’a</w:t>
      </w:r>
      <w:r w:rsidR="00CD6A36" w:rsidRPr="00EE28BA">
        <w:rPr>
          <w:sz w:val="22"/>
          <w:szCs w:val="22"/>
          <w:lang w:val="fr-CA"/>
        </w:rPr>
        <w:t>c</w:t>
      </w:r>
      <w:r w:rsidR="00637B26" w:rsidRPr="00EE28BA">
        <w:rPr>
          <w:sz w:val="22"/>
          <w:szCs w:val="22"/>
          <w:lang w:val="fr-CA"/>
        </w:rPr>
        <w:t xml:space="preserve">tion climatique </w:t>
      </w:r>
      <w:r w:rsidRPr="00EE28BA">
        <w:rPr>
          <w:sz w:val="22"/>
          <w:szCs w:val="22"/>
          <w:lang w:val="fr-CA"/>
        </w:rPr>
        <w:t xml:space="preserve">et le renforcement de la résilience </w:t>
      </w:r>
    </w:p>
    <w:p w14:paraId="7F552326" w14:textId="77777777" w:rsidR="003C5752" w:rsidRPr="00EE28BA" w:rsidRDefault="003C5752" w:rsidP="00EE28BA">
      <w:pPr>
        <w:numPr>
          <w:ilvl w:val="0"/>
          <w:numId w:val="24"/>
        </w:numPr>
        <w:tabs>
          <w:tab w:val="clear" w:pos="720"/>
        </w:tabs>
        <w:ind w:left="2520"/>
        <w:jc w:val="both"/>
        <w:rPr>
          <w:sz w:val="22"/>
          <w:szCs w:val="22"/>
          <w:lang w:val="fr-CA"/>
        </w:rPr>
      </w:pPr>
      <w:r w:rsidRPr="00EE28BA">
        <w:rPr>
          <w:sz w:val="22"/>
          <w:szCs w:val="22"/>
          <w:lang w:val="fr-CA"/>
        </w:rPr>
        <w:t>L</w:t>
      </w:r>
      <w:r w:rsidR="005F5CDB" w:rsidRPr="00EE28BA">
        <w:rPr>
          <w:sz w:val="22"/>
          <w:szCs w:val="22"/>
          <w:lang w:val="fr-CA"/>
        </w:rPr>
        <w:t>es systèmes de santé</w:t>
      </w:r>
    </w:p>
    <w:p w14:paraId="2A017752" w14:textId="77777777" w:rsidR="003C5752" w:rsidRPr="00EE28BA" w:rsidRDefault="003C5752" w:rsidP="00EE28BA">
      <w:pPr>
        <w:pStyle w:val="paragraph"/>
        <w:spacing w:before="0" w:beforeAutospacing="0" w:after="0" w:afterAutospacing="0"/>
        <w:jc w:val="both"/>
        <w:textAlignment w:val="baseline"/>
        <w:rPr>
          <w:sz w:val="22"/>
          <w:szCs w:val="22"/>
          <w:lang w:val="fr-CA"/>
        </w:rPr>
      </w:pPr>
    </w:p>
    <w:p w14:paraId="154B3B0B" w14:textId="43B2FC73" w:rsidR="00C840E3" w:rsidRPr="00EE28BA" w:rsidRDefault="001975EB" w:rsidP="00EE28BA">
      <w:pPr>
        <w:pStyle w:val="paragraph"/>
        <w:numPr>
          <w:ilvl w:val="0"/>
          <w:numId w:val="1"/>
        </w:numPr>
        <w:tabs>
          <w:tab w:val="clear" w:pos="3600"/>
        </w:tabs>
        <w:spacing w:before="0" w:beforeAutospacing="0" w:after="0" w:afterAutospacing="0"/>
        <w:ind w:left="1440" w:hanging="720"/>
        <w:jc w:val="both"/>
        <w:textAlignment w:val="baseline"/>
        <w:rPr>
          <w:rFonts w:eastAsia="Calibri"/>
          <w:noProof/>
          <w:sz w:val="22"/>
          <w:szCs w:val="22"/>
          <w:lang w:val="fr-CA"/>
        </w:rPr>
      </w:pPr>
      <w:r w:rsidRPr="00EE28BA">
        <w:rPr>
          <w:sz w:val="22"/>
          <w:szCs w:val="22"/>
          <w:lang w:val="fr-CA"/>
        </w:rPr>
        <w:t>Discus</w:t>
      </w:r>
      <w:r w:rsidR="005F5CDB" w:rsidRPr="00EE28BA">
        <w:rPr>
          <w:sz w:val="22"/>
          <w:szCs w:val="22"/>
          <w:lang w:val="fr-CA"/>
        </w:rPr>
        <w:t>sion entre les États membres et les acteurs intéressés du secteur privé, des fondations, d</w:t>
      </w:r>
      <w:r w:rsidR="001B26EC" w:rsidRPr="00EE28BA">
        <w:rPr>
          <w:sz w:val="22"/>
          <w:szCs w:val="22"/>
          <w:lang w:val="fr-CA"/>
        </w:rPr>
        <w:t>es</w:t>
      </w:r>
      <w:r w:rsidR="005F5CDB" w:rsidRPr="00EE28BA">
        <w:rPr>
          <w:sz w:val="22"/>
          <w:szCs w:val="22"/>
          <w:lang w:val="fr-CA"/>
        </w:rPr>
        <w:t xml:space="preserve"> milieu</w:t>
      </w:r>
      <w:r w:rsidR="001B26EC" w:rsidRPr="00EE28BA">
        <w:rPr>
          <w:sz w:val="22"/>
          <w:szCs w:val="22"/>
          <w:lang w:val="fr-CA"/>
        </w:rPr>
        <w:t>x</w:t>
      </w:r>
      <w:r w:rsidR="005F5CDB" w:rsidRPr="00EE28BA">
        <w:rPr>
          <w:sz w:val="22"/>
          <w:szCs w:val="22"/>
          <w:lang w:val="fr-CA"/>
        </w:rPr>
        <w:t xml:space="preserve"> universitaire</w:t>
      </w:r>
      <w:r w:rsidR="001B26EC" w:rsidRPr="00EE28BA">
        <w:rPr>
          <w:sz w:val="22"/>
          <w:szCs w:val="22"/>
          <w:lang w:val="fr-CA"/>
        </w:rPr>
        <w:t>s</w:t>
      </w:r>
      <w:r w:rsidR="005F5CDB" w:rsidRPr="00EE28BA">
        <w:rPr>
          <w:sz w:val="22"/>
          <w:szCs w:val="22"/>
          <w:lang w:val="fr-CA"/>
        </w:rPr>
        <w:t xml:space="preserve"> et d’autres acteurs non gouvernementaux et multilatéraux pertinents </w:t>
      </w:r>
      <w:r w:rsidR="001B26EC" w:rsidRPr="00EE28BA">
        <w:rPr>
          <w:sz w:val="22"/>
          <w:szCs w:val="22"/>
          <w:lang w:val="fr-CA"/>
        </w:rPr>
        <w:t xml:space="preserve">afin de contribuer </w:t>
      </w:r>
      <w:r w:rsidR="005F5CDB" w:rsidRPr="00EE28BA">
        <w:rPr>
          <w:sz w:val="22"/>
          <w:szCs w:val="22"/>
          <w:lang w:val="fr-CA"/>
        </w:rPr>
        <w:t>au processus de reprise</w:t>
      </w:r>
    </w:p>
    <w:p w14:paraId="0224C3FB" w14:textId="77777777" w:rsidR="005F5CDB" w:rsidRPr="00EE28BA" w:rsidRDefault="005F5CDB" w:rsidP="00EE28BA">
      <w:pPr>
        <w:pStyle w:val="paragraph"/>
        <w:spacing w:before="0" w:beforeAutospacing="0" w:after="0" w:afterAutospacing="0"/>
        <w:jc w:val="both"/>
        <w:textAlignment w:val="baseline"/>
        <w:rPr>
          <w:rFonts w:eastAsia="Calibri"/>
          <w:noProof/>
          <w:sz w:val="22"/>
          <w:szCs w:val="22"/>
          <w:lang w:val="fr-CA"/>
        </w:rPr>
      </w:pPr>
    </w:p>
    <w:p w14:paraId="577F2363" w14:textId="77777777" w:rsidR="00C840E3" w:rsidRPr="00EE28BA" w:rsidRDefault="001975EB" w:rsidP="00EE28BA">
      <w:pPr>
        <w:numPr>
          <w:ilvl w:val="0"/>
          <w:numId w:val="22"/>
        </w:numPr>
        <w:tabs>
          <w:tab w:val="clear" w:pos="720"/>
        </w:tabs>
        <w:ind w:left="1800" w:hanging="360"/>
        <w:jc w:val="both"/>
        <w:rPr>
          <w:rFonts w:eastAsia="Calibri"/>
          <w:noProof/>
          <w:sz w:val="22"/>
          <w:szCs w:val="22"/>
          <w:lang w:val="fr-CA"/>
        </w:rPr>
      </w:pPr>
      <w:r w:rsidRPr="00EE28BA">
        <w:rPr>
          <w:sz w:val="22"/>
          <w:szCs w:val="22"/>
          <w:lang w:val="fr-CA"/>
        </w:rPr>
        <w:t>R</w:t>
      </w:r>
      <w:r w:rsidR="005F5CDB" w:rsidRPr="00EE28BA">
        <w:rPr>
          <w:sz w:val="22"/>
          <w:szCs w:val="22"/>
          <w:lang w:val="fr-CA"/>
        </w:rPr>
        <w:t xml:space="preserve">éponses du secteur privé et d’autres institutions dans les domaines prioritaires suivants : </w:t>
      </w:r>
    </w:p>
    <w:p w14:paraId="437D7771" w14:textId="77777777" w:rsidR="005F5CDB" w:rsidRPr="00EE28BA" w:rsidRDefault="005F5CDB" w:rsidP="00EE28BA">
      <w:pPr>
        <w:numPr>
          <w:ilvl w:val="0"/>
          <w:numId w:val="24"/>
        </w:numPr>
        <w:tabs>
          <w:tab w:val="clear" w:pos="720"/>
        </w:tabs>
        <w:ind w:left="2520"/>
        <w:jc w:val="both"/>
        <w:rPr>
          <w:sz w:val="22"/>
          <w:szCs w:val="22"/>
          <w:lang w:val="fr-CA"/>
        </w:rPr>
      </w:pPr>
      <w:r w:rsidRPr="00EE28BA">
        <w:rPr>
          <w:sz w:val="22"/>
          <w:szCs w:val="22"/>
          <w:lang w:val="fr-CA"/>
        </w:rPr>
        <w:t xml:space="preserve">L’économie de la connaissance, virtuelle et numérique </w:t>
      </w:r>
    </w:p>
    <w:p w14:paraId="3F5BF8CD" w14:textId="77777777" w:rsidR="005F5CDB" w:rsidRPr="00EE28BA" w:rsidRDefault="005F5CDB" w:rsidP="00EE28BA">
      <w:pPr>
        <w:numPr>
          <w:ilvl w:val="0"/>
          <w:numId w:val="24"/>
        </w:numPr>
        <w:tabs>
          <w:tab w:val="clear" w:pos="720"/>
        </w:tabs>
        <w:ind w:left="2520"/>
        <w:jc w:val="both"/>
        <w:rPr>
          <w:sz w:val="22"/>
          <w:szCs w:val="22"/>
          <w:lang w:val="fr-CA"/>
        </w:rPr>
      </w:pPr>
      <w:r w:rsidRPr="00EE28BA">
        <w:rPr>
          <w:sz w:val="22"/>
          <w:szCs w:val="22"/>
          <w:lang w:val="fr-CA"/>
        </w:rPr>
        <w:t>La reprise économique des MPME</w:t>
      </w:r>
    </w:p>
    <w:p w14:paraId="4664A6A4" w14:textId="77777777" w:rsidR="005F5CDB" w:rsidRPr="00EE28BA" w:rsidRDefault="005F5CDB" w:rsidP="00EE28BA">
      <w:pPr>
        <w:numPr>
          <w:ilvl w:val="0"/>
          <w:numId w:val="24"/>
        </w:numPr>
        <w:tabs>
          <w:tab w:val="clear" w:pos="720"/>
        </w:tabs>
        <w:ind w:left="2520"/>
        <w:jc w:val="both"/>
        <w:rPr>
          <w:sz w:val="22"/>
          <w:szCs w:val="22"/>
          <w:lang w:val="fr-CA"/>
        </w:rPr>
      </w:pPr>
      <w:r w:rsidRPr="00EE28BA">
        <w:rPr>
          <w:sz w:val="22"/>
          <w:szCs w:val="22"/>
          <w:lang w:val="fr-CA"/>
        </w:rPr>
        <w:t>L’éducation à l’ère numérique</w:t>
      </w:r>
    </w:p>
    <w:p w14:paraId="1E59B713" w14:textId="77777777" w:rsidR="005F5CDB" w:rsidRPr="00EE28BA" w:rsidRDefault="005F5CDB" w:rsidP="00EE28BA">
      <w:pPr>
        <w:numPr>
          <w:ilvl w:val="0"/>
          <w:numId w:val="24"/>
        </w:numPr>
        <w:tabs>
          <w:tab w:val="clear" w:pos="720"/>
        </w:tabs>
        <w:ind w:left="2520"/>
        <w:jc w:val="both"/>
        <w:rPr>
          <w:sz w:val="22"/>
          <w:szCs w:val="22"/>
          <w:lang w:val="fr-CA"/>
        </w:rPr>
      </w:pPr>
      <w:r w:rsidRPr="00EE28BA">
        <w:rPr>
          <w:sz w:val="22"/>
          <w:szCs w:val="22"/>
          <w:lang w:val="fr-CA"/>
        </w:rPr>
        <w:t xml:space="preserve">L’avenir du travail et la récupération des emplois </w:t>
      </w:r>
    </w:p>
    <w:p w14:paraId="72D1110B" w14:textId="77777777" w:rsidR="005F5CDB" w:rsidRPr="00EE28BA" w:rsidRDefault="005F5CDB" w:rsidP="00EE28BA">
      <w:pPr>
        <w:numPr>
          <w:ilvl w:val="0"/>
          <w:numId w:val="24"/>
        </w:numPr>
        <w:tabs>
          <w:tab w:val="clear" w:pos="720"/>
        </w:tabs>
        <w:ind w:left="2520"/>
        <w:jc w:val="both"/>
        <w:rPr>
          <w:sz w:val="22"/>
          <w:szCs w:val="22"/>
          <w:lang w:val="fr-CA"/>
        </w:rPr>
      </w:pPr>
      <w:r w:rsidRPr="00EE28BA">
        <w:rPr>
          <w:sz w:val="22"/>
          <w:szCs w:val="22"/>
          <w:lang w:val="fr-CA"/>
        </w:rPr>
        <w:t xml:space="preserve">L’action climatique et le renforcement de la résilience </w:t>
      </w:r>
    </w:p>
    <w:p w14:paraId="5987B53A" w14:textId="77777777" w:rsidR="005F5CDB" w:rsidRPr="00EE28BA" w:rsidRDefault="005F5CDB" w:rsidP="00EE28BA">
      <w:pPr>
        <w:numPr>
          <w:ilvl w:val="0"/>
          <w:numId w:val="24"/>
        </w:numPr>
        <w:tabs>
          <w:tab w:val="clear" w:pos="720"/>
        </w:tabs>
        <w:ind w:left="2520"/>
        <w:jc w:val="both"/>
        <w:rPr>
          <w:sz w:val="22"/>
          <w:szCs w:val="22"/>
          <w:lang w:val="fr-CA"/>
        </w:rPr>
      </w:pPr>
      <w:r w:rsidRPr="00EE28BA">
        <w:rPr>
          <w:sz w:val="22"/>
          <w:szCs w:val="22"/>
          <w:lang w:val="fr-CA"/>
        </w:rPr>
        <w:t>Les systèmes de santé</w:t>
      </w:r>
    </w:p>
    <w:p w14:paraId="2C707286" w14:textId="77777777" w:rsidR="005F5CDB" w:rsidRPr="00EE28BA" w:rsidRDefault="005F5CDB" w:rsidP="00EE28BA">
      <w:pPr>
        <w:jc w:val="both"/>
        <w:rPr>
          <w:rFonts w:eastAsia="Calibri"/>
          <w:noProof/>
          <w:sz w:val="22"/>
          <w:szCs w:val="22"/>
          <w:lang w:val="fr-CA"/>
        </w:rPr>
      </w:pPr>
    </w:p>
    <w:p w14:paraId="70E64C61" w14:textId="77777777" w:rsidR="00B024BC" w:rsidRPr="00EE28BA" w:rsidRDefault="005F5CDB" w:rsidP="00EE28BA">
      <w:pPr>
        <w:numPr>
          <w:ilvl w:val="0"/>
          <w:numId w:val="2"/>
        </w:numPr>
        <w:ind w:left="720" w:hanging="720"/>
        <w:rPr>
          <w:noProof/>
          <w:sz w:val="22"/>
          <w:szCs w:val="22"/>
          <w:lang w:val="fr-CA"/>
        </w:rPr>
      </w:pPr>
      <w:r w:rsidRPr="00EE28BA">
        <w:rPr>
          <w:sz w:val="22"/>
          <w:szCs w:val="22"/>
          <w:lang w:val="fr-CA"/>
        </w:rPr>
        <w:t>BUT DE LA RÉUNION</w:t>
      </w:r>
    </w:p>
    <w:p w14:paraId="4E0D0CF0" w14:textId="77777777" w:rsidR="00B024BC" w:rsidRPr="00EE28BA" w:rsidRDefault="00B024BC" w:rsidP="00EE28BA">
      <w:pPr>
        <w:jc w:val="both"/>
        <w:rPr>
          <w:noProof/>
          <w:sz w:val="22"/>
          <w:szCs w:val="22"/>
          <w:lang w:val="fr-CA"/>
        </w:rPr>
      </w:pPr>
    </w:p>
    <w:p w14:paraId="65B63C03" w14:textId="36331021" w:rsidR="001B26EC" w:rsidRPr="00EE28BA" w:rsidRDefault="005F5CDB" w:rsidP="00EE28BA">
      <w:pPr>
        <w:pStyle w:val="paragraph"/>
        <w:numPr>
          <w:ilvl w:val="0"/>
          <w:numId w:val="4"/>
        </w:numPr>
        <w:spacing w:before="0" w:beforeAutospacing="0" w:after="0" w:afterAutospacing="0"/>
        <w:ind w:left="1440" w:hanging="717"/>
        <w:jc w:val="both"/>
        <w:textAlignment w:val="baseline"/>
        <w:rPr>
          <w:noProof/>
          <w:sz w:val="22"/>
          <w:szCs w:val="22"/>
          <w:lang w:val="fr-CA"/>
        </w:rPr>
      </w:pPr>
      <w:r w:rsidRPr="00EE28BA">
        <w:rPr>
          <w:noProof/>
          <w:sz w:val="22"/>
          <w:szCs w:val="22"/>
          <w:lang w:val="fr-CA"/>
        </w:rPr>
        <w:t xml:space="preserve">Tirer profit du rôle de </w:t>
      </w:r>
      <w:r w:rsidR="006D4C0A" w:rsidRPr="00EE28BA">
        <w:rPr>
          <w:noProof/>
          <w:sz w:val="22"/>
          <w:szCs w:val="22"/>
          <w:lang w:val="fr-CA"/>
        </w:rPr>
        <w:t xml:space="preserve">la </w:t>
      </w:r>
      <w:r w:rsidR="00BA0E7C" w:rsidRPr="00EE28BA">
        <w:rPr>
          <w:noProof/>
          <w:sz w:val="22"/>
          <w:szCs w:val="22"/>
          <w:lang w:val="fr-CA"/>
        </w:rPr>
        <w:t>coopération</w:t>
      </w:r>
      <w:r w:rsidR="006D4C0A" w:rsidRPr="00EE28BA">
        <w:rPr>
          <w:noProof/>
          <w:sz w:val="22"/>
          <w:szCs w:val="22"/>
          <w:lang w:val="fr-CA"/>
        </w:rPr>
        <w:t xml:space="preserve"> </w:t>
      </w:r>
      <w:r w:rsidR="004D145C" w:rsidRPr="00EE28BA">
        <w:rPr>
          <w:noProof/>
          <w:sz w:val="22"/>
          <w:szCs w:val="22"/>
          <w:lang w:val="fr-CA"/>
        </w:rPr>
        <w:t>interna</w:t>
      </w:r>
      <w:r w:rsidR="001B26EC" w:rsidRPr="00EE28BA">
        <w:rPr>
          <w:noProof/>
          <w:sz w:val="22"/>
          <w:szCs w:val="22"/>
          <w:lang w:val="fr-CA"/>
        </w:rPr>
        <w:t xml:space="preserve">tionale </w:t>
      </w:r>
      <w:r w:rsidRPr="00EE28BA">
        <w:rPr>
          <w:noProof/>
          <w:sz w:val="22"/>
          <w:szCs w:val="22"/>
          <w:lang w:val="fr-CA"/>
        </w:rPr>
        <w:t xml:space="preserve">dans toutes ses modalités et des partenariats </w:t>
      </w:r>
      <w:r w:rsidR="001B26EC" w:rsidRPr="00EE28BA">
        <w:rPr>
          <w:noProof/>
          <w:sz w:val="22"/>
          <w:szCs w:val="22"/>
          <w:lang w:val="fr-CA"/>
        </w:rPr>
        <w:t>entre de multiples intervenants concernés afin de contribu</w:t>
      </w:r>
      <w:r w:rsidR="006D4C0A" w:rsidRPr="00EE28BA">
        <w:rPr>
          <w:noProof/>
          <w:sz w:val="22"/>
          <w:szCs w:val="22"/>
          <w:lang w:val="fr-CA"/>
        </w:rPr>
        <w:t>e</w:t>
      </w:r>
      <w:r w:rsidR="001B26EC" w:rsidRPr="00EE28BA">
        <w:rPr>
          <w:noProof/>
          <w:sz w:val="22"/>
          <w:szCs w:val="22"/>
          <w:lang w:val="fr-CA"/>
        </w:rPr>
        <w:t>r à une reprise durable, résiliente et inclusive</w:t>
      </w:r>
      <w:r w:rsidR="00905137" w:rsidRPr="00EE28BA">
        <w:rPr>
          <w:noProof/>
          <w:sz w:val="22"/>
          <w:szCs w:val="22"/>
          <w:lang w:val="fr-CA"/>
        </w:rPr>
        <w:t>,</w:t>
      </w:r>
      <w:r w:rsidR="001B26EC" w:rsidRPr="00EE28BA">
        <w:rPr>
          <w:noProof/>
          <w:sz w:val="22"/>
          <w:szCs w:val="22"/>
          <w:lang w:val="fr-CA"/>
        </w:rPr>
        <w:t xml:space="preserve"> après la COVID-19</w:t>
      </w:r>
      <w:r w:rsidR="00905137" w:rsidRPr="00EE28BA">
        <w:rPr>
          <w:noProof/>
          <w:sz w:val="22"/>
          <w:szCs w:val="22"/>
          <w:lang w:val="fr-CA"/>
        </w:rPr>
        <w:t>, dans les États membres</w:t>
      </w:r>
    </w:p>
    <w:p w14:paraId="1B291D5A" w14:textId="77777777" w:rsidR="001B26EC" w:rsidRPr="00EE28BA" w:rsidRDefault="001B26EC" w:rsidP="00EE28BA">
      <w:pPr>
        <w:pStyle w:val="paragraph"/>
        <w:spacing w:before="0" w:beforeAutospacing="0" w:after="0" w:afterAutospacing="0"/>
        <w:jc w:val="both"/>
        <w:textAlignment w:val="baseline"/>
        <w:rPr>
          <w:noProof/>
          <w:sz w:val="22"/>
          <w:szCs w:val="22"/>
          <w:lang w:val="fr-CA"/>
        </w:rPr>
      </w:pPr>
    </w:p>
    <w:p w14:paraId="1357CC81" w14:textId="25CFC1D6" w:rsidR="00B024BC" w:rsidRPr="00EE28BA" w:rsidRDefault="001B26EC" w:rsidP="00EE28BA">
      <w:pPr>
        <w:pStyle w:val="paragraph"/>
        <w:spacing w:before="0" w:beforeAutospacing="0" w:after="0" w:afterAutospacing="0"/>
        <w:jc w:val="both"/>
        <w:textAlignment w:val="baseline"/>
        <w:rPr>
          <w:noProof/>
          <w:sz w:val="22"/>
          <w:szCs w:val="22"/>
          <w:lang w:val="fr-CA"/>
        </w:rPr>
      </w:pPr>
      <w:r w:rsidRPr="00EE28BA">
        <w:rPr>
          <w:noProof/>
          <w:sz w:val="22"/>
          <w:szCs w:val="22"/>
          <w:lang w:val="fr-CA"/>
        </w:rPr>
        <w:t xml:space="preserve">D. </w:t>
      </w:r>
      <w:r w:rsidRPr="00EE28BA">
        <w:rPr>
          <w:noProof/>
          <w:sz w:val="22"/>
          <w:szCs w:val="22"/>
          <w:lang w:val="fr-CA"/>
        </w:rPr>
        <w:tab/>
      </w:r>
      <w:r w:rsidR="00B024BC" w:rsidRPr="00EE28BA">
        <w:rPr>
          <w:sz w:val="22"/>
          <w:szCs w:val="22"/>
          <w:lang w:val="fr-CA"/>
        </w:rPr>
        <w:t>R</w:t>
      </w:r>
      <w:r w:rsidR="005F5CDB" w:rsidRPr="00EE28BA">
        <w:rPr>
          <w:sz w:val="22"/>
          <w:szCs w:val="22"/>
          <w:lang w:val="fr-CA"/>
        </w:rPr>
        <w:t>ÉSULTATS ATTENDUS DE LA RÉUNION</w:t>
      </w:r>
    </w:p>
    <w:p w14:paraId="2A4D3D4B" w14:textId="77777777" w:rsidR="00B024BC" w:rsidRPr="00EE28BA" w:rsidRDefault="00B024BC" w:rsidP="00EE28BA">
      <w:pPr>
        <w:rPr>
          <w:noProof/>
          <w:sz w:val="22"/>
          <w:szCs w:val="22"/>
          <w:lang w:val="fr-CA"/>
        </w:rPr>
      </w:pPr>
    </w:p>
    <w:p w14:paraId="70352436" w14:textId="77777777" w:rsidR="006D4C0A" w:rsidRPr="00EE28BA" w:rsidRDefault="005F5CDB" w:rsidP="00EE28BA">
      <w:pPr>
        <w:pStyle w:val="paragraph"/>
        <w:numPr>
          <w:ilvl w:val="0"/>
          <w:numId w:val="4"/>
        </w:numPr>
        <w:spacing w:before="0" w:beforeAutospacing="0" w:after="0" w:afterAutospacing="0"/>
        <w:ind w:left="1440" w:hanging="720"/>
        <w:jc w:val="both"/>
        <w:textAlignment w:val="baseline"/>
        <w:rPr>
          <w:rStyle w:val="eop"/>
          <w:sz w:val="22"/>
          <w:szCs w:val="22"/>
          <w:lang w:val="fr-CA"/>
        </w:rPr>
      </w:pPr>
      <w:r w:rsidRPr="00EE28BA">
        <w:rPr>
          <w:rStyle w:val="normaltextrun"/>
          <w:sz w:val="22"/>
          <w:szCs w:val="22"/>
          <w:lang w:val="fr-CA"/>
        </w:rPr>
        <w:t xml:space="preserve">On espère que les échanges déboucheront sur des possibilités de </w:t>
      </w:r>
      <w:r w:rsidR="00BA0E7C" w:rsidRPr="00EE28BA">
        <w:rPr>
          <w:rStyle w:val="normaltextrun"/>
          <w:sz w:val="22"/>
          <w:szCs w:val="22"/>
          <w:lang w:val="fr-CA"/>
        </w:rPr>
        <w:t>coopération</w:t>
      </w:r>
      <w:r w:rsidR="006D4C0A" w:rsidRPr="00EE28BA">
        <w:rPr>
          <w:rStyle w:val="normaltextrun"/>
          <w:sz w:val="22"/>
          <w:szCs w:val="22"/>
          <w:lang w:val="fr-CA"/>
        </w:rPr>
        <w:t xml:space="preserve"> </w:t>
      </w:r>
      <w:r w:rsidRPr="00EE28BA">
        <w:rPr>
          <w:rStyle w:val="normaltextrun"/>
          <w:sz w:val="22"/>
          <w:szCs w:val="22"/>
          <w:lang w:val="fr-CA"/>
        </w:rPr>
        <w:t xml:space="preserve">et des partenariats dans </w:t>
      </w:r>
      <w:r w:rsidR="0069263C" w:rsidRPr="00EE28BA">
        <w:rPr>
          <w:rStyle w:val="normaltextrun"/>
          <w:sz w:val="22"/>
          <w:szCs w:val="22"/>
          <w:lang w:val="fr-CA"/>
        </w:rPr>
        <w:t>des domaines dont les approches s’avèrent essentielles pour une reprise durable, résiliente et inclusive</w:t>
      </w:r>
      <w:r w:rsidR="00905137" w:rsidRPr="00EE28BA">
        <w:rPr>
          <w:rStyle w:val="normaltextrun"/>
          <w:sz w:val="22"/>
          <w:szCs w:val="22"/>
          <w:lang w:val="fr-CA"/>
        </w:rPr>
        <w:t xml:space="preserve">, </w:t>
      </w:r>
      <w:r w:rsidR="0069263C" w:rsidRPr="00EE28BA">
        <w:rPr>
          <w:rStyle w:val="normaltextrun"/>
          <w:sz w:val="22"/>
          <w:szCs w:val="22"/>
          <w:lang w:val="fr-CA"/>
        </w:rPr>
        <w:t xml:space="preserve">après la </w:t>
      </w:r>
      <w:r w:rsidR="006D4C0A" w:rsidRPr="00EE28BA">
        <w:rPr>
          <w:rStyle w:val="normaltextrun"/>
          <w:sz w:val="22"/>
          <w:szCs w:val="22"/>
          <w:lang w:val="fr-CA"/>
        </w:rPr>
        <w:t>COVID-19</w:t>
      </w:r>
      <w:r w:rsidR="00905137" w:rsidRPr="00EE28BA">
        <w:rPr>
          <w:rStyle w:val="normaltextrun"/>
          <w:sz w:val="22"/>
          <w:szCs w:val="22"/>
          <w:lang w:val="fr-CA"/>
        </w:rPr>
        <w:t xml:space="preserve">, </w:t>
      </w:r>
      <w:r w:rsidR="00905137" w:rsidRPr="00EE28BA">
        <w:rPr>
          <w:noProof/>
          <w:sz w:val="22"/>
          <w:szCs w:val="22"/>
          <w:lang w:val="fr-CA"/>
        </w:rPr>
        <w:t>dans les États membres</w:t>
      </w:r>
      <w:r w:rsidR="0069263C" w:rsidRPr="00EE28BA">
        <w:rPr>
          <w:rStyle w:val="normaltextrun"/>
          <w:sz w:val="22"/>
          <w:szCs w:val="22"/>
          <w:lang w:val="fr-CA"/>
        </w:rPr>
        <w:t xml:space="preserve">. </w:t>
      </w:r>
      <w:r w:rsidR="006D4C0A" w:rsidRPr="00EE28BA">
        <w:rPr>
          <w:rStyle w:val="eop"/>
          <w:sz w:val="22"/>
          <w:szCs w:val="22"/>
          <w:lang w:val="fr-CA"/>
        </w:rPr>
        <w:t> </w:t>
      </w:r>
    </w:p>
    <w:p w14:paraId="41BB0DC6" w14:textId="77777777" w:rsidR="00284FE0" w:rsidRPr="00EE28BA" w:rsidRDefault="00284FE0" w:rsidP="00EE28BA">
      <w:pPr>
        <w:rPr>
          <w:sz w:val="22"/>
          <w:szCs w:val="22"/>
          <w:lang w:val="fr-CA"/>
        </w:rPr>
      </w:pPr>
    </w:p>
    <w:p w14:paraId="400C3CF9" w14:textId="77777777" w:rsidR="00C960B7" w:rsidRPr="00EE28BA" w:rsidRDefault="0069263C" w:rsidP="00EE28BA">
      <w:pPr>
        <w:pStyle w:val="ListParagraph"/>
        <w:ind w:left="1440"/>
        <w:jc w:val="both"/>
        <w:rPr>
          <w:rStyle w:val="normaltextrun"/>
          <w:sz w:val="22"/>
          <w:szCs w:val="22"/>
          <w:lang w:val="fr-CA"/>
        </w:rPr>
      </w:pPr>
      <w:r w:rsidRPr="00EE28BA">
        <w:rPr>
          <w:rStyle w:val="normaltextrun"/>
          <w:sz w:val="22"/>
          <w:szCs w:val="22"/>
          <w:lang w:val="fr-CA"/>
        </w:rPr>
        <w:t>On espère que les États membres identifier</w:t>
      </w:r>
      <w:r w:rsidR="00080CD2" w:rsidRPr="00EE28BA">
        <w:rPr>
          <w:rStyle w:val="normaltextrun"/>
          <w:sz w:val="22"/>
          <w:szCs w:val="22"/>
          <w:lang w:val="fr-CA"/>
        </w:rPr>
        <w:t>ont</w:t>
      </w:r>
      <w:r w:rsidR="00905137" w:rsidRPr="00EE28BA">
        <w:rPr>
          <w:rStyle w:val="normaltextrun"/>
          <w:sz w:val="22"/>
          <w:szCs w:val="22"/>
          <w:lang w:val="fr-CA"/>
        </w:rPr>
        <w:t>,</w:t>
      </w:r>
      <w:r w:rsidRPr="00EE28BA">
        <w:rPr>
          <w:rStyle w:val="normaltextrun"/>
          <w:sz w:val="22"/>
          <w:szCs w:val="22"/>
          <w:lang w:val="fr-CA"/>
        </w:rPr>
        <w:t xml:space="preserve"> dans les domaines prioritaires</w:t>
      </w:r>
      <w:r w:rsidR="00905137" w:rsidRPr="00EE28BA">
        <w:rPr>
          <w:rStyle w:val="normaltextrun"/>
          <w:sz w:val="22"/>
          <w:szCs w:val="22"/>
          <w:lang w:val="fr-CA"/>
        </w:rPr>
        <w:t>,</w:t>
      </w:r>
      <w:r w:rsidRPr="00EE28BA">
        <w:rPr>
          <w:rStyle w:val="normaltextrun"/>
          <w:sz w:val="22"/>
          <w:szCs w:val="22"/>
          <w:lang w:val="fr-CA"/>
        </w:rPr>
        <w:t xml:space="preserve"> des activités de </w:t>
      </w:r>
      <w:r w:rsidR="00BA0E7C" w:rsidRPr="00EE28BA">
        <w:rPr>
          <w:rStyle w:val="normaltextrun"/>
          <w:sz w:val="22"/>
          <w:szCs w:val="22"/>
          <w:lang w:val="fr-CA"/>
        </w:rPr>
        <w:t>coopération</w:t>
      </w:r>
      <w:r w:rsidR="00C960B7" w:rsidRPr="00EE28BA">
        <w:rPr>
          <w:rStyle w:val="normaltextrun"/>
          <w:sz w:val="22"/>
          <w:szCs w:val="22"/>
          <w:lang w:val="fr-CA"/>
        </w:rPr>
        <w:t xml:space="preserve"> interna</w:t>
      </w:r>
      <w:r w:rsidRPr="00EE28BA">
        <w:rPr>
          <w:rStyle w:val="normaltextrun"/>
          <w:sz w:val="22"/>
          <w:szCs w:val="22"/>
          <w:lang w:val="fr-CA"/>
        </w:rPr>
        <w:t xml:space="preserve">tionale à court et moyen termes qui contribueront à la reprise économique, sociale et environnementale de la région. </w:t>
      </w:r>
    </w:p>
    <w:p w14:paraId="308BE058" w14:textId="77777777" w:rsidR="00C960B7" w:rsidRPr="00EE28BA" w:rsidRDefault="00C960B7" w:rsidP="00EE28BA">
      <w:pPr>
        <w:rPr>
          <w:sz w:val="22"/>
          <w:szCs w:val="22"/>
          <w:lang w:val="fr-CA"/>
        </w:rPr>
      </w:pPr>
    </w:p>
    <w:p w14:paraId="012A592E" w14:textId="2E4BE8BD" w:rsidR="00245BA0" w:rsidRPr="004B5206" w:rsidRDefault="00245BA0" w:rsidP="00EE28BA">
      <w:pPr>
        <w:pStyle w:val="paragraph"/>
        <w:numPr>
          <w:ilvl w:val="0"/>
          <w:numId w:val="4"/>
        </w:numPr>
        <w:spacing w:before="0" w:beforeAutospacing="0" w:after="0" w:afterAutospacing="0"/>
        <w:ind w:left="1440" w:hanging="720"/>
        <w:jc w:val="both"/>
        <w:textAlignment w:val="baseline"/>
        <w:rPr>
          <w:rStyle w:val="normaltextrun"/>
          <w:lang w:val="fr-CA"/>
        </w:rPr>
      </w:pPr>
      <w:bookmarkStart w:id="2" w:name="_Hlk85713970"/>
      <w:r w:rsidRPr="00EE28BA">
        <w:rPr>
          <w:rStyle w:val="normaltextrun"/>
          <w:sz w:val="22"/>
          <w:szCs w:val="22"/>
          <w:lang w:val="fr-CA"/>
        </w:rPr>
        <w:t xml:space="preserve">La </w:t>
      </w:r>
      <w:r w:rsidR="00BC03A4" w:rsidRPr="00EE28BA">
        <w:rPr>
          <w:rStyle w:val="normaltextrun"/>
          <w:sz w:val="22"/>
          <w:szCs w:val="22"/>
          <w:lang w:val="fr-CA"/>
        </w:rPr>
        <w:t xml:space="preserve">réunion donnera lieu à l’élaboration d’un catalogue d’offres et de besoins tangibles en matière de </w:t>
      </w:r>
      <w:r w:rsidR="00BA0E7C" w:rsidRPr="00EE28BA">
        <w:rPr>
          <w:rStyle w:val="normaltextrun"/>
          <w:sz w:val="22"/>
          <w:szCs w:val="22"/>
          <w:lang w:val="fr-CA"/>
        </w:rPr>
        <w:t>coopération</w:t>
      </w:r>
      <w:r w:rsidRPr="00EE28BA">
        <w:rPr>
          <w:rStyle w:val="normaltextrun"/>
          <w:sz w:val="22"/>
          <w:szCs w:val="22"/>
          <w:lang w:val="fr-CA"/>
        </w:rPr>
        <w:t xml:space="preserve"> t</w:t>
      </w:r>
      <w:r w:rsidR="00BC03A4" w:rsidRPr="00EE28BA">
        <w:rPr>
          <w:rStyle w:val="normaltextrun"/>
          <w:sz w:val="22"/>
          <w:szCs w:val="22"/>
          <w:lang w:val="fr-CA"/>
        </w:rPr>
        <w:t xml:space="preserve">echnique, à des échanges de connaissances et de bonnes pratiques et à d’éventuels partenariats. Le Secrétariat mutualisera et actualisera </w:t>
      </w:r>
      <w:r w:rsidR="00080CD2" w:rsidRPr="00EE28BA">
        <w:rPr>
          <w:rStyle w:val="normaltextrun"/>
          <w:sz w:val="22"/>
          <w:szCs w:val="22"/>
          <w:lang w:val="fr-CA"/>
        </w:rPr>
        <w:t xml:space="preserve">en permanence </w:t>
      </w:r>
      <w:r w:rsidR="00BC03A4" w:rsidRPr="00EE28BA">
        <w:rPr>
          <w:rStyle w:val="normaltextrun"/>
          <w:sz w:val="22"/>
          <w:szCs w:val="22"/>
          <w:lang w:val="fr-CA"/>
        </w:rPr>
        <w:t xml:space="preserve">le catalogue dans le cadre de </w:t>
      </w:r>
      <w:r w:rsidRPr="00EE28BA">
        <w:rPr>
          <w:rStyle w:val="normaltextrun"/>
          <w:sz w:val="22"/>
          <w:szCs w:val="22"/>
          <w:lang w:val="fr-CA"/>
        </w:rPr>
        <w:t>CooperaNet.</w:t>
      </w:r>
      <w:r w:rsidRPr="004B5206">
        <w:rPr>
          <w:rStyle w:val="normaltextrun"/>
          <w:lang w:val="fr-CA"/>
        </w:rPr>
        <w:t> </w:t>
      </w:r>
    </w:p>
    <w:p w14:paraId="312C64C4" w14:textId="77777777" w:rsidR="00A53CD2" w:rsidRPr="004B5206" w:rsidRDefault="00A53CD2" w:rsidP="00A53CD2">
      <w:pPr>
        <w:pStyle w:val="paragraph"/>
        <w:spacing w:before="0" w:beforeAutospacing="0" w:after="0" w:afterAutospacing="0"/>
        <w:jc w:val="both"/>
        <w:textAlignment w:val="baseline"/>
        <w:rPr>
          <w:rStyle w:val="normaltextrun"/>
          <w:lang w:val="fr-CA"/>
        </w:rPr>
      </w:pPr>
    </w:p>
    <w:bookmarkEnd w:id="2"/>
    <w:p w14:paraId="50ABD895" w14:textId="3E7F0F9F" w:rsidR="006D4C0A" w:rsidRPr="00EE28BA" w:rsidRDefault="006D4C0A" w:rsidP="00EE28BA">
      <w:pPr>
        <w:pStyle w:val="paragraph"/>
        <w:numPr>
          <w:ilvl w:val="0"/>
          <w:numId w:val="4"/>
        </w:numPr>
        <w:spacing w:before="0" w:beforeAutospacing="0" w:after="0" w:afterAutospacing="0"/>
        <w:ind w:left="1440" w:hanging="720"/>
        <w:jc w:val="both"/>
        <w:textAlignment w:val="baseline"/>
        <w:rPr>
          <w:sz w:val="22"/>
          <w:szCs w:val="22"/>
          <w:lang w:val="fr-CA"/>
        </w:rPr>
      </w:pPr>
      <w:r w:rsidRPr="00EE28BA">
        <w:rPr>
          <w:rStyle w:val="normaltextrun"/>
          <w:sz w:val="22"/>
          <w:szCs w:val="22"/>
          <w:lang w:val="fr-CA"/>
        </w:rPr>
        <w:lastRenderedPageBreak/>
        <w:t>L</w:t>
      </w:r>
      <w:r w:rsidR="00BC03A4" w:rsidRPr="00EE28BA">
        <w:rPr>
          <w:rStyle w:val="normaltextrun"/>
          <w:sz w:val="22"/>
          <w:szCs w:val="22"/>
          <w:lang w:val="fr-CA"/>
        </w:rPr>
        <w:t xml:space="preserve">es États membres auront la possibilité d’examiner des propositions de </w:t>
      </w:r>
      <w:r w:rsidR="00BA0E7C" w:rsidRPr="00EE28BA">
        <w:rPr>
          <w:rStyle w:val="normaltextrun"/>
          <w:sz w:val="22"/>
          <w:szCs w:val="22"/>
          <w:lang w:val="fr-CA"/>
        </w:rPr>
        <w:t>coopération</w:t>
      </w:r>
      <w:r w:rsidR="00BC03A4" w:rsidRPr="00EE28BA">
        <w:rPr>
          <w:rStyle w:val="normaltextrun"/>
          <w:sz w:val="22"/>
          <w:szCs w:val="22"/>
          <w:lang w:val="fr-CA"/>
        </w:rPr>
        <w:t xml:space="preserve"> et de partenariats basées sur les besoins nationaux et régionaux </w:t>
      </w:r>
      <w:r w:rsidR="00080CD2" w:rsidRPr="00EE28BA">
        <w:rPr>
          <w:rStyle w:val="normaltextrun"/>
          <w:sz w:val="22"/>
          <w:szCs w:val="22"/>
          <w:lang w:val="fr-CA"/>
        </w:rPr>
        <w:t xml:space="preserve">et de les présenter aux partenaires des différents secteurs, dans </w:t>
      </w:r>
      <w:r w:rsidR="00BC03A4" w:rsidRPr="00EE28BA">
        <w:rPr>
          <w:rStyle w:val="normaltextrun"/>
          <w:sz w:val="22"/>
          <w:szCs w:val="22"/>
          <w:lang w:val="fr-CA"/>
        </w:rPr>
        <w:t>l’intention d’obtenir leur soutien pour leur mise en œuvre.</w:t>
      </w:r>
    </w:p>
    <w:p w14:paraId="0C1A8319" w14:textId="77777777" w:rsidR="00594572" w:rsidRPr="00EE28BA" w:rsidRDefault="00594572" w:rsidP="00EE28BA">
      <w:pPr>
        <w:jc w:val="both"/>
        <w:rPr>
          <w:noProof/>
          <w:sz w:val="22"/>
          <w:szCs w:val="22"/>
          <w:lang w:val="fr-CA"/>
        </w:rPr>
      </w:pPr>
    </w:p>
    <w:p w14:paraId="70240210" w14:textId="77777777" w:rsidR="00B024BC" w:rsidRPr="00EE28BA" w:rsidRDefault="00BC03A4" w:rsidP="00EE28BA">
      <w:pPr>
        <w:numPr>
          <w:ilvl w:val="0"/>
          <w:numId w:val="2"/>
        </w:numPr>
        <w:ind w:left="720" w:hanging="720"/>
        <w:jc w:val="both"/>
        <w:rPr>
          <w:noProof/>
          <w:sz w:val="22"/>
          <w:szCs w:val="22"/>
          <w:lang w:val="fr-CA"/>
        </w:rPr>
      </w:pPr>
      <w:r w:rsidRPr="00EE28BA">
        <w:rPr>
          <w:sz w:val="22"/>
          <w:szCs w:val="22"/>
          <w:lang w:val="fr-CA"/>
        </w:rPr>
        <w:t>STRUCTURE DE LA RÉUNION</w:t>
      </w:r>
    </w:p>
    <w:p w14:paraId="3070118E" w14:textId="77777777" w:rsidR="00B024BC" w:rsidRPr="00EE28BA" w:rsidRDefault="00B024BC" w:rsidP="00EE28BA">
      <w:pPr>
        <w:jc w:val="both"/>
        <w:rPr>
          <w:noProof/>
          <w:sz w:val="22"/>
          <w:szCs w:val="22"/>
          <w:lang w:val="fr-CA"/>
        </w:rPr>
      </w:pPr>
    </w:p>
    <w:p w14:paraId="565E443C" w14:textId="77777777" w:rsidR="00B024BC" w:rsidRPr="00EE28BA" w:rsidRDefault="006D4C0A" w:rsidP="00EE28BA">
      <w:pPr>
        <w:ind w:firstLine="720"/>
        <w:jc w:val="both"/>
        <w:rPr>
          <w:rFonts w:eastAsia="Calibri"/>
          <w:noProof/>
          <w:sz w:val="22"/>
          <w:szCs w:val="22"/>
          <w:lang w:val="fr-CA"/>
        </w:rPr>
      </w:pPr>
      <w:r w:rsidRPr="00EE28BA">
        <w:rPr>
          <w:rFonts w:eastAsia="Calibri"/>
          <w:sz w:val="22"/>
          <w:szCs w:val="22"/>
          <w:lang w:val="fr-CA"/>
        </w:rPr>
        <w:t>La r</w:t>
      </w:r>
      <w:r w:rsidR="00EC5703" w:rsidRPr="00EE28BA">
        <w:rPr>
          <w:rFonts w:eastAsia="Calibri"/>
          <w:sz w:val="22"/>
          <w:szCs w:val="22"/>
          <w:lang w:val="fr-CA"/>
        </w:rPr>
        <w:t xml:space="preserve">éunion virtuelle d’un jour et demi propose une série d’échanges portant sur des solutions aux défis les plus pressants </w:t>
      </w:r>
      <w:r w:rsidR="00080CD2" w:rsidRPr="00EE28BA">
        <w:rPr>
          <w:rFonts w:eastAsia="Calibri"/>
          <w:sz w:val="22"/>
          <w:szCs w:val="22"/>
          <w:lang w:val="fr-CA"/>
        </w:rPr>
        <w:t xml:space="preserve">auxquels sont confrontés les États membres en ce qui concerne </w:t>
      </w:r>
      <w:r w:rsidR="00EC5703" w:rsidRPr="00EE28BA">
        <w:rPr>
          <w:rFonts w:eastAsia="Calibri"/>
          <w:sz w:val="22"/>
          <w:szCs w:val="22"/>
          <w:lang w:val="fr-CA"/>
        </w:rPr>
        <w:t>la reprise après la COVID-19</w:t>
      </w:r>
      <w:r w:rsidR="00080CD2" w:rsidRPr="00EE28BA">
        <w:rPr>
          <w:rFonts w:eastAsia="Calibri"/>
          <w:sz w:val="22"/>
          <w:szCs w:val="22"/>
          <w:lang w:val="fr-CA"/>
        </w:rPr>
        <w:t xml:space="preserve">. </w:t>
      </w:r>
      <w:r w:rsidR="00EC5703" w:rsidRPr="00EE28BA">
        <w:rPr>
          <w:rFonts w:eastAsia="Calibri"/>
          <w:sz w:val="22"/>
          <w:szCs w:val="22"/>
          <w:lang w:val="fr-CA"/>
        </w:rPr>
        <w:t>Elle invitera les hauts fonctionnaires participants des États membres et des Observateurs permanents ainsi que les représentants du secteur privé, des fondations, d</w:t>
      </w:r>
      <w:r w:rsidR="00B575D9" w:rsidRPr="00EE28BA">
        <w:rPr>
          <w:rFonts w:eastAsia="Calibri"/>
          <w:sz w:val="22"/>
          <w:szCs w:val="22"/>
          <w:lang w:val="fr-CA"/>
        </w:rPr>
        <w:t>es</w:t>
      </w:r>
      <w:r w:rsidR="00EC5703" w:rsidRPr="00EE28BA">
        <w:rPr>
          <w:rFonts w:eastAsia="Calibri"/>
          <w:sz w:val="22"/>
          <w:szCs w:val="22"/>
          <w:lang w:val="fr-CA"/>
        </w:rPr>
        <w:t xml:space="preserve"> milieu</w:t>
      </w:r>
      <w:r w:rsidR="00B575D9" w:rsidRPr="00EE28BA">
        <w:rPr>
          <w:rFonts w:eastAsia="Calibri"/>
          <w:sz w:val="22"/>
          <w:szCs w:val="22"/>
          <w:lang w:val="fr-CA"/>
        </w:rPr>
        <w:t>x</w:t>
      </w:r>
      <w:r w:rsidR="00EC5703" w:rsidRPr="00EE28BA">
        <w:rPr>
          <w:rFonts w:eastAsia="Calibri"/>
          <w:sz w:val="22"/>
          <w:szCs w:val="22"/>
          <w:lang w:val="fr-CA"/>
        </w:rPr>
        <w:t xml:space="preserve"> universitaire</w:t>
      </w:r>
      <w:r w:rsidR="00B575D9" w:rsidRPr="00EE28BA">
        <w:rPr>
          <w:rFonts w:eastAsia="Calibri"/>
          <w:sz w:val="22"/>
          <w:szCs w:val="22"/>
          <w:lang w:val="fr-CA"/>
        </w:rPr>
        <w:t>s</w:t>
      </w:r>
      <w:r w:rsidR="00EC5703" w:rsidRPr="00EE28BA">
        <w:rPr>
          <w:rFonts w:eastAsia="Calibri"/>
          <w:sz w:val="22"/>
          <w:szCs w:val="22"/>
          <w:lang w:val="fr-CA"/>
        </w:rPr>
        <w:t xml:space="preserve"> et d’autres acteurs non gouvernementaux et multilatéraux pertinents à mettre en commun des offres de </w:t>
      </w:r>
      <w:r w:rsidR="00BA0E7C" w:rsidRPr="00EE28BA">
        <w:rPr>
          <w:rFonts w:eastAsia="Calibri"/>
          <w:sz w:val="22"/>
          <w:szCs w:val="22"/>
          <w:lang w:val="fr-CA"/>
        </w:rPr>
        <w:t>coopération</w:t>
      </w:r>
      <w:r w:rsidRPr="00EE28BA">
        <w:rPr>
          <w:rFonts w:eastAsia="Calibri"/>
          <w:sz w:val="22"/>
          <w:szCs w:val="22"/>
          <w:lang w:val="fr-CA"/>
        </w:rPr>
        <w:t xml:space="preserve"> </w:t>
      </w:r>
      <w:r w:rsidR="00EC5703" w:rsidRPr="00EE28BA">
        <w:rPr>
          <w:rFonts w:eastAsia="Calibri"/>
          <w:sz w:val="22"/>
          <w:szCs w:val="22"/>
          <w:lang w:val="fr-CA"/>
        </w:rPr>
        <w:t xml:space="preserve">et des solutions pour la réalisation d’échanges pratiques au cours des trois prochaines années. Les offres seront ciblées sur les besoins identifiés au préalable par les États membres dans le cadre d’une enquête menée dans le but de préparer la réunion et sur les possibilités qu’offre le portefeuille de programmes du Secrétariat : </w:t>
      </w:r>
    </w:p>
    <w:p w14:paraId="796C8EDB" w14:textId="77777777" w:rsidR="00B024BC" w:rsidRPr="00EE28BA" w:rsidRDefault="00B024BC" w:rsidP="00EE28BA">
      <w:pPr>
        <w:jc w:val="both"/>
        <w:rPr>
          <w:rFonts w:eastAsia="Calibri"/>
          <w:noProof/>
          <w:sz w:val="22"/>
          <w:szCs w:val="22"/>
          <w:lang w:val="fr-CA"/>
        </w:rPr>
      </w:pPr>
    </w:p>
    <w:p w14:paraId="54B15853" w14:textId="77777777" w:rsidR="000A05A4" w:rsidRPr="00EE28BA" w:rsidRDefault="00EC5703" w:rsidP="00EE28BA">
      <w:pPr>
        <w:pStyle w:val="paragraph"/>
        <w:spacing w:before="0" w:beforeAutospacing="0" w:after="0" w:afterAutospacing="0"/>
        <w:ind w:firstLine="720"/>
        <w:jc w:val="both"/>
        <w:textAlignment w:val="baseline"/>
        <w:rPr>
          <w:sz w:val="22"/>
          <w:szCs w:val="22"/>
          <w:lang w:val="fr-CA"/>
        </w:rPr>
      </w:pPr>
      <w:r w:rsidRPr="00EE28BA">
        <w:rPr>
          <w:rStyle w:val="normaltextrun"/>
          <w:sz w:val="22"/>
          <w:szCs w:val="22"/>
          <w:lang w:val="fr-CA"/>
        </w:rPr>
        <w:t>Premier jour : le 2 décembre 2021</w:t>
      </w:r>
    </w:p>
    <w:p w14:paraId="1935A4DE" w14:textId="77777777" w:rsidR="00EE28BA" w:rsidRDefault="00EE28BA" w:rsidP="00EE28BA">
      <w:pPr>
        <w:pStyle w:val="paragraph"/>
        <w:spacing w:before="0" w:beforeAutospacing="0" w:after="0" w:afterAutospacing="0"/>
        <w:jc w:val="both"/>
        <w:textAlignment w:val="baseline"/>
        <w:rPr>
          <w:rStyle w:val="eop"/>
          <w:sz w:val="22"/>
          <w:szCs w:val="22"/>
          <w:lang w:val="fr-CA"/>
        </w:rPr>
      </w:pPr>
    </w:p>
    <w:p w14:paraId="4B90A65F" w14:textId="3496D351" w:rsidR="000A05A4" w:rsidRPr="00EE28BA" w:rsidRDefault="000A05A4" w:rsidP="00EE28BA">
      <w:pPr>
        <w:pStyle w:val="paragraph"/>
        <w:numPr>
          <w:ilvl w:val="0"/>
          <w:numId w:val="4"/>
        </w:numPr>
        <w:spacing w:before="0" w:beforeAutospacing="0" w:after="0" w:afterAutospacing="0"/>
        <w:ind w:left="1440" w:hanging="720"/>
        <w:jc w:val="both"/>
        <w:textAlignment w:val="baseline"/>
        <w:rPr>
          <w:rStyle w:val="normaltextrun"/>
          <w:sz w:val="22"/>
          <w:szCs w:val="22"/>
          <w:lang w:val="fr-CA"/>
        </w:rPr>
      </w:pPr>
      <w:r w:rsidRPr="00EE28BA">
        <w:rPr>
          <w:rStyle w:val="normaltextrun"/>
          <w:sz w:val="22"/>
          <w:szCs w:val="22"/>
          <w:lang w:val="fr-CA"/>
        </w:rPr>
        <w:t>Discus</w:t>
      </w:r>
      <w:r w:rsidR="00EC5703" w:rsidRPr="00EE28BA">
        <w:rPr>
          <w:rStyle w:val="normaltextrun"/>
          <w:sz w:val="22"/>
          <w:szCs w:val="22"/>
          <w:lang w:val="fr-CA"/>
        </w:rPr>
        <w:t xml:space="preserve">sion sur les besoins et les offres de </w:t>
      </w:r>
      <w:r w:rsidR="00BA0E7C" w:rsidRPr="00EE28BA">
        <w:rPr>
          <w:rStyle w:val="normaltextrun"/>
          <w:sz w:val="22"/>
          <w:szCs w:val="22"/>
          <w:lang w:val="fr-CA"/>
        </w:rPr>
        <w:t>coopération</w:t>
      </w:r>
      <w:r w:rsidRPr="00EE28BA">
        <w:rPr>
          <w:rStyle w:val="normaltextrun"/>
          <w:sz w:val="22"/>
          <w:szCs w:val="22"/>
          <w:lang w:val="fr-CA"/>
        </w:rPr>
        <w:t xml:space="preserve"> entre l</w:t>
      </w:r>
      <w:r w:rsidR="00EC5703" w:rsidRPr="00EE28BA">
        <w:rPr>
          <w:rStyle w:val="normaltextrun"/>
          <w:sz w:val="22"/>
          <w:szCs w:val="22"/>
          <w:lang w:val="fr-CA"/>
        </w:rPr>
        <w:t>es États membres de l’OEA</w:t>
      </w:r>
      <w:r w:rsidR="00B575D9" w:rsidRPr="00EE28BA">
        <w:rPr>
          <w:rStyle w:val="normaltextrun"/>
          <w:sz w:val="22"/>
          <w:szCs w:val="22"/>
          <w:lang w:val="fr-CA"/>
        </w:rPr>
        <w:t xml:space="preserve"> en faveur de la reprise économique et sociale</w:t>
      </w:r>
      <w:r w:rsidRPr="00EE28BA">
        <w:rPr>
          <w:rStyle w:val="normaltextrun"/>
          <w:sz w:val="22"/>
          <w:szCs w:val="22"/>
          <w:lang w:val="fr-CA"/>
        </w:rPr>
        <w:t>.</w:t>
      </w:r>
    </w:p>
    <w:p w14:paraId="074B7A89" w14:textId="77777777" w:rsidR="000A05A4" w:rsidRPr="00EE28BA" w:rsidRDefault="000A05A4" w:rsidP="00EE28BA">
      <w:pPr>
        <w:pStyle w:val="paragraph"/>
        <w:numPr>
          <w:ilvl w:val="0"/>
          <w:numId w:val="4"/>
        </w:numPr>
        <w:spacing w:before="0" w:beforeAutospacing="0" w:after="0" w:afterAutospacing="0"/>
        <w:ind w:left="1440" w:hanging="720"/>
        <w:jc w:val="both"/>
        <w:textAlignment w:val="baseline"/>
        <w:rPr>
          <w:sz w:val="22"/>
          <w:szCs w:val="22"/>
          <w:lang w:val="fr-CA"/>
        </w:rPr>
      </w:pPr>
      <w:r w:rsidRPr="00EE28BA">
        <w:rPr>
          <w:rStyle w:val="normaltextrun"/>
          <w:sz w:val="22"/>
          <w:szCs w:val="22"/>
          <w:lang w:val="fr-CA"/>
        </w:rPr>
        <w:t>Discus</w:t>
      </w:r>
      <w:r w:rsidR="00EC5703" w:rsidRPr="00EE28BA">
        <w:rPr>
          <w:rStyle w:val="normaltextrun"/>
          <w:sz w:val="22"/>
          <w:szCs w:val="22"/>
          <w:lang w:val="fr-CA"/>
        </w:rPr>
        <w:t xml:space="preserve">sion sur les possibilités de </w:t>
      </w:r>
      <w:r w:rsidR="00BA0E7C" w:rsidRPr="00EE28BA">
        <w:rPr>
          <w:rStyle w:val="normaltextrun"/>
          <w:sz w:val="22"/>
          <w:szCs w:val="22"/>
          <w:lang w:val="fr-CA"/>
        </w:rPr>
        <w:t>coopération</w:t>
      </w:r>
      <w:r w:rsidRPr="00EE28BA">
        <w:rPr>
          <w:rStyle w:val="normaltextrun"/>
          <w:sz w:val="22"/>
          <w:szCs w:val="22"/>
          <w:lang w:val="fr-CA"/>
        </w:rPr>
        <w:t xml:space="preserve"> </w:t>
      </w:r>
      <w:r w:rsidR="00EC5703" w:rsidRPr="00EE28BA">
        <w:rPr>
          <w:rStyle w:val="normaltextrun"/>
          <w:sz w:val="22"/>
          <w:szCs w:val="22"/>
          <w:lang w:val="fr-CA"/>
        </w:rPr>
        <w:t>avec les États Observateurs p</w:t>
      </w:r>
      <w:r w:rsidRPr="00EE28BA">
        <w:rPr>
          <w:rStyle w:val="normaltextrun"/>
          <w:sz w:val="22"/>
          <w:szCs w:val="22"/>
          <w:lang w:val="fr-CA"/>
        </w:rPr>
        <w:t>ermanents de l</w:t>
      </w:r>
      <w:r w:rsidR="00EC5703" w:rsidRPr="00EE28BA">
        <w:rPr>
          <w:rStyle w:val="normaltextrun"/>
          <w:sz w:val="22"/>
          <w:szCs w:val="22"/>
          <w:lang w:val="fr-CA"/>
        </w:rPr>
        <w:t>’</w:t>
      </w:r>
      <w:r w:rsidRPr="00EE28BA">
        <w:rPr>
          <w:rStyle w:val="normaltextrun"/>
          <w:sz w:val="22"/>
          <w:szCs w:val="22"/>
          <w:lang w:val="fr-CA"/>
        </w:rPr>
        <w:t>OEA.</w:t>
      </w:r>
    </w:p>
    <w:p w14:paraId="75A87C15" w14:textId="2B872CE4" w:rsidR="000A05A4" w:rsidRPr="00EE28BA" w:rsidRDefault="000A05A4" w:rsidP="00EE28BA">
      <w:pPr>
        <w:pStyle w:val="paragraph"/>
        <w:spacing w:before="0" w:beforeAutospacing="0" w:after="0" w:afterAutospacing="0"/>
        <w:jc w:val="both"/>
        <w:textAlignment w:val="baseline"/>
        <w:rPr>
          <w:sz w:val="22"/>
          <w:szCs w:val="22"/>
          <w:lang w:val="fr-CA"/>
        </w:rPr>
      </w:pPr>
    </w:p>
    <w:p w14:paraId="5BAD392C" w14:textId="77777777" w:rsidR="000A05A4" w:rsidRPr="00EE28BA" w:rsidRDefault="00EC5703" w:rsidP="00EE28BA">
      <w:pPr>
        <w:pStyle w:val="paragraph"/>
        <w:spacing w:before="0" w:beforeAutospacing="0" w:after="0" w:afterAutospacing="0"/>
        <w:ind w:firstLine="720"/>
        <w:jc w:val="both"/>
        <w:textAlignment w:val="baseline"/>
        <w:rPr>
          <w:sz w:val="22"/>
          <w:szCs w:val="22"/>
          <w:lang w:val="fr-CA"/>
        </w:rPr>
      </w:pPr>
      <w:r w:rsidRPr="00EE28BA">
        <w:rPr>
          <w:rStyle w:val="normaltextrun"/>
          <w:sz w:val="22"/>
          <w:szCs w:val="22"/>
          <w:lang w:val="fr-CA"/>
        </w:rPr>
        <w:t>Deuxième jour : le 3</w:t>
      </w:r>
      <w:r w:rsidR="000A05A4" w:rsidRPr="00EE28BA">
        <w:rPr>
          <w:rStyle w:val="normaltextrun"/>
          <w:sz w:val="22"/>
          <w:szCs w:val="22"/>
          <w:lang w:val="fr-CA"/>
        </w:rPr>
        <w:t xml:space="preserve"> d</w:t>
      </w:r>
      <w:r w:rsidRPr="00EE28BA">
        <w:rPr>
          <w:rStyle w:val="normaltextrun"/>
          <w:sz w:val="22"/>
          <w:szCs w:val="22"/>
          <w:lang w:val="fr-CA"/>
        </w:rPr>
        <w:t>é</w:t>
      </w:r>
      <w:r w:rsidR="000A05A4" w:rsidRPr="00EE28BA">
        <w:rPr>
          <w:rStyle w:val="normaltextrun"/>
          <w:sz w:val="22"/>
          <w:szCs w:val="22"/>
          <w:lang w:val="fr-CA"/>
        </w:rPr>
        <w:t>cembre 2021</w:t>
      </w:r>
    </w:p>
    <w:p w14:paraId="1F773D74" w14:textId="48EA3708" w:rsidR="000A05A4" w:rsidRPr="00EE28BA" w:rsidRDefault="000A05A4" w:rsidP="00EE28BA">
      <w:pPr>
        <w:pStyle w:val="paragraph"/>
        <w:spacing w:before="0" w:beforeAutospacing="0" w:after="0" w:afterAutospacing="0"/>
        <w:jc w:val="both"/>
        <w:textAlignment w:val="baseline"/>
        <w:rPr>
          <w:sz w:val="22"/>
          <w:szCs w:val="22"/>
          <w:lang w:val="fr-CA"/>
        </w:rPr>
      </w:pPr>
    </w:p>
    <w:p w14:paraId="3C7D5745" w14:textId="09A1A1DA" w:rsidR="00B024BC" w:rsidRPr="00EE28BA" w:rsidRDefault="00EC5703" w:rsidP="00EE28BA">
      <w:pPr>
        <w:pStyle w:val="paragraph"/>
        <w:numPr>
          <w:ilvl w:val="0"/>
          <w:numId w:val="4"/>
        </w:numPr>
        <w:spacing w:before="0" w:beforeAutospacing="0" w:after="0" w:afterAutospacing="0"/>
        <w:ind w:left="1440" w:hanging="720"/>
        <w:jc w:val="both"/>
        <w:textAlignment w:val="baseline"/>
        <w:rPr>
          <w:noProof/>
          <w:sz w:val="22"/>
          <w:szCs w:val="22"/>
          <w:lang w:val="fr-CA"/>
        </w:rPr>
      </w:pPr>
      <w:r w:rsidRPr="00EE28BA">
        <w:rPr>
          <w:rStyle w:val="normaltextrun"/>
          <w:sz w:val="22"/>
          <w:szCs w:val="22"/>
          <w:lang w:val="fr-CA"/>
        </w:rPr>
        <w:t xml:space="preserve">Forger des partenariats </w:t>
      </w:r>
      <w:r w:rsidR="00ED7375" w:rsidRPr="00EE28BA">
        <w:rPr>
          <w:rStyle w:val="normaltextrun"/>
          <w:sz w:val="22"/>
          <w:szCs w:val="22"/>
          <w:lang w:val="fr-CA"/>
        </w:rPr>
        <w:t>multi-parties prenantes entre les États membres et le secteur privé, les fondations, le</w:t>
      </w:r>
      <w:r w:rsidR="00B575D9" w:rsidRPr="00EE28BA">
        <w:rPr>
          <w:rStyle w:val="normaltextrun"/>
          <w:sz w:val="22"/>
          <w:szCs w:val="22"/>
          <w:lang w:val="fr-CA"/>
        </w:rPr>
        <w:t>s</w:t>
      </w:r>
      <w:r w:rsidR="00ED7375" w:rsidRPr="00EE28BA">
        <w:rPr>
          <w:rStyle w:val="normaltextrun"/>
          <w:sz w:val="22"/>
          <w:szCs w:val="22"/>
          <w:lang w:val="fr-CA"/>
        </w:rPr>
        <w:t xml:space="preserve"> milieu</w:t>
      </w:r>
      <w:r w:rsidR="00B575D9" w:rsidRPr="00EE28BA">
        <w:rPr>
          <w:rStyle w:val="normaltextrun"/>
          <w:sz w:val="22"/>
          <w:szCs w:val="22"/>
          <w:lang w:val="fr-CA"/>
        </w:rPr>
        <w:t>x</w:t>
      </w:r>
      <w:r w:rsidR="00ED7375" w:rsidRPr="00EE28BA">
        <w:rPr>
          <w:rStyle w:val="normaltextrun"/>
          <w:sz w:val="22"/>
          <w:szCs w:val="22"/>
          <w:lang w:val="fr-CA"/>
        </w:rPr>
        <w:t xml:space="preserve"> universitaire</w:t>
      </w:r>
      <w:r w:rsidR="00B575D9" w:rsidRPr="00EE28BA">
        <w:rPr>
          <w:rStyle w:val="normaltextrun"/>
          <w:sz w:val="22"/>
          <w:szCs w:val="22"/>
          <w:lang w:val="fr-CA"/>
        </w:rPr>
        <w:t>s</w:t>
      </w:r>
      <w:r w:rsidR="00ED7375" w:rsidRPr="00EE28BA">
        <w:rPr>
          <w:rStyle w:val="normaltextrun"/>
          <w:sz w:val="22"/>
          <w:szCs w:val="22"/>
          <w:lang w:val="fr-CA"/>
        </w:rPr>
        <w:t xml:space="preserve"> et d’autres acteurs non gouvernementaux et multilatéraux pertinents qui apporteront </w:t>
      </w:r>
      <w:r w:rsidR="00905137" w:rsidRPr="00EE28BA">
        <w:rPr>
          <w:rStyle w:val="normaltextrun"/>
          <w:sz w:val="22"/>
          <w:szCs w:val="22"/>
          <w:lang w:val="fr-CA"/>
        </w:rPr>
        <w:t xml:space="preserve">leur </w:t>
      </w:r>
      <w:r w:rsidR="00ED7375" w:rsidRPr="00EE28BA">
        <w:rPr>
          <w:rStyle w:val="normaltextrun"/>
          <w:sz w:val="22"/>
          <w:szCs w:val="22"/>
          <w:lang w:val="fr-CA"/>
        </w:rPr>
        <w:t xml:space="preserve">aide au processus de reprise. </w:t>
      </w:r>
      <w:bookmarkEnd w:id="1"/>
      <w:r w:rsidR="002750FE">
        <w:rPr>
          <w:noProof/>
          <w:sz w:val="22"/>
          <w:szCs w:val="22"/>
          <w:lang w:val="fr-CA"/>
        </w:rPr>
        <mc:AlternateContent>
          <mc:Choice Requires="wps">
            <w:drawing>
              <wp:anchor distT="0" distB="0" distL="114300" distR="114300" simplePos="0" relativeHeight="251659264" behindDoc="0" locked="1" layoutInCell="1" allowOverlap="1" wp14:anchorId="18CACEC9" wp14:editId="1403715A">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3C326A6" w14:textId="3AA690EF" w:rsidR="002750FE" w:rsidRPr="002750FE" w:rsidRDefault="002750FE">
                            <w:pPr>
                              <w:rPr>
                                <w:sz w:val="18"/>
                              </w:rPr>
                            </w:pPr>
                            <w:r>
                              <w:rPr>
                                <w:sz w:val="18"/>
                              </w:rPr>
                              <w:fldChar w:fldCharType="begin"/>
                            </w:r>
                            <w:r>
                              <w:rPr>
                                <w:sz w:val="18"/>
                              </w:rPr>
                              <w:instrText xml:space="preserve"> FILENAME  \* MERGEFORMAT </w:instrText>
                            </w:r>
                            <w:r>
                              <w:rPr>
                                <w:sz w:val="18"/>
                              </w:rPr>
                              <w:fldChar w:fldCharType="separate"/>
                            </w:r>
                            <w:r w:rsidR="00F22122">
                              <w:rPr>
                                <w:noProof/>
                                <w:sz w:val="18"/>
                              </w:rPr>
                              <w:t>CIDI04814F01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CACEC9"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" filled="f" stroked="f">
                <v:stroke joinstyle="round"/>
                <v:textbox>
                  <w:txbxContent>
                    <w:p w14:paraId="73C326A6" w14:textId="3AA690EF" w:rsidR="002750FE" w:rsidRPr="002750FE" w:rsidRDefault="002750FE">
                      <w:pPr>
                        <w:rPr>
                          <w:sz w:val="18"/>
                        </w:rPr>
                      </w:pPr>
                      <w:r>
                        <w:rPr>
                          <w:sz w:val="18"/>
                        </w:rPr>
                        <w:fldChar w:fldCharType="begin"/>
                      </w:r>
                      <w:r>
                        <w:rPr>
                          <w:sz w:val="18"/>
                        </w:rPr>
                        <w:instrText xml:space="preserve"> FILENAME  \* MERGEFORMAT </w:instrText>
                      </w:r>
                      <w:r>
                        <w:rPr>
                          <w:sz w:val="18"/>
                        </w:rPr>
                        <w:fldChar w:fldCharType="separate"/>
                      </w:r>
                      <w:r w:rsidR="00F22122">
                        <w:rPr>
                          <w:noProof/>
                          <w:sz w:val="18"/>
                        </w:rPr>
                        <w:t>CIDI04814F01</w:t>
                      </w:r>
                      <w:r>
                        <w:rPr>
                          <w:sz w:val="18"/>
                        </w:rPr>
                        <w:fldChar w:fldCharType="end"/>
                      </w:r>
                    </w:p>
                  </w:txbxContent>
                </v:textbox>
                <w10:wrap anchory="page"/>
                <w10:anchorlock/>
              </v:shape>
            </w:pict>
          </mc:Fallback>
        </mc:AlternateContent>
      </w:r>
    </w:p>
    <w:sectPr w:rsidR="00B024BC" w:rsidRPr="00EE28BA" w:rsidSect="009D6984">
      <w:headerReference w:type="default" r:id="rId11"/>
      <w:headerReference w:type="first" r:id="rId12"/>
      <w:pgSz w:w="12240" w:h="15840" w:code="1"/>
      <w:pgMar w:top="2160" w:right="1350" w:bottom="1296" w:left="1699" w:header="1296" w:footer="1296"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5C95A" w14:textId="77777777" w:rsidR="009941B3" w:rsidRDefault="009941B3" w:rsidP="00B024BC">
      <w:r>
        <w:separator/>
      </w:r>
    </w:p>
  </w:endnote>
  <w:endnote w:type="continuationSeparator" w:id="0">
    <w:p w14:paraId="7D85C08D" w14:textId="77777777" w:rsidR="009941B3" w:rsidRDefault="009941B3" w:rsidP="00B024BC">
      <w:r>
        <w:continuationSeparator/>
      </w:r>
    </w:p>
  </w:endnote>
  <w:endnote w:type="continuationNotice" w:id="1">
    <w:p w14:paraId="10F10998" w14:textId="77777777" w:rsidR="009941B3" w:rsidRDefault="009941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ËÎÌå"/>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572F5" w14:textId="77777777" w:rsidR="009941B3" w:rsidRDefault="009941B3" w:rsidP="00B024BC">
      <w:r>
        <w:separator/>
      </w:r>
    </w:p>
  </w:footnote>
  <w:footnote w:type="continuationSeparator" w:id="0">
    <w:p w14:paraId="5E3AC817" w14:textId="77777777" w:rsidR="009941B3" w:rsidRDefault="009941B3" w:rsidP="00B024BC">
      <w:r>
        <w:continuationSeparator/>
      </w:r>
    </w:p>
  </w:footnote>
  <w:footnote w:type="continuationNotice" w:id="1">
    <w:p w14:paraId="74AF787D" w14:textId="77777777" w:rsidR="009941B3" w:rsidRDefault="009941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604334"/>
      <w:docPartObj>
        <w:docPartGallery w:val="Page Numbers (Top of Page)"/>
        <w:docPartUnique/>
      </w:docPartObj>
    </w:sdtPr>
    <w:sdtEndPr>
      <w:rPr>
        <w:noProof/>
        <w:sz w:val="22"/>
        <w:szCs w:val="22"/>
      </w:rPr>
    </w:sdtEndPr>
    <w:sdtContent>
      <w:p w14:paraId="33A9FA39" w14:textId="77777777" w:rsidR="00EC5703" w:rsidRPr="00EE28BA" w:rsidRDefault="004B5206">
        <w:pPr>
          <w:pStyle w:val="Header"/>
          <w:jc w:val="center"/>
          <w:rPr>
            <w:sz w:val="22"/>
            <w:szCs w:val="22"/>
          </w:rPr>
        </w:pPr>
        <w:r w:rsidRPr="00EE28BA">
          <w:rPr>
            <w:sz w:val="22"/>
            <w:szCs w:val="22"/>
          </w:rPr>
          <w:fldChar w:fldCharType="begin"/>
        </w:r>
        <w:r w:rsidRPr="00EE28BA">
          <w:rPr>
            <w:sz w:val="22"/>
            <w:szCs w:val="22"/>
          </w:rPr>
          <w:instrText xml:space="preserve"> PAGE   \* MERGEFORMAT </w:instrText>
        </w:r>
        <w:r w:rsidRPr="00EE28BA">
          <w:rPr>
            <w:sz w:val="22"/>
            <w:szCs w:val="22"/>
          </w:rPr>
          <w:fldChar w:fldCharType="separate"/>
        </w:r>
        <w:r w:rsidR="00905137" w:rsidRPr="00EE28BA">
          <w:rPr>
            <w:noProof/>
            <w:sz w:val="22"/>
            <w:szCs w:val="22"/>
          </w:rPr>
          <w:t>- 4 -</w:t>
        </w:r>
        <w:r w:rsidRPr="00EE28BA">
          <w:rPr>
            <w:noProof/>
            <w:sz w:val="22"/>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B251" w14:textId="2345327B" w:rsidR="00EC5703" w:rsidRDefault="009421CD">
    <w:pPr>
      <w:pStyle w:val="Header"/>
      <w:rPr>
        <w:lang w:val="en-US"/>
      </w:rPr>
    </w:pPr>
    <w:r>
      <w:rPr>
        <w:noProof/>
        <w:sz w:val="22"/>
        <w:szCs w:val="22"/>
        <w:lang w:val="en-US"/>
      </w:rPr>
      <w:drawing>
        <wp:anchor distT="0" distB="0" distL="114300" distR="114300" simplePos="0" relativeHeight="251659264" behindDoc="0" locked="0" layoutInCell="1" allowOverlap="1" wp14:anchorId="3CCD26BB" wp14:editId="6C5742C8">
          <wp:simplePos x="0" y="0"/>
          <wp:positionH relativeFrom="column">
            <wp:posOffset>-458470</wp:posOffset>
          </wp:positionH>
          <wp:positionV relativeFrom="paragraph">
            <wp:posOffset>-393065</wp:posOffset>
          </wp:positionV>
          <wp:extent cx="822960" cy="824865"/>
          <wp:effectExtent l="0" t="0" r="0" b="0"/>
          <wp:wrapNone/>
          <wp:docPr id="10" name="Picture 10"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sunburst ch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anchor>
      </w:drawing>
    </w:r>
    <w:r w:rsidR="004B5206">
      <w:rPr>
        <w:noProof/>
        <w:sz w:val="22"/>
        <w:szCs w:val="22"/>
        <w:lang w:val="es-CO"/>
      </w:rPr>
      <mc:AlternateContent>
        <mc:Choice Requires="wps">
          <w:drawing>
            <wp:anchor distT="0" distB="0" distL="114300" distR="114300" simplePos="0" relativeHeight="251658752" behindDoc="0" locked="0" layoutInCell="0" allowOverlap="1" wp14:anchorId="25976A13" wp14:editId="6E007995">
              <wp:simplePos x="0" y="0"/>
              <wp:positionH relativeFrom="column">
                <wp:posOffset>526415</wp:posOffset>
              </wp:positionH>
              <wp:positionV relativeFrom="paragraph">
                <wp:posOffset>-363220</wp:posOffset>
              </wp:positionV>
              <wp:extent cx="4453890" cy="6521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3890" cy="652145"/>
                      </a:xfrm>
                      <a:prstGeom prst="rect">
                        <a:avLst/>
                      </a:prstGeom>
                      <a:solidFill>
                        <a:srgbClr val="FFFFFF"/>
                      </a:solidFill>
                      <a:ln>
                        <a:noFill/>
                      </a:ln>
                    </wps:spPr>
                    <wps:txbx>
                      <w:txbxContent>
                        <w:p w14:paraId="3D4531EB" w14:textId="182B2156" w:rsidR="00EC5703" w:rsidRPr="009421CD" w:rsidRDefault="00EC5703" w:rsidP="00756B2E">
                          <w:pPr>
                            <w:tabs>
                              <w:tab w:val="left" w:pos="900"/>
                              <w:tab w:val="center" w:pos="4320"/>
                              <w:tab w:val="right" w:pos="8640"/>
                            </w:tabs>
                            <w:spacing w:line="240" w:lineRule="atLeast"/>
                            <w:jc w:val="center"/>
                            <w:rPr>
                              <w:rFonts w:ascii="Garamond" w:hAnsi="Garamond"/>
                              <w:b/>
                              <w:sz w:val="28"/>
                              <w:lang w:val="fr-FR"/>
                            </w:rPr>
                          </w:pPr>
                          <w:r w:rsidRPr="009421CD">
                            <w:rPr>
                              <w:rFonts w:ascii="Garamond" w:hAnsi="Garamond"/>
                              <w:b/>
                              <w:sz w:val="28"/>
                              <w:lang w:val="fr-FR"/>
                            </w:rPr>
                            <w:t>ORGANI</w:t>
                          </w:r>
                          <w:r w:rsidR="009421CD" w:rsidRPr="009421CD">
                            <w:rPr>
                              <w:rFonts w:ascii="Garamond" w:hAnsi="Garamond"/>
                              <w:b/>
                              <w:sz w:val="28"/>
                              <w:lang w:val="fr-FR"/>
                            </w:rPr>
                            <w:t>S</w:t>
                          </w:r>
                          <w:r w:rsidRPr="009421CD">
                            <w:rPr>
                              <w:rFonts w:ascii="Garamond" w:hAnsi="Garamond"/>
                              <w:b/>
                              <w:sz w:val="28"/>
                              <w:lang w:val="fr-FR"/>
                            </w:rPr>
                            <w:t>A</w:t>
                          </w:r>
                          <w:r w:rsidR="009421CD" w:rsidRPr="009421CD">
                            <w:rPr>
                              <w:rFonts w:ascii="Garamond" w:hAnsi="Garamond"/>
                              <w:b/>
                              <w:sz w:val="28"/>
                              <w:lang w:val="fr-FR"/>
                            </w:rPr>
                            <w:t>T</w:t>
                          </w:r>
                          <w:r w:rsidRPr="009421CD">
                            <w:rPr>
                              <w:rFonts w:ascii="Garamond" w:hAnsi="Garamond"/>
                              <w:b/>
                              <w:sz w:val="28"/>
                              <w:lang w:val="fr-FR"/>
                            </w:rPr>
                            <w:t>I</w:t>
                          </w:r>
                          <w:r w:rsidR="009421CD" w:rsidRPr="009421CD">
                            <w:rPr>
                              <w:rFonts w:ascii="Garamond" w:hAnsi="Garamond"/>
                              <w:b/>
                              <w:sz w:val="28"/>
                              <w:lang w:val="fr-FR"/>
                            </w:rPr>
                            <w:t>O</w:t>
                          </w:r>
                          <w:r w:rsidRPr="009421CD">
                            <w:rPr>
                              <w:rFonts w:ascii="Garamond" w:hAnsi="Garamond"/>
                              <w:b/>
                              <w:sz w:val="28"/>
                              <w:lang w:val="fr-FR"/>
                            </w:rPr>
                            <w:t xml:space="preserve">N DES </w:t>
                          </w:r>
                          <w:r w:rsidR="009421CD" w:rsidRPr="009421CD">
                            <w:rPr>
                              <w:rFonts w:ascii="Garamond" w:hAnsi="Garamond"/>
                              <w:b/>
                              <w:sz w:val="28"/>
                              <w:lang w:val="fr-FR"/>
                            </w:rPr>
                            <w:t>É</w:t>
                          </w:r>
                          <w:r w:rsidRPr="009421CD">
                            <w:rPr>
                              <w:rFonts w:ascii="Garamond" w:hAnsi="Garamond"/>
                              <w:b/>
                              <w:sz w:val="28"/>
                              <w:lang w:val="fr-FR"/>
                            </w:rPr>
                            <w:t>TA</w:t>
                          </w:r>
                          <w:r w:rsidR="009421CD" w:rsidRPr="009421CD">
                            <w:rPr>
                              <w:rFonts w:ascii="Garamond" w:hAnsi="Garamond"/>
                              <w:b/>
                              <w:sz w:val="28"/>
                              <w:lang w:val="fr-FR"/>
                            </w:rPr>
                            <w:t>T</w:t>
                          </w:r>
                          <w:r w:rsidRPr="009421CD">
                            <w:rPr>
                              <w:rFonts w:ascii="Garamond" w:hAnsi="Garamond"/>
                              <w:b/>
                              <w:sz w:val="28"/>
                              <w:lang w:val="fr-FR"/>
                            </w:rPr>
                            <w:t>S AM</w:t>
                          </w:r>
                          <w:r w:rsidR="009421CD" w:rsidRPr="009421CD">
                            <w:rPr>
                              <w:rFonts w:ascii="Garamond" w:hAnsi="Garamond"/>
                              <w:b/>
                              <w:sz w:val="28"/>
                              <w:lang w:val="fr-FR"/>
                            </w:rPr>
                            <w:t>É</w:t>
                          </w:r>
                          <w:r w:rsidRPr="009421CD">
                            <w:rPr>
                              <w:rFonts w:ascii="Garamond" w:hAnsi="Garamond"/>
                              <w:b/>
                              <w:sz w:val="28"/>
                              <w:lang w:val="fr-FR"/>
                            </w:rPr>
                            <w:t>RICA</w:t>
                          </w:r>
                          <w:r w:rsidR="009421CD" w:rsidRPr="009421CD">
                            <w:rPr>
                              <w:rFonts w:ascii="Garamond" w:hAnsi="Garamond"/>
                              <w:b/>
                              <w:sz w:val="28"/>
                              <w:lang w:val="fr-FR"/>
                            </w:rPr>
                            <w:t>I</w:t>
                          </w:r>
                          <w:r w:rsidRPr="009421CD">
                            <w:rPr>
                              <w:rFonts w:ascii="Garamond" w:hAnsi="Garamond"/>
                              <w:b/>
                              <w:sz w:val="28"/>
                              <w:lang w:val="fr-FR"/>
                            </w:rPr>
                            <w:t>NS</w:t>
                          </w:r>
                        </w:p>
                        <w:p w14:paraId="2298D260" w14:textId="2B754C90" w:rsidR="00EC5703" w:rsidRPr="009421CD" w:rsidRDefault="00EC5703" w:rsidP="00756B2E">
                          <w:pPr>
                            <w:tabs>
                              <w:tab w:val="left" w:pos="900"/>
                              <w:tab w:val="center" w:pos="4320"/>
                              <w:tab w:val="right" w:pos="8640"/>
                            </w:tabs>
                            <w:spacing w:line="240" w:lineRule="atLeast"/>
                            <w:jc w:val="center"/>
                            <w:rPr>
                              <w:rFonts w:ascii="Garamond" w:hAnsi="Garamond"/>
                              <w:b/>
                              <w:sz w:val="22"/>
                              <w:szCs w:val="22"/>
                              <w:lang w:val="fr-FR"/>
                            </w:rPr>
                          </w:pPr>
                          <w:r w:rsidRPr="009421CD">
                            <w:rPr>
                              <w:rFonts w:ascii="Garamond" w:hAnsi="Garamond"/>
                              <w:b/>
                              <w:sz w:val="22"/>
                              <w:szCs w:val="22"/>
                              <w:lang w:val="fr-FR"/>
                            </w:rPr>
                            <w:t>Conse</w:t>
                          </w:r>
                          <w:r w:rsidR="009421CD" w:rsidRPr="009421CD">
                            <w:rPr>
                              <w:rFonts w:ascii="Garamond" w:hAnsi="Garamond"/>
                              <w:b/>
                              <w:sz w:val="22"/>
                              <w:szCs w:val="22"/>
                              <w:lang w:val="fr-FR"/>
                            </w:rPr>
                            <w:t>il</w:t>
                          </w:r>
                          <w:r w:rsidRPr="009421CD">
                            <w:rPr>
                              <w:rFonts w:ascii="Garamond" w:hAnsi="Garamond"/>
                              <w:b/>
                              <w:sz w:val="22"/>
                              <w:szCs w:val="22"/>
                              <w:lang w:val="fr-FR"/>
                            </w:rPr>
                            <w:t xml:space="preserve"> </w:t>
                          </w:r>
                          <w:r w:rsidR="009421CD" w:rsidRPr="009421CD">
                            <w:rPr>
                              <w:rFonts w:ascii="Garamond" w:hAnsi="Garamond"/>
                              <w:b/>
                              <w:sz w:val="22"/>
                              <w:szCs w:val="22"/>
                              <w:lang w:val="fr-FR"/>
                            </w:rPr>
                            <w:t>i</w:t>
                          </w:r>
                          <w:r w:rsidRPr="009421CD">
                            <w:rPr>
                              <w:rFonts w:ascii="Garamond" w:hAnsi="Garamond"/>
                              <w:b/>
                              <w:sz w:val="22"/>
                              <w:szCs w:val="22"/>
                              <w:lang w:val="fr-FR"/>
                            </w:rPr>
                            <w:t>nteram</w:t>
                          </w:r>
                          <w:r w:rsidR="009421CD" w:rsidRPr="009421CD">
                            <w:rPr>
                              <w:rFonts w:ascii="Garamond" w:hAnsi="Garamond"/>
                              <w:b/>
                              <w:sz w:val="22"/>
                              <w:szCs w:val="22"/>
                              <w:lang w:val="fr-FR"/>
                            </w:rPr>
                            <w:t>é</w:t>
                          </w:r>
                          <w:r w:rsidRPr="009421CD">
                            <w:rPr>
                              <w:rFonts w:ascii="Garamond" w:hAnsi="Garamond"/>
                              <w:b/>
                              <w:sz w:val="22"/>
                              <w:szCs w:val="22"/>
                              <w:lang w:val="fr-FR"/>
                            </w:rPr>
                            <w:t>rica</w:t>
                          </w:r>
                          <w:r w:rsidR="009421CD" w:rsidRPr="009421CD">
                            <w:rPr>
                              <w:rFonts w:ascii="Garamond" w:hAnsi="Garamond"/>
                              <w:b/>
                              <w:sz w:val="22"/>
                              <w:szCs w:val="22"/>
                              <w:lang w:val="fr-FR"/>
                            </w:rPr>
                            <w:t>i</w:t>
                          </w:r>
                          <w:r w:rsidRPr="009421CD">
                            <w:rPr>
                              <w:rFonts w:ascii="Garamond" w:hAnsi="Garamond"/>
                              <w:b/>
                              <w:sz w:val="22"/>
                              <w:szCs w:val="22"/>
                              <w:lang w:val="fr-FR"/>
                            </w:rPr>
                            <w:t>n p</w:t>
                          </w:r>
                          <w:r w:rsidR="009421CD" w:rsidRPr="009421CD">
                            <w:rPr>
                              <w:rFonts w:ascii="Garamond" w:hAnsi="Garamond"/>
                              <w:b/>
                              <w:sz w:val="22"/>
                              <w:szCs w:val="22"/>
                              <w:lang w:val="fr-FR"/>
                            </w:rPr>
                            <w:t>ou</w:t>
                          </w:r>
                          <w:r w:rsidRPr="009421CD">
                            <w:rPr>
                              <w:rFonts w:ascii="Garamond" w:hAnsi="Garamond"/>
                              <w:b/>
                              <w:sz w:val="22"/>
                              <w:szCs w:val="22"/>
                              <w:lang w:val="fr-FR"/>
                            </w:rPr>
                            <w:t>r l</w:t>
                          </w:r>
                          <w:r w:rsidR="009421CD" w:rsidRPr="009421CD">
                            <w:rPr>
                              <w:rFonts w:ascii="Garamond" w:hAnsi="Garamond"/>
                              <w:b/>
                              <w:sz w:val="22"/>
                              <w:szCs w:val="22"/>
                              <w:lang w:val="fr-FR"/>
                            </w:rPr>
                            <w:t>e</w:t>
                          </w:r>
                          <w:r w:rsidRPr="009421CD">
                            <w:rPr>
                              <w:rFonts w:ascii="Garamond" w:hAnsi="Garamond"/>
                              <w:b/>
                              <w:sz w:val="22"/>
                              <w:szCs w:val="22"/>
                              <w:lang w:val="fr-FR"/>
                            </w:rPr>
                            <w:t xml:space="preserve"> </w:t>
                          </w:r>
                          <w:r w:rsidR="009421CD" w:rsidRPr="009421CD">
                            <w:rPr>
                              <w:rFonts w:ascii="Garamond" w:hAnsi="Garamond"/>
                              <w:b/>
                              <w:sz w:val="22"/>
                              <w:szCs w:val="22"/>
                              <w:lang w:val="fr-FR"/>
                            </w:rPr>
                            <w:t>développement i</w:t>
                          </w:r>
                          <w:r w:rsidRPr="009421CD">
                            <w:rPr>
                              <w:rFonts w:ascii="Garamond" w:hAnsi="Garamond"/>
                              <w:b/>
                              <w:sz w:val="22"/>
                              <w:szCs w:val="22"/>
                              <w:lang w:val="fr-FR"/>
                            </w:rPr>
                            <w:t>nt</w:t>
                          </w:r>
                          <w:r w:rsidR="009421CD" w:rsidRPr="009421CD">
                            <w:rPr>
                              <w:rFonts w:ascii="Garamond" w:hAnsi="Garamond"/>
                              <w:b/>
                              <w:sz w:val="22"/>
                              <w:szCs w:val="22"/>
                              <w:lang w:val="fr-FR"/>
                            </w:rPr>
                            <w:t>é</w:t>
                          </w:r>
                          <w:r w:rsidRPr="009421CD">
                            <w:rPr>
                              <w:rFonts w:ascii="Garamond" w:hAnsi="Garamond"/>
                              <w:b/>
                              <w:sz w:val="22"/>
                              <w:szCs w:val="22"/>
                              <w:lang w:val="fr-FR"/>
                            </w:rPr>
                            <w:t>gr</w:t>
                          </w:r>
                          <w:r w:rsidR="009421CD" w:rsidRPr="009421CD">
                            <w:rPr>
                              <w:rFonts w:ascii="Garamond" w:hAnsi="Garamond"/>
                              <w:b/>
                              <w:sz w:val="22"/>
                              <w:szCs w:val="22"/>
                              <w:lang w:val="fr-FR"/>
                            </w:rPr>
                            <w:t>é</w:t>
                          </w:r>
                        </w:p>
                        <w:p w14:paraId="5BCB63B9" w14:textId="77777777" w:rsidR="00EC5703" w:rsidRPr="00183298" w:rsidRDefault="00EC5703" w:rsidP="00756B2E">
                          <w:pPr>
                            <w:tabs>
                              <w:tab w:val="left" w:pos="900"/>
                              <w:tab w:val="center" w:pos="4320"/>
                              <w:tab w:val="right" w:pos="8640"/>
                            </w:tabs>
                            <w:spacing w:line="240" w:lineRule="atLeast"/>
                            <w:jc w:val="center"/>
                            <w:rPr>
                              <w:b/>
                              <w:sz w:val="22"/>
                              <w:szCs w:val="22"/>
                              <w:lang w:val="es-AR"/>
                            </w:rPr>
                          </w:pPr>
                          <w:r w:rsidRPr="00183298">
                            <w:rPr>
                              <w:rFonts w:ascii="Garamond" w:hAnsi="Garamond"/>
                              <w:b/>
                              <w:sz w:val="22"/>
                              <w:szCs w:val="22"/>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76A13" id="_x0000_t202" coordsize="21600,21600" o:spt="202" path="m,l,21600r21600,l21600,xe">
              <v:stroke joinstyle="miter"/>
              <v:path gradientshapeok="t" o:connecttype="rect"/>
            </v:shapetype>
            <v:shape id="Text Box 4" o:spid="_x0000_s1027" type="#_x0000_t202" style="position:absolute;margin-left:41.45pt;margin-top:-28.6pt;width:350.7pt;height:5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" o:allowincell="f" stroked="f">
              <v:textbox>
                <w:txbxContent>
                  <w:p w14:paraId="3D4531EB" w14:textId="182B2156" w:rsidR="00EC5703" w:rsidRPr="009421CD" w:rsidRDefault="00EC5703" w:rsidP="00756B2E">
                    <w:pPr>
                      <w:tabs>
                        <w:tab w:val="left" w:pos="900"/>
                        <w:tab w:val="center" w:pos="4320"/>
                        <w:tab w:val="right" w:pos="8640"/>
                      </w:tabs>
                      <w:spacing w:line="240" w:lineRule="atLeast"/>
                      <w:jc w:val="center"/>
                      <w:rPr>
                        <w:rFonts w:ascii="Garamond" w:hAnsi="Garamond"/>
                        <w:b/>
                        <w:sz w:val="28"/>
                        <w:lang w:val="fr-FR"/>
                      </w:rPr>
                    </w:pPr>
                    <w:r w:rsidRPr="009421CD">
                      <w:rPr>
                        <w:rFonts w:ascii="Garamond" w:hAnsi="Garamond"/>
                        <w:b/>
                        <w:sz w:val="28"/>
                        <w:lang w:val="fr-FR"/>
                      </w:rPr>
                      <w:t>ORGANI</w:t>
                    </w:r>
                    <w:r w:rsidR="009421CD" w:rsidRPr="009421CD">
                      <w:rPr>
                        <w:rFonts w:ascii="Garamond" w:hAnsi="Garamond"/>
                        <w:b/>
                        <w:sz w:val="28"/>
                        <w:lang w:val="fr-FR"/>
                      </w:rPr>
                      <w:t>S</w:t>
                    </w:r>
                    <w:r w:rsidRPr="009421CD">
                      <w:rPr>
                        <w:rFonts w:ascii="Garamond" w:hAnsi="Garamond"/>
                        <w:b/>
                        <w:sz w:val="28"/>
                        <w:lang w:val="fr-FR"/>
                      </w:rPr>
                      <w:t>A</w:t>
                    </w:r>
                    <w:r w:rsidR="009421CD" w:rsidRPr="009421CD">
                      <w:rPr>
                        <w:rFonts w:ascii="Garamond" w:hAnsi="Garamond"/>
                        <w:b/>
                        <w:sz w:val="28"/>
                        <w:lang w:val="fr-FR"/>
                      </w:rPr>
                      <w:t>T</w:t>
                    </w:r>
                    <w:r w:rsidRPr="009421CD">
                      <w:rPr>
                        <w:rFonts w:ascii="Garamond" w:hAnsi="Garamond"/>
                        <w:b/>
                        <w:sz w:val="28"/>
                        <w:lang w:val="fr-FR"/>
                      </w:rPr>
                      <w:t>I</w:t>
                    </w:r>
                    <w:r w:rsidR="009421CD" w:rsidRPr="009421CD">
                      <w:rPr>
                        <w:rFonts w:ascii="Garamond" w:hAnsi="Garamond"/>
                        <w:b/>
                        <w:sz w:val="28"/>
                        <w:lang w:val="fr-FR"/>
                      </w:rPr>
                      <w:t>O</w:t>
                    </w:r>
                    <w:r w:rsidRPr="009421CD">
                      <w:rPr>
                        <w:rFonts w:ascii="Garamond" w:hAnsi="Garamond"/>
                        <w:b/>
                        <w:sz w:val="28"/>
                        <w:lang w:val="fr-FR"/>
                      </w:rPr>
                      <w:t xml:space="preserve">N DES </w:t>
                    </w:r>
                    <w:r w:rsidR="009421CD" w:rsidRPr="009421CD">
                      <w:rPr>
                        <w:rFonts w:ascii="Garamond" w:hAnsi="Garamond"/>
                        <w:b/>
                        <w:sz w:val="28"/>
                        <w:lang w:val="fr-FR"/>
                      </w:rPr>
                      <w:t>É</w:t>
                    </w:r>
                    <w:r w:rsidRPr="009421CD">
                      <w:rPr>
                        <w:rFonts w:ascii="Garamond" w:hAnsi="Garamond"/>
                        <w:b/>
                        <w:sz w:val="28"/>
                        <w:lang w:val="fr-FR"/>
                      </w:rPr>
                      <w:t>TA</w:t>
                    </w:r>
                    <w:r w:rsidR="009421CD" w:rsidRPr="009421CD">
                      <w:rPr>
                        <w:rFonts w:ascii="Garamond" w:hAnsi="Garamond"/>
                        <w:b/>
                        <w:sz w:val="28"/>
                        <w:lang w:val="fr-FR"/>
                      </w:rPr>
                      <w:t>T</w:t>
                    </w:r>
                    <w:r w:rsidRPr="009421CD">
                      <w:rPr>
                        <w:rFonts w:ascii="Garamond" w:hAnsi="Garamond"/>
                        <w:b/>
                        <w:sz w:val="28"/>
                        <w:lang w:val="fr-FR"/>
                      </w:rPr>
                      <w:t>S AM</w:t>
                    </w:r>
                    <w:r w:rsidR="009421CD" w:rsidRPr="009421CD">
                      <w:rPr>
                        <w:rFonts w:ascii="Garamond" w:hAnsi="Garamond"/>
                        <w:b/>
                        <w:sz w:val="28"/>
                        <w:lang w:val="fr-FR"/>
                      </w:rPr>
                      <w:t>É</w:t>
                    </w:r>
                    <w:r w:rsidRPr="009421CD">
                      <w:rPr>
                        <w:rFonts w:ascii="Garamond" w:hAnsi="Garamond"/>
                        <w:b/>
                        <w:sz w:val="28"/>
                        <w:lang w:val="fr-FR"/>
                      </w:rPr>
                      <w:t>RICA</w:t>
                    </w:r>
                    <w:r w:rsidR="009421CD" w:rsidRPr="009421CD">
                      <w:rPr>
                        <w:rFonts w:ascii="Garamond" w:hAnsi="Garamond"/>
                        <w:b/>
                        <w:sz w:val="28"/>
                        <w:lang w:val="fr-FR"/>
                      </w:rPr>
                      <w:t>I</w:t>
                    </w:r>
                    <w:r w:rsidRPr="009421CD">
                      <w:rPr>
                        <w:rFonts w:ascii="Garamond" w:hAnsi="Garamond"/>
                        <w:b/>
                        <w:sz w:val="28"/>
                        <w:lang w:val="fr-FR"/>
                      </w:rPr>
                      <w:t>NS</w:t>
                    </w:r>
                  </w:p>
                  <w:p w14:paraId="2298D260" w14:textId="2B754C90" w:rsidR="00EC5703" w:rsidRPr="009421CD" w:rsidRDefault="00EC5703" w:rsidP="00756B2E">
                    <w:pPr>
                      <w:tabs>
                        <w:tab w:val="left" w:pos="900"/>
                        <w:tab w:val="center" w:pos="4320"/>
                        <w:tab w:val="right" w:pos="8640"/>
                      </w:tabs>
                      <w:spacing w:line="240" w:lineRule="atLeast"/>
                      <w:jc w:val="center"/>
                      <w:rPr>
                        <w:rFonts w:ascii="Garamond" w:hAnsi="Garamond"/>
                        <w:b/>
                        <w:sz w:val="22"/>
                        <w:szCs w:val="22"/>
                        <w:lang w:val="fr-FR"/>
                      </w:rPr>
                    </w:pPr>
                    <w:r w:rsidRPr="009421CD">
                      <w:rPr>
                        <w:rFonts w:ascii="Garamond" w:hAnsi="Garamond"/>
                        <w:b/>
                        <w:sz w:val="22"/>
                        <w:szCs w:val="22"/>
                        <w:lang w:val="fr-FR"/>
                      </w:rPr>
                      <w:t>Conse</w:t>
                    </w:r>
                    <w:r w:rsidR="009421CD" w:rsidRPr="009421CD">
                      <w:rPr>
                        <w:rFonts w:ascii="Garamond" w:hAnsi="Garamond"/>
                        <w:b/>
                        <w:sz w:val="22"/>
                        <w:szCs w:val="22"/>
                        <w:lang w:val="fr-FR"/>
                      </w:rPr>
                      <w:t>il</w:t>
                    </w:r>
                    <w:r w:rsidRPr="009421CD">
                      <w:rPr>
                        <w:rFonts w:ascii="Garamond" w:hAnsi="Garamond"/>
                        <w:b/>
                        <w:sz w:val="22"/>
                        <w:szCs w:val="22"/>
                        <w:lang w:val="fr-FR"/>
                      </w:rPr>
                      <w:t xml:space="preserve"> </w:t>
                    </w:r>
                    <w:r w:rsidR="009421CD" w:rsidRPr="009421CD">
                      <w:rPr>
                        <w:rFonts w:ascii="Garamond" w:hAnsi="Garamond"/>
                        <w:b/>
                        <w:sz w:val="22"/>
                        <w:szCs w:val="22"/>
                        <w:lang w:val="fr-FR"/>
                      </w:rPr>
                      <w:t>i</w:t>
                    </w:r>
                    <w:r w:rsidRPr="009421CD">
                      <w:rPr>
                        <w:rFonts w:ascii="Garamond" w:hAnsi="Garamond"/>
                        <w:b/>
                        <w:sz w:val="22"/>
                        <w:szCs w:val="22"/>
                        <w:lang w:val="fr-FR"/>
                      </w:rPr>
                      <w:t>nteram</w:t>
                    </w:r>
                    <w:r w:rsidR="009421CD" w:rsidRPr="009421CD">
                      <w:rPr>
                        <w:rFonts w:ascii="Garamond" w:hAnsi="Garamond"/>
                        <w:b/>
                        <w:sz w:val="22"/>
                        <w:szCs w:val="22"/>
                        <w:lang w:val="fr-FR"/>
                      </w:rPr>
                      <w:t>é</w:t>
                    </w:r>
                    <w:r w:rsidRPr="009421CD">
                      <w:rPr>
                        <w:rFonts w:ascii="Garamond" w:hAnsi="Garamond"/>
                        <w:b/>
                        <w:sz w:val="22"/>
                        <w:szCs w:val="22"/>
                        <w:lang w:val="fr-FR"/>
                      </w:rPr>
                      <w:t>rica</w:t>
                    </w:r>
                    <w:r w:rsidR="009421CD" w:rsidRPr="009421CD">
                      <w:rPr>
                        <w:rFonts w:ascii="Garamond" w:hAnsi="Garamond"/>
                        <w:b/>
                        <w:sz w:val="22"/>
                        <w:szCs w:val="22"/>
                        <w:lang w:val="fr-FR"/>
                      </w:rPr>
                      <w:t>i</w:t>
                    </w:r>
                    <w:r w:rsidRPr="009421CD">
                      <w:rPr>
                        <w:rFonts w:ascii="Garamond" w:hAnsi="Garamond"/>
                        <w:b/>
                        <w:sz w:val="22"/>
                        <w:szCs w:val="22"/>
                        <w:lang w:val="fr-FR"/>
                      </w:rPr>
                      <w:t>n p</w:t>
                    </w:r>
                    <w:r w:rsidR="009421CD" w:rsidRPr="009421CD">
                      <w:rPr>
                        <w:rFonts w:ascii="Garamond" w:hAnsi="Garamond"/>
                        <w:b/>
                        <w:sz w:val="22"/>
                        <w:szCs w:val="22"/>
                        <w:lang w:val="fr-FR"/>
                      </w:rPr>
                      <w:t>ou</w:t>
                    </w:r>
                    <w:r w:rsidRPr="009421CD">
                      <w:rPr>
                        <w:rFonts w:ascii="Garamond" w:hAnsi="Garamond"/>
                        <w:b/>
                        <w:sz w:val="22"/>
                        <w:szCs w:val="22"/>
                        <w:lang w:val="fr-FR"/>
                      </w:rPr>
                      <w:t>r l</w:t>
                    </w:r>
                    <w:r w:rsidR="009421CD" w:rsidRPr="009421CD">
                      <w:rPr>
                        <w:rFonts w:ascii="Garamond" w:hAnsi="Garamond"/>
                        <w:b/>
                        <w:sz w:val="22"/>
                        <w:szCs w:val="22"/>
                        <w:lang w:val="fr-FR"/>
                      </w:rPr>
                      <w:t>e</w:t>
                    </w:r>
                    <w:r w:rsidRPr="009421CD">
                      <w:rPr>
                        <w:rFonts w:ascii="Garamond" w:hAnsi="Garamond"/>
                        <w:b/>
                        <w:sz w:val="22"/>
                        <w:szCs w:val="22"/>
                        <w:lang w:val="fr-FR"/>
                      </w:rPr>
                      <w:t xml:space="preserve"> </w:t>
                    </w:r>
                    <w:r w:rsidR="009421CD" w:rsidRPr="009421CD">
                      <w:rPr>
                        <w:rFonts w:ascii="Garamond" w:hAnsi="Garamond"/>
                        <w:b/>
                        <w:sz w:val="22"/>
                        <w:szCs w:val="22"/>
                        <w:lang w:val="fr-FR"/>
                      </w:rPr>
                      <w:t>développement i</w:t>
                    </w:r>
                    <w:r w:rsidRPr="009421CD">
                      <w:rPr>
                        <w:rFonts w:ascii="Garamond" w:hAnsi="Garamond"/>
                        <w:b/>
                        <w:sz w:val="22"/>
                        <w:szCs w:val="22"/>
                        <w:lang w:val="fr-FR"/>
                      </w:rPr>
                      <w:t>nt</w:t>
                    </w:r>
                    <w:r w:rsidR="009421CD" w:rsidRPr="009421CD">
                      <w:rPr>
                        <w:rFonts w:ascii="Garamond" w:hAnsi="Garamond"/>
                        <w:b/>
                        <w:sz w:val="22"/>
                        <w:szCs w:val="22"/>
                        <w:lang w:val="fr-FR"/>
                      </w:rPr>
                      <w:t>é</w:t>
                    </w:r>
                    <w:r w:rsidRPr="009421CD">
                      <w:rPr>
                        <w:rFonts w:ascii="Garamond" w:hAnsi="Garamond"/>
                        <w:b/>
                        <w:sz w:val="22"/>
                        <w:szCs w:val="22"/>
                        <w:lang w:val="fr-FR"/>
                      </w:rPr>
                      <w:t>gr</w:t>
                    </w:r>
                    <w:r w:rsidR="009421CD" w:rsidRPr="009421CD">
                      <w:rPr>
                        <w:rFonts w:ascii="Garamond" w:hAnsi="Garamond"/>
                        <w:b/>
                        <w:sz w:val="22"/>
                        <w:szCs w:val="22"/>
                        <w:lang w:val="fr-FR"/>
                      </w:rPr>
                      <w:t>é</w:t>
                    </w:r>
                  </w:p>
                  <w:p w14:paraId="5BCB63B9" w14:textId="77777777" w:rsidR="00EC5703" w:rsidRPr="00183298" w:rsidRDefault="00EC5703" w:rsidP="00756B2E">
                    <w:pPr>
                      <w:tabs>
                        <w:tab w:val="left" w:pos="900"/>
                        <w:tab w:val="center" w:pos="4320"/>
                        <w:tab w:val="right" w:pos="8640"/>
                      </w:tabs>
                      <w:spacing w:line="240" w:lineRule="atLeast"/>
                      <w:jc w:val="center"/>
                      <w:rPr>
                        <w:b/>
                        <w:sz w:val="22"/>
                        <w:szCs w:val="22"/>
                        <w:lang w:val="es-AR"/>
                      </w:rPr>
                    </w:pPr>
                    <w:r w:rsidRPr="00183298">
                      <w:rPr>
                        <w:rFonts w:ascii="Garamond" w:hAnsi="Garamond"/>
                        <w:b/>
                        <w:sz w:val="22"/>
                        <w:szCs w:val="22"/>
                        <w:lang w:val="es-AR"/>
                      </w:rPr>
                      <w:t>(CIDI)</w:t>
                    </w:r>
                  </w:p>
                </w:txbxContent>
              </v:textbox>
            </v:shape>
          </w:pict>
        </mc:Fallback>
      </mc:AlternateContent>
    </w:r>
    <w:r w:rsidR="004B5206">
      <w:rPr>
        <w:noProof/>
        <w:sz w:val="22"/>
        <w:szCs w:val="22"/>
        <w:lang w:val="es-CO"/>
      </w:rPr>
      <mc:AlternateContent>
        <mc:Choice Requires="wps">
          <w:drawing>
            <wp:anchor distT="0" distB="0" distL="114300" distR="114300" simplePos="0" relativeHeight="251657728" behindDoc="0" locked="0" layoutInCell="1" allowOverlap="1" wp14:anchorId="1535E281" wp14:editId="4D4B5B16">
              <wp:simplePos x="0" y="0"/>
              <wp:positionH relativeFrom="column">
                <wp:posOffset>5133975</wp:posOffset>
              </wp:positionH>
              <wp:positionV relativeFrom="paragraph">
                <wp:posOffset>-363220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wps:spPr>
                    <wps:txbx>
                      <w:txbxContent>
                        <w:p w14:paraId="3B04867C" w14:textId="77777777" w:rsidR="00EC5703" w:rsidRDefault="00EC5703" w:rsidP="00756B2E">
                          <w:r>
                            <w:rPr>
                              <w:noProof/>
                              <w:sz w:val="20"/>
                              <w:szCs w:val="20"/>
                              <w:lang w:val="en-US"/>
                            </w:rPr>
                            <w:drawing>
                              <wp:inline distT="0" distB="0" distL="0" distR="0" wp14:anchorId="4A6057FC" wp14:editId="6D1C4053">
                                <wp:extent cx="1104900" cy="762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5E281" id="Text Box 3" o:spid="_x0000_s1028" type="#_x0000_t202" style="position:absolute;margin-left:404.25pt;margin-top:-28.6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" stroked="f">
              <v:textbox>
                <w:txbxContent>
                  <w:p w14:paraId="3B04867C" w14:textId="77777777" w:rsidR="00EC5703" w:rsidRDefault="00EC5703" w:rsidP="00756B2E">
                    <w:r>
                      <w:rPr>
                        <w:noProof/>
                        <w:sz w:val="20"/>
                        <w:szCs w:val="20"/>
                        <w:lang w:val="en-US"/>
                      </w:rPr>
                      <w:drawing>
                        <wp:inline distT="0" distB="0" distL="0" distR="0" wp14:anchorId="4A6057FC" wp14:editId="6D1C4053">
                          <wp:extent cx="11049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a:ln>
                                    <a:noFill/>
                                  </a:ln>
                                </pic:spPr>
                              </pic:pic>
                            </a:graphicData>
                          </a:graphic>
                        </wp:inline>
                      </w:drawing>
                    </w:r>
                  </w:p>
                </w:txbxContent>
              </v:textbox>
            </v:shape>
          </w:pict>
        </mc:Fallback>
      </mc:AlternateContent>
    </w:r>
    <w:r w:rsidR="00EC5703">
      <w:rPr>
        <w:lang w:val="en-US"/>
      </w:rPr>
      <w:t xml:space="preserve"> </w:t>
    </w:r>
  </w:p>
  <w:p w14:paraId="5C1D84A6" w14:textId="77777777" w:rsidR="00EC5703" w:rsidRDefault="00EC5703">
    <w:pPr>
      <w:pStyle w:val="Header"/>
      <w:rPr>
        <w:lang w:val="en-US"/>
      </w:rPr>
    </w:pPr>
  </w:p>
  <w:p w14:paraId="7376A91F" w14:textId="12C59DE1" w:rsidR="00EC5703" w:rsidRDefault="00EC5703" w:rsidP="00756B2E">
    <w:pPr>
      <w:pStyle w:val="Header"/>
      <w:rPr>
        <w:sz w:val="22"/>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1E05"/>
    <w:multiLevelType w:val="multilevel"/>
    <w:tmpl w:val="9A8A317C"/>
    <w:lvl w:ilvl="0">
      <w:numFmt w:val="bullet"/>
      <w:lvlText w:val="-"/>
      <w:lvlJc w:val="left"/>
      <w:pPr>
        <w:tabs>
          <w:tab w:val="num" w:pos="720"/>
        </w:tabs>
        <w:ind w:left="720" w:hanging="720"/>
      </w:pPr>
      <w:rPr>
        <w:rFonts w:ascii="Calibri" w:eastAsia="Times New Roman" w:hAnsi="Calibri" w:cs="Calibri"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B324183"/>
    <w:multiLevelType w:val="hybridMultilevel"/>
    <w:tmpl w:val="1B00396E"/>
    <w:lvl w:ilvl="0" w:tplc="FFFFFFFF">
      <w:start w:val="2"/>
      <w:numFmt w:val="bullet"/>
      <w:lvlText w:val="-"/>
      <w:lvlJc w:val="left"/>
      <w:pPr>
        <w:ind w:left="1080" w:hanging="360"/>
      </w:pPr>
      <w:rPr>
        <w:rFonts w:ascii="Times New Roman" w:eastAsia="Calibri" w:hAnsi="Times New Roman" w:cs="Times New Roman" w:hint="default"/>
        <w:i/>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D9586B"/>
    <w:multiLevelType w:val="multilevel"/>
    <w:tmpl w:val="8286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137F13"/>
    <w:multiLevelType w:val="multilevel"/>
    <w:tmpl w:val="B00C32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1CB132D"/>
    <w:multiLevelType w:val="multilevel"/>
    <w:tmpl w:val="B358A53C"/>
    <w:lvl w:ilvl="0">
      <w:start w:val="2"/>
      <w:numFmt w:val="bullet"/>
      <w:lvlText w:val="-"/>
      <w:lvlJc w:val="left"/>
      <w:pPr>
        <w:tabs>
          <w:tab w:val="num" w:pos="1440"/>
        </w:tabs>
        <w:ind w:left="1440" w:hanging="720"/>
      </w:pPr>
      <w:rPr>
        <w:rFonts w:ascii="Times New Roman" w:eastAsia="Calibri" w:hAnsi="Times New Roman" w:cs="Times New Roman" w:hint="default"/>
        <w:i/>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5" w15:restartNumberingAfterBreak="0">
    <w:nsid w:val="2FAF0AAB"/>
    <w:multiLevelType w:val="hybridMultilevel"/>
    <w:tmpl w:val="63C4F072"/>
    <w:lvl w:ilvl="0" w:tplc="FFFFFFFF">
      <w:start w:val="1"/>
      <w:numFmt w:val="decimal"/>
      <w:lvlText w:val="%1."/>
      <w:lvlJc w:val="left"/>
      <w:pPr>
        <w:tabs>
          <w:tab w:val="num" w:pos="3600"/>
        </w:tabs>
        <w:ind w:left="3600" w:hanging="360"/>
      </w:pPr>
    </w:lvl>
    <w:lvl w:ilvl="1" w:tplc="FFFFFFFF">
      <w:start w:val="1"/>
      <w:numFmt w:val="decimal"/>
      <w:lvlText w:val="%2."/>
      <w:lvlJc w:val="left"/>
      <w:pPr>
        <w:tabs>
          <w:tab w:val="num" w:pos="4320"/>
        </w:tabs>
        <w:ind w:left="4320" w:hanging="360"/>
      </w:pPr>
    </w:lvl>
    <w:lvl w:ilvl="2" w:tplc="FFFFFFFF">
      <w:start w:val="1"/>
      <w:numFmt w:val="bullet"/>
      <w:lvlText w:val=""/>
      <w:lvlJc w:val="left"/>
      <w:pPr>
        <w:tabs>
          <w:tab w:val="num" w:pos="5040"/>
        </w:tabs>
        <w:ind w:left="5040" w:hanging="360"/>
      </w:pPr>
      <w:rPr>
        <w:rFonts w:ascii="Symbol" w:hAnsi="Symbol" w:hint="default"/>
      </w:rPr>
    </w:lvl>
    <w:lvl w:ilvl="3" w:tplc="FFFFFFFF">
      <w:start w:val="1"/>
      <w:numFmt w:val="decimal"/>
      <w:lvlText w:val="%4."/>
      <w:lvlJc w:val="left"/>
      <w:pPr>
        <w:tabs>
          <w:tab w:val="num" w:pos="5760"/>
        </w:tabs>
        <w:ind w:left="5760" w:hanging="360"/>
      </w:pPr>
    </w:lvl>
    <w:lvl w:ilvl="4" w:tplc="FFFFFFFF">
      <w:start w:val="1"/>
      <w:numFmt w:val="decimal"/>
      <w:lvlText w:val="%5."/>
      <w:lvlJc w:val="left"/>
      <w:pPr>
        <w:tabs>
          <w:tab w:val="num" w:pos="6480"/>
        </w:tabs>
        <w:ind w:left="6480" w:hanging="360"/>
      </w:pPr>
    </w:lvl>
    <w:lvl w:ilvl="5" w:tplc="FFFFFFFF">
      <w:start w:val="1"/>
      <w:numFmt w:val="decimal"/>
      <w:lvlText w:val="%6."/>
      <w:lvlJc w:val="left"/>
      <w:pPr>
        <w:tabs>
          <w:tab w:val="num" w:pos="7200"/>
        </w:tabs>
        <w:ind w:left="7200" w:hanging="360"/>
      </w:pPr>
    </w:lvl>
    <w:lvl w:ilvl="6" w:tplc="FFFFFFFF">
      <w:start w:val="1"/>
      <w:numFmt w:val="decimal"/>
      <w:lvlText w:val="%7."/>
      <w:lvlJc w:val="left"/>
      <w:pPr>
        <w:tabs>
          <w:tab w:val="num" w:pos="7920"/>
        </w:tabs>
        <w:ind w:left="7920" w:hanging="360"/>
      </w:pPr>
    </w:lvl>
    <w:lvl w:ilvl="7" w:tplc="FFFFFFFF">
      <w:start w:val="1"/>
      <w:numFmt w:val="decimal"/>
      <w:lvlText w:val="%8."/>
      <w:lvlJc w:val="left"/>
      <w:pPr>
        <w:tabs>
          <w:tab w:val="num" w:pos="8640"/>
        </w:tabs>
        <w:ind w:left="8640" w:hanging="360"/>
      </w:pPr>
    </w:lvl>
    <w:lvl w:ilvl="8" w:tplc="FFFFFFFF">
      <w:start w:val="1"/>
      <w:numFmt w:val="decimal"/>
      <w:lvlText w:val="%9."/>
      <w:lvlJc w:val="left"/>
      <w:pPr>
        <w:tabs>
          <w:tab w:val="num" w:pos="9360"/>
        </w:tabs>
        <w:ind w:left="9360" w:hanging="360"/>
      </w:pPr>
    </w:lvl>
  </w:abstractNum>
  <w:abstractNum w:abstractNumId="6" w15:restartNumberingAfterBreak="0">
    <w:nsid w:val="33574B2C"/>
    <w:multiLevelType w:val="hybridMultilevel"/>
    <w:tmpl w:val="394467D6"/>
    <w:lvl w:ilvl="0" w:tplc="FFFFFFFF">
      <w:start w:val="2"/>
      <w:numFmt w:val="bullet"/>
      <w:lvlText w:val="-"/>
      <w:lvlJc w:val="left"/>
      <w:pPr>
        <w:ind w:left="1080" w:hanging="360"/>
      </w:pPr>
      <w:rPr>
        <w:rFonts w:ascii="Times New Roman" w:eastAsia="Calibri" w:hAnsi="Times New Roman" w:cs="Times New Roman" w:hint="default"/>
        <w: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777310"/>
    <w:multiLevelType w:val="multilevel"/>
    <w:tmpl w:val="006200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A907195"/>
    <w:multiLevelType w:val="hybridMultilevel"/>
    <w:tmpl w:val="4E0CA51A"/>
    <w:lvl w:ilvl="0" w:tplc="6700CA34">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FC3927"/>
    <w:multiLevelType w:val="multilevel"/>
    <w:tmpl w:val="B2D2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001D25"/>
    <w:multiLevelType w:val="hybridMultilevel"/>
    <w:tmpl w:val="64325A68"/>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C760C66"/>
    <w:multiLevelType w:val="multilevel"/>
    <w:tmpl w:val="E37E1058"/>
    <w:lvl w:ilvl="0">
      <w:start w:val="1"/>
      <w:numFmt w:val="decimal"/>
      <w:lvlText w:val="%1."/>
      <w:lvlJc w:val="left"/>
      <w:pPr>
        <w:tabs>
          <w:tab w:val="num" w:pos="720"/>
        </w:tabs>
        <w:ind w:left="72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40500D"/>
    <w:multiLevelType w:val="multilevel"/>
    <w:tmpl w:val="B31CA8E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3" w15:restartNumberingAfterBreak="0">
    <w:nsid w:val="51C1149C"/>
    <w:multiLevelType w:val="multilevel"/>
    <w:tmpl w:val="B07C25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12B70D5"/>
    <w:multiLevelType w:val="multilevel"/>
    <w:tmpl w:val="D3CC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576626"/>
    <w:multiLevelType w:val="multilevel"/>
    <w:tmpl w:val="35AEBC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FED38E7"/>
    <w:multiLevelType w:val="multilevel"/>
    <w:tmpl w:val="45BE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5074E75"/>
    <w:multiLevelType w:val="multilevel"/>
    <w:tmpl w:val="2FFE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37480A"/>
    <w:multiLevelType w:val="hybridMultilevel"/>
    <w:tmpl w:val="D93A1836"/>
    <w:lvl w:ilvl="0" w:tplc="FFFFFFFF">
      <w:start w:val="2"/>
      <w:numFmt w:val="bullet"/>
      <w:lvlText w:val="-"/>
      <w:lvlJc w:val="left"/>
      <w:pPr>
        <w:tabs>
          <w:tab w:val="num" w:pos="2160"/>
        </w:tabs>
        <w:ind w:left="2160" w:hanging="360"/>
      </w:pPr>
      <w:rPr>
        <w:rFonts w:ascii="Times New Roman" w:eastAsia="Calibri" w:hAnsi="Times New Roman" w:cs="Times New Roman" w:hint="default"/>
        <w:i/>
      </w:rPr>
    </w:lvl>
    <w:lvl w:ilvl="1" w:tplc="FFFFFFFF">
      <w:start w:val="1"/>
      <w:numFmt w:val="bullet"/>
      <w:lvlText w:val=""/>
      <w:lvlJc w:val="left"/>
      <w:pPr>
        <w:tabs>
          <w:tab w:val="num" w:pos="2880"/>
        </w:tabs>
        <w:ind w:left="2880" w:hanging="360"/>
      </w:pPr>
      <w:rPr>
        <w:rFonts w:ascii="Symbol" w:hAnsi="Symbol" w:hint="default"/>
      </w:rPr>
    </w:lvl>
    <w:lvl w:ilvl="2" w:tplc="FFFFFFFF">
      <w:start w:val="1"/>
      <w:numFmt w:val="bullet"/>
      <w:lvlText w:val=""/>
      <w:lvlJc w:val="left"/>
      <w:pPr>
        <w:tabs>
          <w:tab w:val="num" w:pos="3600"/>
        </w:tabs>
        <w:ind w:left="3600" w:hanging="360"/>
      </w:pPr>
      <w:rPr>
        <w:rFonts w:ascii="Symbol" w:hAnsi="Symbol" w:hint="default"/>
      </w:rPr>
    </w:lvl>
    <w:lvl w:ilvl="3" w:tplc="FFFFFFFF">
      <w:start w:val="1"/>
      <w:numFmt w:val="decimal"/>
      <w:lvlText w:val="%4."/>
      <w:lvlJc w:val="left"/>
      <w:pPr>
        <w:tabs>
          <w:tab w:val="num" w:pos="4320"/>
        </w:tabs>
        <w:ind w:left="4320" w:hanging="360"/>
      </w:pPr>
    </w:lvl>
    <w:lvl w:ilvl="4" w:tplc="FFFFFFFF">
      <w:start w:val="1"/>
      <w:numFmt w:val="decimal"/>
      <w:lvlText w:val="%5."/>
      <w:lvlJc w:val="left"/>
      <w:pPr>
        <w:tabs>
          <w:tab w:val="num" w:pos="5040"/>
        </w:tabs>
        <w:ind w:left="5040" w:hanging="360"/>
      </w:pPr>
    </w:lvl>
    <w:lvl w:ilvl="5" w:tplc="FFFFFFFF">
      <w:start w:val="1"/>
      <w:numFmt w:val="decimal"/>
      <w:lvlText w:val="%6."/>
      <w:lvlJc w:val="left"/>
      <w:pPr>
        <w:tabs>
          <w:tab w:val="num" w:pos="5760"/>
        </w:tabs>
        <w:ind w:left="5760" w:hanging="360"/>
      </w:pPr>
    </w:lvl>
    <w:lvl w:ilvl="6" w:tplc="FFFFFFFF">
      <w:start w:val="1"/>
      <w:numFmt w:val="decimal"/>
      <w:lvlText w:val="%7."/>
      <w:lvlJc w:val="left"/>
      <w:pPr>
        <w:tabs>
          <w:tab w:val="num" w:pos="6480"/>
        </w:tabs>
        <w:ind w:left="6480" w:hanging="360"/>
      </w:pPr>
    </w:lvl>
    <w:lvl w:ilvl="7" w:tplc="FFFFFFFF">
      <w:start w:val="1"/>
      <w:numFmt w:val="decimal"/>
      <w:lvlText w:val="%8."/>
      <w:lvlJc w:val="left"/>
      <w:pPr>
        <w:tabs>
          <w:tab w:val="num" w:pos="7200"/>
        </w:tabs>
        <w:ind w:left="7200" w:hanging="360"/>
      </w:pPr>
    </w:lvl>
    <w:lvl w:ilvl="8" w:tplc="FFFFFFFF">
      <w:start w:val="1"/>
      <w:numFmt w:val="decimal"/>
      <w:lvlText w:val="%9."/>
      <w:lvlJc w:val="left"/>
      <w:pPr>
        <w:tabs>
          <w:tab w:val="num" w:pos="7920"/>
        </w:tabs>
        <w:ind w:left="7920" w:hanging="360"/>
      </w:pPr>
    </w:lvl>
  </w:abstractNum>
  <w:abstractNum w:abstractNumId="19" w15:restartNumberingAfterBreak="0">
    <w:nsid w:val="78DD7A41"/>
    <w:multiLevelType w:val="multilevel"/>
    <w:tmpl w:val="AD5402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8F476D0"/>
    <w:multiLevelType w:val="multilevel"/>
    <w:tmpl w:val="B80AF8B2"/>
    <w:lvl w:ilvl="0">
      <w:start w:val="1"/>
      <w:numFmt w:val="bullet"/>
      <w:lvlText w:val=""/>
      <w:lvlJc w:val="left"/>
      <w:pPr>
        <w:tabs>
          <w:tab w:val="num" w:pos="720"/>
        </w:tabs>
        <w:ind w:left="720" w:hanging="720"/>
      </w:pPr>
      <w:rPr>
        <w:rFonts w:ascii="Symbol" w:hAnsi="Symbol" w:cs="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D7960A8"/>
    <w:multiLevelType w:val="hybridMultilevel"/>
    <w:tmpl w:val="AE686D3C"/>
    <w:lvl w:ilvl="0" w:tplc="FFFFFFFF">
      <w:start w:val="2"/>
      <w:numFmt w:val="bullet"/>
      <w:lvlText w:val="-"/>
      <w:lvlJc w:val="left"/>
      <w:pPr>
        <w:ind w:left="2880" w:hanging="360"/>
      </w:pPr>
      <w:rPr>
        <w:rFonts w:ascii="Times New Roman" w:eastAsia="Calibri" w:hAnsi="Times New Roman" w:cs="Times New Roman" w:hint="default"/>
        <w:i/>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10"/>
  </w:num>
  <w:num w:numId="3">
    <w:abstractNumId w:val="18"/>
  </w:num>
  <w:num w:numId="4">
    <w:abstractNumId w:val="21"/>
  </w:num>
  <w:num w:numId="5">
    <w:abstractNumId w:val="11"/>
  </w:num>
  <w:num w:numId="6">
    <w:abstractNumId w:val="2"/>
  </w:num>
  <w:num w:numId="7">
    <w:abstractNumId w:val="9"/>
  </w:num>
  <w:num w:numId="8">
    <w:abstractNumId w:val="16"/>
  </w:num>
  <w:num w:numId="9">
    <w:abstractNumId w:val="12"/>
  </w:num>
  <w:num w:numId="10">
    <w:abstractNumId w:val="6"/>
  </w:num>
  <w:num w:numId="11">
    <w:abstractNumId w:val="7"/>
  </w:num>
  <w:num w:numId="12">
    <w:abstractNumId w:val="15"/>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17"/>
  </w:num>
  <w:num w:numId="18">
    <w:abstractNumId w:val="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9"/>
  </w:num>
  <w:num w:numId="22">
    <w:abstractNumId w:val="0"/>
  </w:num>
  <w:num w:numId="23">
    <w:abstractNumId w:val="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2BB"/>
    <w:rsid w:val="000214C2"/>
    <w:rsid w:val="00024292"/>
    <w:rsid w:val="00055104"/>
    <w:rsid w:val="00080CD2"/>
    <w:rsid w:val="000A05A4"/>
    <w:rsid w:val="000C168D"/>
    <w:rsid w:val="000C770F"/>
    <w:rsid w:val="00104AB4"/>
    <w:rsid w:val="00120013"/>
    <w:rsid w:val="00137D2D"/>
    <w:rsid w:val="001466D1"/>
    <w:rsid w:val="00155A8E"/>
    <w:rsid w:val="001713E0"/>
    <w:rsid w:val="00183298"/>
    <w:rsid w:val="0018342D"/>
    <w:rsid w:val="00186F5B"/>
    <w:rsid w:val="00191710"/>
    <w:rsid w:val="001975EB"/>
    <w:rsid w:val="001B26EC"/>
    <w:rsid w:val="001E308F"/>
    <w:rsid w:val="001F0B88"/>
    <w:rsid w:val="001F2197"/>
    <w:rsid w:val="002074A0"/>
    <w:rsid w:val="00213E14"/>
    <w:rsid w:val="002175B4"/>
    <w:rsid w:val="00245BA0"/>
    <w:rsid w:val="002502A4"/>
    <w:rsid w:val="002750FE"/>
    <w:rsid w:val="00284FE0"/>
    <w:rsid w:val="00286163"/>
    <w:rsid w:val="00286EFC"/>
    <w:rsid w:val="00293DA1"/>
    <w:rsid w:val="00304E44"/>
    <w:rsid w:val="003322BF"/>
    <w:rsid w:val="00353DE7"/>
    <w:rsid w:val="00372E31"/>
    <w:rsid w:val="00391A8F"/>
    <w:rsid w:val="003A264A"/>
    <w:rsid w:val="003B5EA7"/>
    <w:rsid w:val="003C5752"/>
    <w:rsid w:val="003D4F17"/>
    <w:rsid w:val="003F3075"/>
    <w:rsid w:val="004103C6"/>
    <w:rsid w:val="004146BC"/>
    <w:rsid w:val="00482B05"/>
    <w:rsid w:val="004835A0"/>
    <w:rsid w:val="004878B1"/>
    <w:rsid w:val="004A2203"/>
    <w:rsid w:val="004B5206"/>
    <w:rsid w:val="004C4F1C"/>
    <w:rsid w:val="004C781D"/>
    <w:rsid w:val="004D145C"/>
    <w:rsid w:val="004E25A1"/>
    <w:rsid w:val="0052482E"/>
    <w:rsid w:val="00594572"/>
    <w:rsid w:val="005B337E"/>
    <w:rsid w:val="005B59BE"/>
    <w:rsid w:val="005F243F"/>
    <w:rsid w:val="005F5CDB"/>
    <w:rsid w:val="0061031B"/>
    <w:rsid w:val="00635F7F"/>
    <w:rsid w:val="00637B26"/>
    <w:rsid w:val="006443C8"/>
    <w:rsid w:val="006516C1"/>
    <w:rsid w:val="00654F2D"/>
    <w:rsid w:val="006643FE"/>
    <w:rsid w:val="00676B9D"/>
    <w:rsid w:val="00684957"/>
    <w:rsid w:val="0069263C"/>
    <w:rsid w:val="00692E94"/>
    <w:rsid w:val="006A69FE"/>
    <w:rsid w:val="006C5815"/>
    <w:rsid w:val="006D4C0A"/>
    <w:rsid w:val="00732E8E"/>
    <w:rsid w:val="0075396D"/>
    <w:rsid w:val="00756B2E"/>
    <w:rsid w:val="00780489"/>
    <w:rsid w:val="007D7348"/>
    <w:rsid w:val="007F3542"/>
    <w:rsid w:val="007F508C"/>
    <w:rsid w:val="008210C0"/>
    <w:rsid w:val="00822647"/>
    <w:rsid w:val="00827607"/>
    <w:rsid w:val="00833372"/>
    <w:rsid w:val="00853F8D"/>
    <w:rsid w:val="0087650F"/>
    <w:rsid w:val="00877454"/>
    <w:rsid w:val="00892FEA"/>
    <w:rsid w:val="008A2377"/>
    <w:rsid w:val="008D1406"/>
    <w:rsid w:val="008F346D"/>
    <w:rsid w:val="00905137"/>
    <w:rsid w:val="00914DA5"/>
    <w:rsid w:val="009332BB"/>
    <w:rsid w:val="009421CD"/>
    <w:rsid w:val="00982180"/>
    <w:rsid w:val="009941B3"/>
    <w:rsid w:val="009A03E5"/>
    <w:rsid w:val="009D02DE"/>
    <w:rsid w:val="009D6984"/>
    <w:rsid w:val="009E6A33"/>
    <w:rsid w:val="00A12E6E"/>
    <w:rsid w:val="00A13DFE"/>
    <w:rsid w:val="00A146A5"/>
    <w:rsid w:val="00A46EB7"/>
    <w:rsid w:val="00A506BE"/>
    <w:rsid w:val="00A53CD2"/>
    <w:rsid w:val="00AB3415"/>
    <w:rsid w:val="00AB399F"/>
    <w:rsid w:val="00AC1A10"/>
    <w:rsid w:val="00AD35BE"/>
    <w:rsid w:val="00AE0107"/>
    <w:rsid w:val="00B024BC"/>
    <w:rsid w:val="00B26AC9"/>
    <w:rsid w:val="00B27A82"/>
    <w:rsid w:val="00B42807"/>
    <w:rsid w:val="00B52B0D"/>
    <w:rsid w:val="00B575D9"/>
    <w:rsid w:val="00B9536D"/>
    <w:rsid w:val="00B96848"/>
    <w:rsid w:val="00BA0E7C"/>
    <w:rsid w:val="00BA33F9"/>
    <w:rsid w:val="00BB18F8"/>
    <w:rsid w:val="00BB3167"/>
    <w:rsid w:val="00BC03A4"/>
    <w:rsid w:val="00BD35BF"/>
    <w:rsid w:val="00BD41DC"/>
    <w:rsid w:val="00BE1427"/>
    <w:rsid w:val="00BE5D8B"/>
    <w:rsid w:val="00C158A2"/>
    <w:rsid w:val="00C428EE"/>
    <w:rsid w:val="00C710DF"/>
    <w:rsid w:val="00C840E3"/>
    <w:rsid w:val="00C87C98"/>
    <w:rsid w:val="00C960B7"/>
    <w:rsid w:val="00CD6A36"/>
    <w:rsid w:val="00CE4BD2"/>
    <w:rsid w:val="00D03992"/>
    <w:rsid w:val="00D04658"/>
    <w:rsid w:val="00D552C5"/>
    <w:rsid w:val="00D555F0"/>
    <w:rsid w:val="00D60BCD"/>
    <w:rsid w:val="00D85F6C"/>
    <w:rsid w:val="00DB5EC3"/>
    <w:rsid w:val="00DE7005"/>
    <w:rsid w:val="00E0208D"/>
    <w:rsid w:val="00E265B9"/>
    <w:rsid w:val="00E46278"/>
    <w:rsid w:val="00E54B2C"/>
    <w:rsid w:val="00E66869"/>
    <w:rsid w:val="00E9021D"/>
    <w:rsid w:val="00EC5703"/>
    <w:rsid w:val="00ED7375"/>
    <w:rsid w:val="00EE28BA"/>
    <w:rsid w:val="00F12F9D"/>
    <w:rsid w:val="00F13348"/>
    <w:rsid w:val="00F14D13"/>
    <w:rsid w:val="00F1509F"/>
    <w:rsid w:val="00F22122"/>
    <w:rsid w:val="00F30E94"/>
    <w:rsid w:val="00F572FA"/>
    <w:rsid w:val="00F67F9F"/>
    <w:rsid w:val="00FA65EB"/>
    <w:rsid w:val="00FC4E0E"/>
    <w:rsid w:val="00FE5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A2C205"/>
  <w15:docId w15:val="{25E4D678-5AA7-43C6-8D79-AC583CEC6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24BC"/>
    <w:rPr>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vfl-xlt-more1">
    <w:name w:val="ovfl-xlt-more1"/>
    <w:rsid w:val="009332BB"/>
    <w:rPr>
      <w:rFonts w:ascii="Roboto" w:hAnsi="Roboto" w:hint="default"/>
      <w:color w:val="4285F4"/>
      <w:sz w:val="24"/>
      <w:szCs w:val="24"/>
    </w:rPr>
  </w:style>
  <w:style w:type="paragraph" w:styleId="Header">
    <w:name w:val="header"/>
    <w:aliases w:val="encabezado"/>
    <w:basedOn w:val="Normal"/>
    <w:link w:val="HeaderChar"/>
    <w:uiPriority w:val="99"/>
    <w:rsid w:val="00B024BC"/>
    <w:pPr>
      <w:tabs>
        <w:tab w:val="center" w:pos="4320"/>
        <w:tab w:val="right" w:pos="8640"/>
      </w:tabs>
    </w:pPr>
  </w:style>
  <w:style w:type="character" w:customStyle="1" w:styleId="HeaderChar">
    <w:name w:val="Header Char"/>
    <w:aliases w:val="encabezado Char"/>
    <w:link w:val="Header"/>
    <w:uiPriority w:val="99"/>
    <w:rsid w:val="00B024BC"/>
    <w:rPr>
      <w:sz w:val="24"/>
      <w:szCs w:val="24"/>
      <w:lang w:val="es-ES"/>
    </w:rPr>
  </w:style>
  <w:style w:type="paragraph" w:styleId="BodyText">
    <w:name w:val="Body Text"/>
    <w:basedOn w:val="Normal"/>
    <w:link w:val="BodyTextChar"/>
    <w:rsid w:val="00B024BC"/>
    <w:pPr>
      <w:spacing w:after="120"/>
      <w:jc w:val="both"/>
    </w:pPr>
    <w:rPr>
      <w:sz w:val="22"/>
      <w:szCs w:val="20"/>
      <w:lang w:val="pt-PT"/>
    </w:rPr>
  </w:style>
  <w:style w:type="character" w:customStyle="1" w:styleId="BodyTextChar">
    <w:name w:val="Body Text Char"/>
    <w:link w:val="BodyText"/>
    <w:rsid w:val="00B024BC"/>
    <w:rPr>
      <w:sz w:val="22"/>
      <w:lang w:val="pt-PT"/>
    </w:rPr>
  </w:style>
  <w:style w:type="character" w:styleId="FootnoteReference">
    <w:name w:val="footnote reference"/>
    <w:rsid w:val="00B024BC"/>
    <w:rPr>
      <w:vertAlign w:val="superscript"/>
    </w:rPr>
  </w:style>
  <w:style w:type="paragraph" w:styleId="FootnoteText">
    <w:name w:val="footnote text"/>
    <w:basedOn w:val="Normal"/>
    <w:link w:val="FootnoteTextChar"/>
    <w:rsid w:val="00B024BC"/>
    <w:rPr>
      <w:sz w:val="20"/>
      <w:szCs w:val="20"/>
    </w:rPr>
  </w:style>
  <w:style w:type="character" w:customStyle="1" w:styleId="FootnoteTextChar">
    <w:name w:val="Footnote Text Char"/>
    <w:link w:val="FootnoteText"/>
    <w:rsid w:val="00B024BC"/>
    <w:rPr>
      <w:lang w:val="es-ES"/>
    </w:rPr>
  </w:style>
  <w:style w:type="character" w:styleId="Hyperlink">
    <w:name w:val="Hyperlink"/>
    <w:rsid w:val="00B024BC"/>
    <w:rPr>
      <w:color w:val="0000FF"/>
      <w:u w:val="single"/>
    </w:rPr>
  </w:style>
  <w:style w:type="paragraph" w:customStyle="1" w:styleId="paragraph">
    <w:name w:val="paragraph"/>
    <w:basedOn w:val="Normal"/>
    <w:rsid w:val="00B26AC9"/>
    <w:pPr>
      <w:spacing w:before="100" w:beforeAutospacing="1" w:after="100" w:afterAutospacing="1"/>
    </w:pPr>
    <w:rPr>
      <w:lang w:val="en-US"/>
    </w:rPr>
  </w:style>
  <w:style w:type="character" w:customStyle="1" w:styleId="normaltextrun">
    <w:name w:val="normaltextrun"/>
    <w:basedOn w:val="DefaultParagraphFont"/>
    <w:rsid w:val="00B26AC9"/>
  </w:style>
  <w:style w:type="character" w:customStyle="1" w:styleId="eop">
    <w:name w:val="eop"/>
    <w:basedOn w:val="DefaultParagraphFont"/>
    <w:rsid w:val="00B26AC9"/>
  </w:style>
  <w:style w:type="character" w:customStyle="1" w:styleId="superscript">
    <w:name w:val="superscript"/>
    <w:basedOn w:val="DefaultParagraphFont"/>
    <w:rsid w:val="006D4C0A"/>
  </w:style>
  <w:style w:type="character" w:styleId="CommentReference">
    <w:name w:val="annotation reference"/>
    <w:rsid w:val="009D02DE"/>
    <w:rPr>
      <w:sz w:val="16"/>
      <w:szCs w:val="16"/>
    </w:rPr>
  </w:style>
  <w:style w:type="paragraph" w:styleId="CommentText">
    <w:name w:val="annotation text"/>
    <w:basedOn w:val="Normal"/>
    <w:link w:val="CommentTextChar"/>
    <w:rsid w:val="009D02DE"/>
    <w:rPr>
      <w:sz w:val="20"/>
      <w:szCs w:val="20"/>
    </w:rPr>
  </w:style>
  <w:style w:type="character" w:customStyle="1" w:styleId="CommentTextChar">
    <w:name w:val="Comment Text Char"/>
    <w:link w:val="CommentText"/>
    <w:rsid w:val="009D02DE"/>
    <w:rPr>
      <w:lang w:val="es-ES"/>
    </w:rPr>
  </w:style>
  <w:style w:type="paragraph" w:styleId="CommentSubject">
    <w:name w:val="annotation subject"/>
    <w:basedOn w:val="CommentText"/>
    <w:next w:val="CommentText"/>
    <w:link w:val="CommentSubjectChar"/>
    <w:rsid w:val="009D02DE"/>
    <w:rPr>
      <w:b/>
      <w:bCs/>
    </w:rPr>
  </w:style>
  <w:style w:type="character" w:customStyle="1" w:styleId="CommentSubjectChar">
    <w:name w:val="Comment Subject Char"/>
    <w:link w:val="CommentSubject"/>
    <w:rsid w:val="009D02DE"/>
    <w:rPr>
      <w:b/>
      <w:bCs/>
      <w:lang w:val="es-ES"/>
    </w:rPr>
  </w:style>
  <w:style w:type="paragraph" w:styleId="ListParagraph">
    <w:name w:val="List Paragraph"/>
    <w:basedOn w:val="Normal"/>
    <w:uiPriority w:val="34"/>
    <w:qFormat/>
    <w:rsid w:val="00C840E3"/>
    <w:pPr>
      <w:ind w:left="720"/>
    </w:pPr>
    <w:rPr>
      <w:sz w:val="20"/>
      <w:szCs w:val="20"/>
      <w:lang w:val="es-PE"/>
    </w:rPr>
  </w:style>
  <w:style w:type="paragraph" w:styleId="BalloonText">
    <w:name w:val="Balloon Text"/>
    <w:basedOn w:val="Normal"/>
    <w:link w:val="BalloonTextChar"/>
    <w:rsid w:val="006A69FE"/>
    <w:rPr>
      <w:rFonts w:ascii="Segoe UI" w:hAnsi="Segoe UI" w:cs="Segoe UI"/>
      <w:sz w:val="18"/>
      <w:szCs w:val="18"/>
    </w:rPr>
  </w:style>
  <w:style w:type="character" w:customStyle="1" w:styleId="BalloonTextChar">
    <w:name w:val="Balloon Text Char"/>
    <w:basedOn w:val="DefaultParagraphFont"/>
    <w:link w:val="BalloonText"/>
    <w:rsid w:val="006A69FE"/>
    <w:rPr>
      <w:rFonts w:ascii="Segoe UI" w:hAnsi="Segoe UI" w:cs="Segoe UI"/>
      <w:sz w:val="18"/>
      <w:szCs w:val="18"/>
      <w:lang w:val="es-ES"/>
    </w:rPr>
  </w:style>
  <w:style w:type="paragraph" w:styleId="Revision">
    <w:name w:val="Revision"/>
    <w:hidden/>
    <w:uiPriority w:val="99"/>
    <w:semiHidden/>
    <w:rsid w:val="006A69FE"/>
    <w:rPr>
      <w:sz w:val="24"/>
      <w:szCs w:val="24"/>
      <w:lang w:val="es-ES"/>
    </w:rPr>
  </w:style>
  <w:style w:type="paragraph" w:styleId="Footer">
    <w:name w:val="footer"/>
    <w:basedOn w:val="Normal"/>
    <w:link w:val="FooterChar"/>
    <w:rsid w:val="004A2203"/>
    <w:pPr>
      <w:tabs>
        <w:tab w:val="center" w:pos="4680"/>
        <w:tab w:val="right" w:pos="9360"/>
      </w:tabs>
    </w:pPr>
  </w:style>
  <w:style w:type="character" w:customStyle="1" w:styleId="FooterChar">
    <w:name w:val="Footer Char"/>
    <w:basedOn w:val="DefaultParagraphFont"/>
    <w:link w:val="Footer"/>
    <w:rsid w:val="004A2203"/>
    <w:rPr>
      <w:sz w:val="24"/>
      <w:szCs w:val="24"/>
      <w:lang w:val="es-ES"/>
    </w:rPr>
  </w:style>
  <w:style w:type="paragraph" w:styleId="NormalWeb">
    <w:name w:val="Normal (Web)"/>
    <w:basedOn w:val="Normal"/>
    <w:rsid w:val="00637B26"/>
    <w:pPr>
      <w:spacing w:before="100" w:beforeAutospacing="1" w:after="100" w:afterAutospacing="1"/>
    </w:pPr>
    <w:rPr>
      <w:rFonts w:ascii="Arial Unicode MS" w:eastAsia="Arial Unicode MS" w:hAnsi="Arial Unicode MS" w:cs="Arial Unicode M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129904">
      <w:bodyDiv w:val="1"/>
      <w:marLeft w:val="0"/>
      <w:marRight w:val="0"/>
      <w:marTop w:val="0"/>
      <w:marBottom w:val="0"/>
      <w:divBdr>
        <w:top w:val="none" w:sz="0" w:space="0" w:color="auto"/>
        <w:left w:val="none" w:sz="0" w:space="0" w:color="auto"/>
        <w:bottom w:val="none" w:sz="0" w:space="0" w:color="auto"/>
        <w:right w:val="none" w:sz="0" w:space="0" w:color="auto"/>
      </w:divBdr>
      <w:divsChild>
        <w:div w:id="1085766055">
          <w:marLeft w:val="0"/>
          <w:marRight w:val="0"/>
          <w:marTop w:val="0"/>
          <w:marBottom w:val="0"/>
          <w:divBdr>
            <w:top w:val="none" w:sz="0" w:space="0" w:color="auto"/>
            <w:left w:val="none" w:sz="0" w:space="0" w:color="auto"/>
            <w:bottom w:val="none" w:sz="0" w:space="0" w:color="auto"/>
            <w:right w:val="none" w:sz="0" w:space="0" w:color="auto"/>
          </w:divBdr>
        </w:div>
        <w:div w:id="1459645709">
          <w:marLeft w:val="0"/>
          <w:marRight w:val="0"/>
          <w:marTop w:val="0"/>
          <w:marBottom w:val="0"/>
          <w:divBdr>
            <w:top w:val="none" w:sz="0" w:space="0" w:color="auto"/>
            <w:left w:val="none" w:sz="0" w:space="0" w:color="auto"/>
            <w:bottom w:val="none" w:sz="0" w:space="0" w:color="auto"/>
            <w:right w:val="none" w:sz="0" w:space="0" w:color="auto"/>
          </w:divBdr>
        </w:div>
      </w:divsChild>
    </w:div>
    <w:div w:id="677002238">
      <w:bodyDiv w:val="1"/>
      <w:marLeft w:val="0"/>
      <w:marRight w:val="0"/>
      <w:marTop w:val="0"/>
      <w:marBottom w:val="0"/>
      <w:divBdr>
        <w:top w:val="none" w:sz="0" w:space="0" w:color="auto"/>
        <w:left w:val="none" w:sz="0" w:space="0" w:color="auto"/>
        <w:bottom w:val="none" w:sz="0" w:space="0" w:color="auto"/>
        <w:right w:val="none" w:sz="0" w:space="0" w:color="auto"/>
      </w:divBdr>
      <w:divsChild>
        <w:div w:id="907767898">
          <w:marLeft w:val="0"/>
          <w:marRight w:val="0"/>
          <w:marTop w:val="0"/>
          <w:marBottom w:val="0"/>
          <w:divBdr>
            <w:top w:val="none" w:sz="0" w:space="0" w:color="auto"/>
            <w:left w:val="none" w:sz="0" w:space="0" w:color="auto"/>
            <w:bottom w:val="none" w:sz="0" w:space="0" w:color="auto"/>
            <w:right w:val="none" w:sz="0" w:space="0" w:color="auto"/>
          </w:divBdr>
        </w:div>
        <w:div w:id="2029722190">
          <w:marLeft w:val="0"/>
          <w:marRight w:val="0"/>
          <w:marTop w:val="0"/>
          <w:marBottom w:val="0"/>
          <w:divBdr>
            <w:top w:val="none" w:sz="0" w:space="0" w:color="auto"/>
            <w:left w:val="none" w:sz="0" w:space="0" w:color="auto"/>
            <w:bottom w:val="none" w:sz="0" w:space="0" w:color="auto"/>
            <w:right w:val="none" w:sz="0" w:space="0" w:color="auto"/>
          </w:divBdr>
        </w:div>
      </w:divsChild>
    </w:div>
    <w:div w:id="907036013">
      <w:bodyDiv w:val="1"/>
      <w:marLeft w:val="0"/>
      <w:marRight w:val="0"/>
      <w:marTop w:val="0"/>
      <w:marBottom w:val="0"/>
      <w:divBdr>
        <w:top w:val="none" w:sz="0" w:space="0" w:color="auto"/>
        <w:left w:val="none" w:sz="0" w:space="0" w:color="auto"/>
        <w:bottom w:val="none" w:sz="0" w:space="0" w:color="auto"/>
        <w:right w:val="none" w:sz="0" w:space="0" w:color="auto"/>
      </w:divBdr>
      <w:divsChild>
        <w:div w:id="1518691661">
          <w:marLeft w:val="0"/>
          <w:marRight w:val="0"/>
          <w:marTop w:val="0"/>
          <w:marBottom w:val="0"/>
          <w:divBdr>
            <w:top w:val="none" w:sz="0" w:space="0" w:color="auto"/>
            <w:left w:val="none" w:sz="0" w:space="0" w:color="auto"/>
            <w:bottom w:val="none" w:sz="0" w:space="0" w:color="auto"/>
            <w:right w:val="none" w:sz="0" w:space="0" w:color="auto"/>
          </w:divBdr>
        </w:div>
        <w:div w:id="1677146444">
          <w:marLeft w:val="0"/>
          <w:marRight w:val="0"/>
          <w:marTop w:val="0"/>
          <w:marBottom w:val="0"/>
          <w:divBdr>
            <w:top w:val="none" w:sz="0" w:space="0" w:color="auto"/>
            <w:left w:val="none" w:sz="0" w:space="0" w:color="auto"/>
            <w:bottom w:val="none" w:sz="0" w:space="0" w:color="auto"/>
            <w:right w:val="none" w:sz="0" w:space="0" w:color="auto"/>
          </w:divBdr>
        </w:div>
      </w:divsChild>
    </w:div>
    <w:div w:id="1090614739">
      <w:bodyDiv w:val="1"/>
      <w:marLeft w:val="0"/>
      <w:marRight w:val="0"/>
      <w:marTop w:val="0"/>
      <w:marBottom w:val="0"/>
      <w:divBdr>
        <w:top w:val="none" w:sz="0" w:space="0" w:color="auto"/>
        <w:left w:val="none" w:sz="0" w:space="0" w:color="auto"/>
        <w:bottom w:val="none" w:sz="0" w:space="0" w:color="auto"/>
        <w:right w:val="none" w:sz="0" w:space="0" w:color="auto"/>
      </w:divBdr>
    </w:div>
    <w:div w:id="1094279078">
      <w:bodyDiv w:val="1"/>
      <w:marLeft w:val="0"/>
      <w:marRight w:val="0"/>
      <w:marTop w:val="0"/>
      <w:marBottom w:val="0"/>
      <w:divBdr>
        <w:top w:val="none" w:sz="0" w:space="0" w:color="auto"/>
        <w:left w:val="none" w:sz="0" w:space="0" w:color="auto"/>
        <w:bottom w:val="none" w:sz="0" w:space="0" w:color="auto"/>
        <w:right w:val="none" w:sz="0" w:space="0" w:color="auto"/>
      </w:divBdr>
      <w:divsChild>
        <w:div w:id="360516194">
          <w:marLeft w:val="0"/>
          <w:marRight w:val="0"/>
          <w:marTop w:val="0"/>
          <w:marBottom w:val="0"/>
          <w:divBdr>
            <w:top w:val="none" w:sz="0" w:space="0" w:color="auto"/>
            <w:left w:val="none" w:sz="0" w:space="0" w:color="auto"/>
            <w:bottom w:val="none" w:sz="0" w:space="0" w:color="auto"/>
            <w:right w:val="none" w:sz="0" w:space="0" w:color="auto"/>
          </w:divBdr>
        </w:div>
        <w:div w:id="361902619">
          <w:marLeft w:val="0"/>
          <w:marRight w:val="0"/>
          <w:marTop w:val="0"/>
          <w:marBottom w:val="0"/>
          <w:divBdr>
            <w:top w:val="none" w:sz="0" w:space="0" w:color="auto"/>
            <w:left w:val="none" w:sz="0" w:space="0" w:color="auto"/>
            <w:bottom w:val="none" w:sz="0" w:space="0" w:color="auto"/>
            <w:right w:val="none" w:sz="0" w:space="0" w:color="auto"/>
          </w:divBdr>
        </w:div>
        <w:div w:id="1058866104">
          <w:marLeft w:val="0"/>
          <w:marRight w:val="0"/>
          <w:marTop w:val="0"/>
          <w:marBottom w:val="0"/>
          <w:divBdr>
            <w:top w:val="none" w:sz="0" w:space="0" w:color="auto"/>
            <w:left w:val="none" w:sz="0" w:space="0" w:color="auto"/>
            <w:bottom w:val="none" w:sz="0" w:space="0" w:color="auto"/>
            <w:right w:val="none" w:sz="0" w:space="0" w:color="auto"/>
          </w:divBdr>
        </w:div>
        <w:div w:id="1082219221">
          <w:marLeft w:val="0"/>
          <w:marRight w:val="0"/>
          <w:marTop w:val="0"/>
          <w:marBottom w:val="0"/>
          <w:divBdr>
            <w:top w:val="none" w:sz="0" w:space="0" w:color="auto"/>
            <w:left w:val="none" w:sz="0" w:space="0" w:color="auto"/>
            <w:bottom w:val="none" w:sz="0" w:space="0" w:color="auto"/>
            <w:right w:val="none" w:sz="0" w:space="0" w:color="auto"/>
          </w:divBdr>
        </w:div>
        <w:div w:id="1575168253">
          <w:marLeft w:val="0"/>
          <w:marRight w:val="0"/>
          <w:marTop w:val="0"/>
          <w:marBottom w:val="0"/>
          <w:divBdr>
            <w:top w:val="none" w:sz="0" w:space="0" w:color="auto"/>
            <w:left w:val="none" w:sz="0" w:space="0" w:color="auto"/>
            <w:bottom w:val="none" w:sz="0" w:space="0" w:color="auto"/>
            <w:right w:val="none" w:sz="0" w:space="0" w:color="auto"/>
          </w:divBdr>
        </w:div>
      </w:divsChild>
    </w:div>
    <w:div w:id="1174606869">
      <w:bodyDiv w:val="1"/>
      <w:marLeft w:val="0"/>
      <w:marRight w:val="0"/>
      <w:marTop w:val="0"/>
      <w:marBottom w:val="0"/>
      <w:divBdr>
        <w:top w:val="none" w:sz="0" w:space="0" w:color="auto"/>
        <w:left w:val="none" w:sz="0" w:space="0" w:color="auto"/>
        <w:bottom w:val="none" w:sz="0" w:space="0" w:color="auto"/>
        <w:right w:val="none" w:sz="0" w:space="0" w:color="auto"/>
      </w:divBdr>
    </w:div>
    <w:div w:id="1239248341">
      <w:bodyDiv w:val="1"/>
      <w:marLeft w:val="0"/>
      <w:marRight w:val="0"/>
      <w:marTop w:val="0"/>
      <w:marBottom w:val="0"/>
      <w:divBdr>
        <w:top w:val="none" w:sz="0" w:space="0" w:color="auto"/>
        <w:left w:val="none" w:sz="0" w:space="0" w:color="auto"/>
        <w:bottom w:val="none" w:sz="0" w:space="0" w:color="auto"/>
        <w:right w:val="none" w:sz="0" w:space="0" w:color="auto"/>
      </w:divBdr>
    </w:div>
    <w:div w:id="1496647453">
      <w:bodyDiv w:val="1"/>
      <w:marLeft w:val="0"/>
      <w:marRight w:val="0"/>
      <w:marTop w:val="0"/>
      <w:marBottom w:val="0"/>
      <w:divBdr>
        <w:top w:val="none" w:sz="0" w:space="0" w:color="auto"/>
        <w:left w:val="none" w:sz="0" w:space="0" w:color="auto"/>
        <w:bottom w:val="none" w:sz="0" w:space="0" w:color="auto"/>
        <w:right w:val="none" w:sz="0" w:space="0" w:color="auto"/>
      </w:divBdr>
      <w:divsChild>
        <w:div w:id="183910631">
          <w:marLeft w:val="0"/>
          <w:marRight w:val="0"/>
          <w:marTop w:val="0"/>
          <w:marBottom w:val="0"/>
          <w:divBdr>
            <w:top w:val="none" w:sz="0" w:space="0" w:color="auto"/>
            <w:left w:val="none" w:sz="0" w:space="0" w:color="auto"/>
            <w:bottom w:val="none" w:sz="0" w:space="0" w:color="auto"/>
            <w:right w:val="none" w:sz="0" w:space="0" w:color="auto"/>
          </w:divBdr>
        </w:div>
        <w:div w:id="213545360">
          <w:marLeft w:val="0"/>
          <w:marRight w:val="0"/>
          <w:marTop w:val="0"/>
          <w:marBottom w:val="0"/>
          <w:divBdr>
            <w:top w:val="none" w:sz="0" w:space="0" w:color="auto"/>
            <w:left w:val="none" w:sz="0" w:space="0" w:color="auto"/>
            <w:bottom w:val="none" w:sz="0" w:space="0" w:color="auto"/>
            <w:right w:val="none" w:sz="0" w:space="0" w:color="auto"/>
          </w:divBdr>
        </w:div>
        <w:div w:id="787163796">
          <w:marLeft w:val="0"/>
          <w:marRight w:val="0"/>
          <w:marTop w:val="0"/>
          <w:marBottom w:val="0"/>
          <w:divBdr>
            <w:top w:val="none" w:sz="0" w:space="0" w:color="auto"/>
            <w:left w:val="none" w:sz="0" w:space="0" w:color="auto"/>
            <w:bottom w:val="none" w:sz="0" w:space="0" w:color="auto"/>
            <w:right w:val="none" w:sz="0" w:space="0" w:color="auto"/>
          </w:divBdr>
        </w:div>
        <w:div w:id="890044619">
          <w:marLeft w:val="0"/>
          <w:marRight w:val="0"/>
          <w:marTop w:val="0"/>
          <w:marBottom w:val="0"/>
          <w:divBdr>
            <w:top w:val="none" w:sz="0" w:space="0" w:color="auto"/>
            <w:left w:val="none" w:sz="0" w:space="0" w:color="auto"/>
            <w:bottom w:val="none" w:sz="0" w:space="0" w:color="auto"/>
            <w:right w:val="none" w:sz="0" w:space="0" w:color="auto"/>
          </w:divBdr>
        </w:div>
        <w:div w:id="1318651299">
          <w:marLeft w:val="0"/>
          <w:marRight w:val="0"/>
          <w:marTop w:val="0"/>
          <w:marBottom w:val="0"/>
          <w:divBdr>
            <w:top w:val="none" w:sz="0" w:space="0" w:color="auto"/>
            <w:left w:val="none" w:sz="0" w:space="0" w:color="auto"/>
            <w:bottom w:val="none" w:sz="0" w:space="0" w:color="auto"/>
            <w:right w:val="none" w:sz="0" w:space="0" w:color="auto"/>
          </w:divBdr>
        </w:div>
        <w:div w:id="1525634163">
          <w:marLeft w:val="0"/>
          <w:marRight w:val="0"/>
          <w:marTop w:val="0"/>
          <w:marBottom w:val="0"/>
          <w:divBdr>
            <w:top w:val="none" w:sz="0" w:space="0" w:color="auto"/>
            <w:left w:val="none" w:sz="0" w:space="0" w:color="auto"/>
            <w:bottom w:val="none" w:sz="0" w:space="0" w:color="auto"/>
            <w:right w:val="none" w:sz="0" w:space="0" w:color="auto"/>
          </w:divBdr>
        </w:div>
        <w:div w:id="1535659185">
          <w:marLeft w:val="0"/>
          <w:marRight w:val="0"/>
          <w:marTop w:val="0"/>
          <w:marBottom w:val="0"/>
          <w:divBdr>
            <w:top w:val="none" w:sz="0" w:space="0" w:color="auto"/>
            <w:left w:val="none" w:sz="0" w:space="0" w:color="auto"/>
            <w:bottom w:val="none" w:sz="0" w:space="0" w:color="auto"/>
            <w:right w:val="none" w:sz="0" w:space="0" w:color="auto"/>
          </w:divBdr>
        </w:div>
        <w:div w:id="1820686140">
          <w:marLeft w:val="0"/>
          <w:marRight w:val="0"/>
          <w:marTop w:val="0"/>
          <w:marBottom w:val="0"/>
          <w:divBdr>
            <w:top w:val="none" w:sz="0" w:space="0" w:color="auto"/>
            <w:left w:val="none" w:sz="0" w:space="0" w:color="auto"/>
            <w:bottom w:val="none" w:sz="0" w:space="0" w:color="auto"/>
            <w:right w:val="none" w:sz="0" w:space="0" w:color="auto"/>
          </w:divBdr>
        </w:div>
        <w:div w:id="2122525985">
          <w:marLeft w:val="0"/>
          <w:marRight w:val="0"/>
          <w:marTop w:val="0"/>
          <w:marBottom w:val="0"/>
          <w:divBdr>
            <w:top w:val="none" w:sz="0" w:space="0" w:color="auto"/>
            <w:left w:val="none" w:sz="0" w:space="0" w:color="auto"/>
            <w:bottom w:val="none" w:sz="0" w:space="0" w:color="auto"/>
            <w:right w:val="none" w:sz="0" w:space="0" w:color="auto"/>
          </w:divBdr>
        </w:div>
      </w:divsChild>
    </w:div>
    <w:div w:id="1880894705">
      <w:bodyDiv w:val="1"/>
      <w:marLeft w:val="0"/>
      <w:marRight w:val="0"/>
      <w:marTop w:val="0"/>
      <w:marBottom w:val="0"/>
      <w:divBdr>
        <w:top w:val="none" w:sz="0" w:space="0" w:color="auto"/>
        <w:left w:val="none" w:sz="0" w:space="0" w:color="auto"/>
        <w:bottom w:val="none" w:sz="0" w:space="0" w:color="auto"/>
        <w:right w:val="none" w:sz="0" w:space="0" w:color="auto"/>
      </w:divBdr>
      <w:divsChild>
        <w:div w:id="1351445725">
          <w:marLeft w:val="0"/>
          <w:marRight w:val="0"/>
          <w:marTop w:val="0"/>
          <w:marBottom w:val="0"/>
          <w:divBdr>
            <w:top w:val="none" w:sz="0" w:space="0" w:color="auto"/>
            <w:left w:val="none" w:sz="0" w:space="0" w:color="auto"/>
            <w:bottom w:val="none" w:sz="0" w:space="0" w:color="auto"/>
            <w:right w:val="none" w:sz="0" w:space="0" w:color="auto"/>
          </w:divBdr>
          <w:divsChild>
            <w:div w:id="120416105">
              <w:marLeft w:val="0"/>
              <w:marRight w:val="0"/>
              <w:marTop w:val="0"/>
              <w:marBottom w:val="0"/>
              <w:divBdr>
                <w:top w:val="none" w:sz="0" w:space="0" w:color="auto"/>
                <w:left w:val="none" w:sz="0" w:space="0" w:color="auto"/>
                <w:bottom w:val="none" w:sz="0" w:space="0" w:color="auto"/>
                <w:right w:val="none" w:sz="0" w:space="0" w:color="auto"/>
              </w:divBdr>
              <w:divsChild>
                <w:div w:id="770660151">
                  <w:marLeft w:val="0"/>
                  <w:marRight w:val="0"/>
                  <w:marTop w:val="0"/>
                  <w:marBottom w:val="0"/>
                  <w:divBdr>
                    <w:top w:val="none" w:sz="0" w:space="0" w:color="auto"/>
                    <w:left w:val="none" w:sz="0" w:space="0" w:color="auto"/>
                    <w:bottom w:val="none" w:sz="0" w:space="0" w:color="auto"/>
                    <w:right w:val="none" w:sz="0" w:space="0" w:color="auto"/>
                  </w:divBdr>
                  <w:divsChild>
                    <w:div w:id="1442190795">
                      <w:marLeft w:val="0"/>
                      <w:marRight w:val="0"/>
                      <w:marTop w:val="0"/>
                      <w:marBottom w:val="0"/>
                      <w:divBdr>
                        <w:top w:val="none" w:sz="0" w:space="0" w:color="auto"/>
                        <w:left w:val="none" w:sz="0" w:space="0" w:color="auto"/>
                        <w:bottom w:val="none" w:sz="0" w:space="0" w:color="auto"/>
                        <w:right w:val="none" w:sz="0" w:space="0" w:color="auto"/>
                      </w:divBdr>
                      <w:divsChild>
                        <w:div w:id="1195773742">
                          <w:marLeft w:val="0"/>
                          <w:marRight w:val="0"/>
                          <w:marTop w:val="0"/>
                          <w:marBottom w:val="0"/>
                          <w:divBdr>
                            <w:top w:val="none" w:sz="0" w:space="0" w:color="auto"/>
                            <w:left w:val="none" w:sz="0" w:space="0" w:color="auto"/>
                            <w:bottom w:val="none" w:sz="0" w:space="0" w:color="auto"/>
                            <w:right w:val="none" w:sz="0" w:space="0" w:color="auto"/>
                          </w:divBdr>
                          <w:divsChild>
                            <w:div w:id="1951081990">
                              <w:marLeft w:val="0"/>
                              <w:marRight w:val="0"/>
                              <w:marTop w:val="0"/>
                              <w:marBottom w:val="0"/>
                              <w:divBdr>
                                <w:top w:val="none" w:sz="0" w:space="0" w:color="auto"/>
                                <w:left w:val="none" w:sz="0" w:space="0" w:color="auto"/>
                                <w:bottom w:val="none" w:sz="0" w:space="0" w:color="auto"/>
                                <w:right w:val="none" w:sz="0" w:space="0" w:color="auto"/>
                              </w:divBdr>
                              <w:divsChild>
                                <w:div w:id="844174821">
                                  <w:marLeft w:val="0"/>
                                  <w:marRight w:val="0"/>
                                  <w:marTop w:val="0"/>
                                  <w:marBottom w:val="0"/>
                                  <w:divBdr>
                                    <w:top w:val="none" w:sz="0" w:space="0" w:color="auto"/>
                                    <w:left w:val="none" w:sz="0" w:space="0" w:color="auto"/>
                                    <w:bottom w:val="none" w:sz="0" w:space="0" w:color="auto"/>
                                    <w:right w:val="none" w:sz="0" w:space="0" w:color="auto"/>
                                  </w:divBdr>
                                  <w:divsChild>
                                    <w:div w:id="1097824970">
                                      <w:marLeft w:val="60"/>
                                      <w:marRight w:val="0"/>
                                      <w:marTop w:val="0"/>
                                      <w:marBottom w:val="0"/>
                                      <w:divBdr>
                                        <w:top w:val="none" w:sz="0" w:space="0" w:color="auto"/>
                                        <w:left w:val="none" w:sz="0" w:space="0" w:color="auto"/>
                                        <w:bottom w:val="none" w:sz="0" w:space="0" w:color="auto"/>
                                        <w:right w:val="none" w:sz="0" w:space="0" w:color="auto"/>
                                      </w:divBdr>
                                      <w:divsChild>
                                        <w:div w:id="1043794810">
                                          <w:marLeft w:val="0"/>
                                          <w:marRight w:val="0"/>
                                          <w:marTop w:val="0"/>
                                          <w:marBottom w:val="0"/>
                                          <w:divBdr>
                                            <w:top w:val="none" w:sz="0" w:space="0" w:color="auto"/>
                                            <w:left w:val="none" w:sz="0" w:space="0" w:color="auto"/>
                                            <w:bottom w:val="none" w:sz="0" w:space="0" w:color="auto"/>
                                            <w:right w:val="none" w:sz="0" w:space="0" w:color="auto"/>
                                          </w:divBdr>
                                          <w:divsChild>
                                            <w:div w:id="2057120159">
                                              <w:marLeft w:val="0"/>
                                              <w:marRight w:val="0"/>
                                              <w:marTop w:val="0"/>
                                              <w:marBottom w:val="120"/>
                                              <w:divBdr>
                                                <w:top w:val="single" w:sz="6" w:space="0" w:color="F5F5F5"/>
                                                <w:left w:val="single" w:sz="6" w:space="0" w:color="F5F5F5"/>
                                                <w:bottom w:val="single" w:sz="6" w:space="0" w:color="F5F5F5"/>
                                                <w:right w:val="single" w:sz="6" w:space="0" w:color="F5F5F5"/>
                                              </w:divBdr>
                                              <w:divsChild>
                                                <w:div w:id="484049713">
                                                  <w:marLeft w:val="0"/>
                                                  <w:marRight w:val="0"/>
                                                  <w:marTop w:val="0"/>
                                                  <w:marBottom w:val="0"/>
                                                  <w:divBdr>
                                                    <w:top w:val="none" w:sz="0" w:space="0" w:color="auto"/>
                                                    <w:left w:val="none" w:sz="0" w:space="0" w:color="auto"/>
                                                    <w:bottom w:val="none" w:sz="0" w:space="0" w:color="auto"/>
                                                    <w:right w:val="none" w:sz="0" w:space="0" w:color="auto"/>
                                                  </w:divBdr>
                                                  <w:divsChild>
                                                    <w:div w:id="2106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071059">
                                  <w:marLeft w:val="0"/>
                                  <w:marRight w:val="0"/>
                                  <w:marTop w:val="0"/>
                                  <w:marBottom w:val="0"/>
                                  <w:divBdr>
                                    <w:top w:val="none" w:sz="0" w:space="0" w:color="auto"/>
                                    <w:left w:val="none" w:sz="0" w:space="0" w:color="auto"/>
                                    <w:bottom w:val="none" w:sz="0" w:space="0" w:color="auto"/>
                                    <w:right w:val="none" w:sz="0" w:space="0" w:color="auto"/>
                                  </w:divBdr>
                                  <w:divsChild>
                                    <w:div w:id="1234505235">
                                      <w:marLeft w:val="0"/>
                                      <w:marRight w:val="60"/>
                                      <w:marTop w:val="0"/>
                                      <w:marBottom w:val="0"/>
                                      <w:divBdr>
                                        <w:top w:val="single" w:sz="6" w:space="0" w:color="D9D9D9"/>
                                        <w:left w:val="single" w:sz="6" w:space="0" w:color="D9D9D9"/>
                                        <w:bottom w:val="single" w:sz="6" w:space="0" w:color="D9D9D9"/>
                                        <w:right w:val="single" w:sz="6" w:space="0" w:color="D9D9D9"/>
                                      </w:divBdr>
                                      <w:divsChild>
                                        <w:div w:id="1860705457">
                                          <w:marLeft w:val="0"/>
                                          <w:marRight w:val="0"/>
                                          <w:marTop w:val="0"/>
                                          <w:marBottom w:val="0"/>
                                          <w:divBdr>
                                            <w:top w:val="none" w:sz="0" w:space="0" w:color="auto"/>
                                            <w:left w:val="none" w:sz="0" w:space="0" w:color="auto"/>
                                            <w:bottom w:val="none" w:sz="0" w:space="0" w:color="auto"/>
                                            <w:right w:val="none" w:sz="0" w:space="0" w:color="auto"/>
                                          </w:divBdr>
                                          <w:divsChild>
                                            <w:div w:id="6278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4800">
                                      <w:marLeft w:val="0"/>
                                      <w:marRight w:val="60"/>
                                      <w:marTop w:val="0"/>
                                      <w:marBottom w:val="0"/>
                                      <w:divBdr>
                                        <w:top w:val="none" w:sz="0" w:space="0" w:color="auto"/>
                                        <w:left w:val="none" w:sz="0" w:space="0" w:color="auto"/>
                                        <w:bottom w:val="none" w:sz="0" w:space="0" w:color="auto"/>
                                        <w:right w:val="none" w:sz="0" w:space="0" w:color="auto"/>
                                      </w:divBdr>
                                      <w:divsChild>
                                        <w:div w:id="389155130">
                                          <w:marLeft w:val="0"/>
                                          <w:marRight w:val="0"/>
                                          <w:marTop w:val="0"/>
                                          <w:marBottom w:val="0"/>
                                          <w:divBdr>
                                            <w:top w:val="single" w:sz="6" w:space="12" w:color="999999"/>
                                            <w:left w:val="single" w:sz="6" w:space="12" w:color="999999"/>
                                            <w:bottom w:val="single" w:sz="6" w:space="12" w:color="999999"/>
                                            <w:right w:val="single" w:sz="6" w:space="12" w:color="999999"/>
                                          </w:divBdr>
                                          <w:divsChild>
                                            <w:div w:id="401947079">
                                              <w:marLeft w:val="0"/>
                                              <w:marRight w:val="0"/>
                                              <w:marTop w:val="0"/>
                                              <w:marBottom w:val="0"/>
                                              <w:divBdr>
                                                <w:top w:val="none" w:sz="0" w:space="0" w:color="auto"/>
                                                <w:left w:val="none" w:sz="0" w:space="0" w:color="auto"/>
                                                <w:bottom w:val="none" w:sz="0" w:space="0" w:color="auto"/>
                                                <w:right w:val="none" w:sz="0" w:space="0" w:color="auto"/>
                                              </w:divBdr>
                                            </w:div>
                                          </w:divsChild>
                                        </w:div>
                                        <w:div w:id="1382483297">
                                          <w:marLeft w:val="0"/>
                                          <w:marRight w:val="0"/>
                                          <w:marTop w:val="0"/>
                                          <w:marBottom w:val="120"/>
                                          <w:divBdr>
                                            <w:top w:val="none" w:sz="0" w:space="0" w:color="auto"/>
                                            <w:left w:val="none" w:sz="0" w:space="0" w:color="auto"/>
                                            <w:bottom w:val="none" w:sz="0" w:space="0" w:color="auto"/>
                                            <w:right w:val="none" w:sz="0" w:space="0" w:color="auto"/>
                                          </w:divBdr>
                                          <w:divsChild>
                                            <w:div w:id="980575961">
                                              <w:marLeft w:val="0"/>
                                              <w:marRight w:val="0"/>
                                              <w:marTop w:val="0"/>
                                              <w:marBottom w:val="0"/>
                                              <w:divBdr>
                                                <w:top w:val="none" w:sz="0" w:space="0" w:color="auto"/>
                                                <w:left w:val="none" w:sz="0" w:space="0" w:color="auto"/>
                                                <w:bottom w:val="none" w:sz="0" w:space="0" w:color="auto"/>
                                                <w:right w:val="none" w:sz="0" w:space="0" w:color="auto"/>
                                              </w:divBdr>
                                            </w:div>
                                            <w:div w:id="1109425833">
                                              <w:marLeft w:val="0"/>
                                              <w:marRight w:val="0"/>
                                              <w:marTop w:val="0"/>
                                              <w:marBottom w:val="0"/>
                                              <w:divBdr>
                                                <w:top w:val="none" w:sz="0" w:space="0" w:color="auto"/>
                                                <w:left w:val="none" w:sz="0" w:space="0" w:color="auto"/>
                                                <w:bottom w:val="none" w:sz="0" w:space="0" w:color="auto"/>
                                                <w:right w:val="none" w:sz="0" w:space="0" w:color="auto"/>
                                              </w:divBdr>
                                            </w:div>
                                            <w:div w:id="1895045423">
                                              <w:marLeft w:val="0"/>
                                              <w:marRight w:val="0"/>
                                              <w:marTop w:val="0"/>
                                              <w:marBottom w:val="0"/>
                                              <w:divBdr>
                                                <w:top w:val="none" w:sz="0" w:space="0" w:color="auto"/>
                                                <w:left w:val="none" w:sz="0" w:space="0" w:color="auto"/>
                                                <w:bottom w:val="none" w:sz="0" w:space="0" w:color="auto"/>
                                                <w:right w:val="none" w:sz="0" w:space="0" w:color="auto"/>
                                              </w:divBdr>
                                            </w:div>
                                          </w:divsChild>
                                        </w:div>
                                        <w:div w:id="140741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5096399">
      <w:bodyDiv w:val="1"/>
      <w:marLeft w:val="0"/>
      <w:marRight w:val="0"/>
      <w:marTop w:val="0"/>
      <w:marBottom w:val="0"/>
      <w:divBdr>
        <w:top w:val="none" w:sz="0" w:space="0" w:color="auto"/>
        <w:left w:val="none" w:sz="0" w:space="0" w:color="auto"/>
        <w:bottom w:val="none" w:sz="0" w:space="0" w:color="auto"/>
        <w:right w:val="none" w:sz="0" w:space="0" w:color="auto"/>
      </w:divBdr>
    </w:div>
    <w:div w:id="1986935040">
      <w:bodyDiv w:val="1"/>
      <w:marLeft w:val="0"/>
      <w:marRight w:val="0"/>
      <w:marTop w:val="0"/>
      <w:marBottom w:val="0"/>
      <w:divBdr>
        <w:top w:val="none" w:sz="0" w:space="0" w:color="auto"/>
        <w:left w:val="none" w:sz="0" w:space="0" w:color="auto"/>
        <w:bottom w:val="none" w:sz="0" w:space="0" w:color="auto"/>
        <w:right w:val="none" w:sz="0" w:space="0" w:color="auto"/>
      </w:divBdr>
    </w:div>
    <w:div w:id="2029259819">
      <w:bodyDiv w:val="1"/>
      <w:marLeft w:val="0"/>
      <w:marRight w:val="0"/>
      <w:marTop w:val="0"/>
      <w:marBottom w:val="0"/>
      <w:divBdr>
        <w:top w:val="none" w:sz="0" w:space="0" w:color="auto"/>
        <w:left w:val="none" w:sz="0" w:space="0" w:color="auto"/>
        <w:bottom w:val="none" w:sz="0" w:space="0" w:color="auto"/>
        <w:right w:val="none" w:sz="0" w:space="0" w:color="auto"/>
      </w:divBdr>
      <w:divsChild>
        <w:div w:id="61493542">
          <w:marLeft w:val="0"/>
          <w:marRight w:val="0"/>
          <w:marTop w:val="0"/>
          <w:marBottom w:val="0"/>
          <w:divBdr>
            <w:top w:val="none" w:sz="0" w:space="0" w:color="auto"/>
            <w:left w:val="none" w:sz="0" w:space="0" w:color="auto"/>
            <w:bottom w:val="none" w:sz="0" w:space="0" w:color="auto"/>
            <w:right w:val="none" w:sz="0" w:space="0" w:color="auto"/>
          </w:divBdr>
        </w:div>
        <w:div w:id="806319065">
          <w:marLeft w:val="0"/>
          <w:marRight w:val="0"/>
          <w:marTop w:val="0"/>
          <w:marBottom w:val="0"/>
          <w:divBdr>
            <w:top w:val="none" w:sz="0" w:space="0" w:color="auto"/>
            <w:left w:val="none" w:sz="0" w:space="0" w:color="auto"/>
            <w:bottom w:val="none" w:sz="0" w:space="0" w:color="auto"/>
            <w:right w:val="none" w:sz="0" w:space="0" w:color="auto"/>
          </w:divBdr>
        </w:div>
      </w:divsChild>
    </w:div>
    <w:div w:id="2073961820">
      <w:bodyDiv w:val="1"/>
      <w:marLeft w:val="0"/>
      <w:marRight w:val="0"/>
      <w:marTop w:val="0"/>
      <w:marBottom w:val="0"/>
      <w:divBdr>
        <w:top w:val="none" w:sz="0" w:space="0" w:color="auto"/>
        <w:left w:val="none" w:sz="0" w:space="0" w:color="auto"/>
        <w:bottom w:val="none" w:sz="0" w:space="0" w:color="auto"/>
        <w:right w:val="none" w:sz="0" w:space="0" w:color="auto"/>
      </w:divBdr>
      <w:divsChild>
        <w:div w:id="251547295">
          <w:marLeft w:val="0"/>
          <w:marRight w:val="0"/>
          <w:marTop w:val="0"/>
          <w:marBottom w:val="0"/>
          <w:divBdr>
            <w:top w:val="none" w:sz="0" w:space="0" w:color="auto"/>
            <w:left w:val="none" w:sz="0" w:space="0" w:color="auto"/>
            <w:bottom w:val="none" w:sz="0" w:space="0" w:color="auto"/>
            <w:right w:val="none" w:sz="0" w:space="0" w:color="auto"/>
          </w:divBdr>
        </w:div>
        <w:div w:id="522938481">
          <w:marLeft w:val="0"/>
          <w:marRight w:val="0"/>
          <w:marTop w:val="0"/>
          <w:marBottom w:val="0"/>
          <w:divBdr>
            <w:top w:val="none" w:sz="0" w:space="0" w:color="auto"/>
            <w:left w:val="none" w:sz="0" w:space="0" w:color="auto"/>
            <w:bottom w:val="none" w:sz="0" w:space="0" w:color="auto"/>
            <w:right w:val="none" w:sz="0" w:space="0" w:color="auto"/>
          </w:divBdr>
        </w:div>
        <w:div w:id="1324621118">
          <w:marLeft w:val="0"/>
          <w:marRight w:val="0"/>
          <w:marTop w:val="0"/>
          <w:marBottom w:val="0"/>
          <w:divBdr>
            <w:top w:val="none" w:sz="0" w:space="0" w:color="auto"/>
            <w:left w:val="none" w:sz="0" w:space="0" w:color="auto"/>
            <w:bottom w:val="none" w:sz="0" w:space="0" w:color="auto"/>
            <w:right w:val="none" w:sz="0" w:space="0" w:color="auto"/>
          </w:divBdr>
        </w:div>
        <w:div w:id="1368096304">
          <w:marLeft w:val="0"/>
          <w:marRight w:val="0"/>
          <w:marTop w:val="0"/>
          <w:marBottom w:val="0"/>
          <w:divBdr>
            <w:top w:val="none" w:sz="0" w:space="0" w:color="auto"/>
            <w:left w:val="none" w:sz="0" w:space="0" w:color="auto"/>
            <w:bottom w:val="none" w:sz="0" w:space="0" w:color="auto"/>
            <w:right w:val="none" w:sz="0" w:space="0" w:color="auto"/>
          </w:divBdr>
        </w:div>
        <w:div w:id="1430732964">
          <w:marLeft w:val="0"/>
          <w:marRight w:val="0"/>
          <w:marTop w:val="0"/>
          <w:marBottom w:val="0"/>
          <w:divBdr>
            <w:top w:val="none" w:sz="0" w:space="0" w:color="auto"/>
            <w:left w:val="none" w:sz="0" w:space="0" w:color="auto"/>
            <w:bottom w:val="none" w:sz="0" w:space="0" w:color="auto"/>
            <w:right w:val="none" w:sz="0" w:space="0" w:color="auto"/>
          </w:divBdr>
          <w:divsChild>
            <w:div w:id="331298295">
              <w:marLeft w:val="0"/>
              <w:marRight w:val="0"/>
              <w:marTop w:val="0"/>
              <w:marBottom w:val="0"/>
              <w:divBdr>
                <w:top w:val="none" w:sz="0" w:space="0" w:color="auto"/>
                <w:left w:val="none" w:sz="0" w:space="0" w:color="auto"/>
                <w:bottom w:val="none" w:sz="0" w:space="0" w:color="auto"/>
                <w:right w:val="none" w:sz="0" w:space="0" w:color="auto"/>
              </w:divBdr>
            </w:div>
          </w:divsChild>
        </w:div>
        <w:div w:id="1439253198">
          <w:marLeft w:val="0"/>
          <w:marRight w:val="0"/>
          <w:marTop w:val="0"/>
          <w:marBottom w:val="0"/>
          <w:divBdr>
            <w:top w:val="none" w:sz="0" w:space="0" w:color="auto"/>
            <w:left w:val="none" w:sz="0" w:space="0" w:color="auto"/>
            <w:bottom w:val="none" w:sz="0" w:space="0" w:color="auto"/>
            <w:right w:val="none" w:sz="0" w:space="0" w:color="auto"/>
          </w:divBdr>
          <w:divsChild>
            <w:div w:id="74057073">
              <w:marLeft w:val="0"/>
              <w:marRight w:val="0"/>
              <w:marTop w:val="0"/>
              <w:marBottom w:val="0"/>
              <w:divBdr>
                <w:top w:val="none" w:sz="0" w:space="0" w:color="auto"/>
                <w:left w:val="none" w:sz="0" w:space="0" w:color="auto"/>
                <w:bottom w:val="none" w:sz="0" w:space="0" w:color="auto"/>
                <w:right w:val="none" w:sz="0" w:space="0" w:color="auto"/>
              </w:divBdr>
            </w:div>
            <w:div w:id="435709274">
              <w:marLeft w:val="0"/>
              <w:marRight w:val="0"/>
              <w:marTop w:val="0"/>
              <w:marBottom w:val="0"/>
              <w:divBdr>
                <w:top w:val="none" w:sz="0" w:space="0" w:color="auto"/>
                <w:left w:val="none" w:sz="0" w:space="0" w:color="auto"/>
                <w:bottom w:val="none" w:sz="0" w:space="0" w:color="auto"/>
                <w:right w:val="none" w:sz="0" w:space="0" w:color="auto"/>
              </w:divBdr>
            </w:div>
            <w:div w:id="523323934">
              <w:marLeft w:val="0"/>
              <w:marRight w:val="0"/>
              <w:marTop w:val="0"/>
              <w:marBottom w:val="0"/>
              <w:divBdr>
                <w:top w:val="none" w:sz="0" w:space="0" w:color="auto"/>
                <w:left w:val="none" w:sz="0" w:space="0" w:color="auto"/>
                <w:bottom w:val="none" w:sz="0" w:space="0" w:color="auto"/>
                <w:right w:val="none" w:sz="0" w:space="0" w:color="auto"/>
              </w:divBdr>
            </w:div>
            <w:div w:id="119145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DBDA9AF8F6BFE4386587D717FE05395" ma:contentTypeVersion="7" ma:contentTypeDescription="Create a new document." ma:contentTypeScope="" ma:versionID="70e9df989905288984522ed80ab48210">
  <xsd:schema xmlns:xsd="http://www.w3.org/2001/XMLSchema" xmlns:xs="http://www.w3.org/2001/XMLSchema" xmlns:p="http://schemas.microsoft.com/office/2006/metadata/properties" xmlns:ns3="b72c7d92-78df-4d95-be0b-cc49b3c441a1" xmlns:ns4="2338de8f-2ff4-4a6b-9934-979cec656689" targetNamespace="http://schemas.microsoft.com/office/2006/metadata/properties" ma:root="true" ma:fieldsID="9c294bb4fefd61780da541dfaba5f1b5" ns3:_="" ns4:_="">
    <xsd:import namespace="b72c7d92-78df-4d95-be0b-cc49b3c441a1"/>
    <xsd:import namespace="2338de8f-2ff4-4a6b-9934-979cec6566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c7d92-78df-4d95-be0b-cc49b3c441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8de8f-2ff4-4a6b-9934-979cec6566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557B34-AF15-4B8E-9152-E9DBE8642BEF}">
  <ds:schemaRefs>
    <ds:schemaRef ds:uri="http://schemas.openxmlformats.org/officeDocument/2006/bibliography"/>
  </ds:schemaRefs>
</ds:datastoreItem>
</file>

<file path=customXml/itemProps2.xml><?xml version="1.0" encoding="utf-8"?>
<ds:datastoreItem xmlns:ds="http://schemas.openxmlformats.org/officeDocument/2006/customXml" ds:itemID="{A750C6ED-5DC6-4B29-85DA-CD6928E17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c7d92-78df-4d95-be0b-cc49b3c441a1"/>
    <ds:schemaRef ds:uri="2338de8f-2ff4-4a6b-9934-979cec656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77C95C-F4E4-4228-A6C2-B4B4453448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D22F63-16DC-4250-9285-6771CEFC33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1473</Words>
  <Characters>8399</Characters>
  <Application>Microsoft Office Word</Application>
  <DocSecurity>0</DocSecurity>
  <Lines>69</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Burns, Sandra</cp:lastModifiedBy>
  <cp:revision>5</cp:revision>
  <dcterms:created xsi:type="dcterms:W3CDTF">2021-12-03T21:17:00Z</dcterms:created>
  <dcterms:modified xsi:type="dcterms:W3CDTF">2021-12-03T21:24:00Z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0x010100BDBDA9AF8F6BFE4386587D717FE05395</vt:lpwstr>
  </property>
</Properties>
</file>