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5BE4" w14:textId="0534AA74" w:rsidR="00183298" w:rsidRPr="008D5AF1" w:rsidRDefault="00183298" w:rsidP="002C3B42">
      <w:pPr>
        <w:tabs>
          <w:tab w:val="left" w:pos="7200"/>
        </w:tabs>
        <w:ind w:right="-1080"/>
        <w:jc w:val="both"/>
        <w:rPr>
          <w:rFonts w:eastAsia="SimSun"/>
          <w:sz w:val="22"/>
        </w:rPr>
      </w:pPr>
      <w:bookmarkStart w:id="0" w:name="_Hlk84257577"/>
      <w:bookmarkStart w:id="1" w:name="_Hlk84255001"/>
    </w:p>
    <w:p w14:paraId="122BC59B" w14:textId="77777777" w:rsidR="009172FE" w:rsidRPr="009172FE" w:rsidRDefault="009172FE" w:rsidP="009172FE">
      <w:pPr>
        <w:tabs>
          <w:tab w:val="left" w:pos="6840"/>
        </w:tabs>
        <w:rPr>
          <w:rFonts w:eastAsia="Calibri"/>
          <w:sz w:val="22"/>
          <w:szCs w:val="22"/>
        </w:rPr>
      </w:pPr>
      <w:r w:rsidRPr="009172FE">
        <w:rPr>
          <w:rFonts w:eastAsia="Calibri"/>
          <w:b/>
          <w:bCs/>
          <w:sz w:val="22"/>
          <w:szCs w:val="22"/>
        </w:rPr>
        <w:t xml:space="preserve">QUARTA REUNIÃO ESPECIALIZADA DO CIDI </w:t>
      </w:r>
      <w:r w:rsidRPr="009172FE">
        <w:rPr>
          <w:rFonts w:eastAsia="Calibri"/>
          <w:sz w:val="22"/>
          <w:szCs w:val="22"/>
        </w:rPr>
        <w:tab/>
      </w:r>
      <w:r w:rsidRPr="009172FE">
        <w:rPr>
          <w:noProof/>
          <w:sz w:val="22"/>
          <w:szCs w:val="22"/>
        </w:rPr>
        <w:t>OEA/Ser.W/XII.4.4</w:t>
      </w:r>
    </w:p>
    <w:p w14:paraId="34487977" w14:textId="77777777" w:rsidR="009172FE" w:rsidRPr="009172FE" w:rsidRDefault="009172FE" w:rsidP="009172FE">
      <w:pPr>
        <w:tabs>
          <w:tab w:val="left" w:pos="6840"/>
        </w:tabs>
        <w:ind w:right="-1069"/>
        <w:rPr>
          <w:rFonts w:eastAsia="Calibri"/>
          <w:sz w:val="22"/>
          <w:szCs w:val="22"/>
        </w:rPr>
      </w:pPr>
      <w:r w:rsidRPr="009172FE">
        <w:rPr>
          <w:rFonts w:eastAsia="Calibri"/>
          <w:b/>
          <w:bCs/>
          <w:sz w:val="22"/>
          <w:szCs w:val="22"/>
        </w:rPr>
        <w:t>DE ALTAS AUTORIDADES DE COOPERAÇÃO</w:t>
      </w:r>
      <w:r w:rsidRPr="009172FE">
        <w:rPr>
          <w:rFonts w:eastAsia="Calibri"/>
          <w:sz w:val="22"/>
          <w:szCs w:val="22"/>
        </w:rPr>
        <w:tab/>
      </w:r>
      <w:r w:rsidRPr="009172FE">
        <w:rPr>
          <w:sz w:val="22"/>
          <w:szCs w:val="22"/>
        </w:rPr>
        <w:t>CIDI/RECOOP-IV/doc.4/24</w:t>
      </w:r>
    </w:p>
    <w:p w14:paraId="5B689FDF" w14:textId="77777777" w:rsidR="009172FE" w:rsidRPr="009172FE" w:rsidRDefault="009172FE" w:rsidP="009172FE">
      <w:pPr>
        <w:tabs>
          <w:tab w:val="left" w:pos="6840"/>
        </w:tabs>
        <w:rPr>
          <w:rFonts w:eastAsia="Calibri"/>
          <w:sz w:val="22"/>
          <w:szCs w:val="22"/>
        </w:rPr>
      </w:pPr>
      <w:r w:rsidRPr="009172FE">
        <w:rPr>
          <w:rFonts w:eastAsia="Calibri"/>
          <w:sz w:val="22"/>
          <w:szCs w:val="22"/>
        </w:rPr>
        <w:t>18 e 19 de abril de 2024</w:t>
      </w:r>
      <w:r w:rsidRPr="009172FE">
        <w:rPr>
          <w:rFonts w:eastAsia="Calibri"/>
          <w:sz w:val="22"/>
          <w:szCs w:val="22"/>
        </w:rPr>
        <w:tab/>
        <w:t>15 abril 2024</w:t>
      </w:r>
    </w:p>
    <w:p w14:paraId="57CA1F74" w14:textId="77777777" w:rsidR="009172FE" w:rsidRPr="009172FE" w:rsidRDefault="009172FE" w:rsidP="009172FE">
      <w:pPr>
        <w:tabs>
          <w:tab w:val="left" w:pos="6840"/>
        </w:tabs>
        <w:rPr>
          <w:rFonts w:eastAsia="Calibri"/>
          <w:sz w:val="22"/>
          <w:szCs w:val="22"/>
        </w:rPr>
      </w:pPr>
      <w:r w:rsidRPr="009172FE">
        <w:rPr>
          <w:rFonts w:eastAsia="Calibri"/>
          <w:sz w:val="22"/>
          <w:szCs w:val="22"/>
        </w:rPr>
        <w:t>Washington, D.C., Estados Unidos da América</w:t>
      </w:r>
      <w:r w:rsidRPr="009172FE">
        <w:rPr>
          <w:rFonts w:eastAsia="Calibri"/>
          <w:sz w:val="22"/>
          <w:szCs w:val="22"/>
        </w:rPr>
        <w:tab/>
        <w:t>Original: espanhol</w:t>
      </w:r>
    </w:p>
    <w:p w14:paraId="4FAD8001" w14:textId="3439AAD5" w:rsidR="002C3B42" w:rsidRPr="002C3B42" w:rsidRDefault="002C3B42" w:rsidP="002C3B42">
      <w:pPr>
        <w:pBdr>
          <w:bottom w:val="single" w:sz="12" w:space="1" w:color="auto"/>
        </w:pBdr>
        <w:tabs>
          <w:tab w:val="left" w:pos="6840"/>
        </w:tabs>
        <w:rPr>
          <w:rFonts w:eastAsia="Calibri"/>
          <w:sz w:val="22"/>
          <w:szCs w:val="22"/>
        </w:rPr>
      </w:pPr>
      <w:r w:rsidRPr="002C3B42">
        <w:rPr>
          <w:rFonts w:eastAsia="Calibri"/>
          <w:sz w:val="22"/>
          <w:szCs w:val="22"/>
        </w:rPr>
        <w:tab/>
      </w:r>
    </w:p>
    <w:p w14:paraId="4E148C6A" w14:textId="77777777" w:rsidR="002C3B42" w:rsidRPr="002C3B42" w:rsidRDefault="002C3B42" w:rsidP="002C3B42">
      <w:pPr>
        <w:pBdr>
          <w:bottom w:val="single" w:sz="12" w:space="1" w:color="auto"/>
        </w:pBdr>
        <w:tabs>
          <w:tab w:val="left" w:pos="6840"/>
        </w:tabs>
        <w:rPr>
          <w:rFonts w:eastAsia="Calibri"/>
          <w:sz w:val="22"/>
          <w:szCs w:val="22"/>
        </w:rPr>
      </w:pPr>
    </w:p>
    <w:p w14:paraId="106F4921" w14:textId="77777777" w:rsidR="002C3B42" w:rsidRDefault="002C3B42" w:rsidP="002C3B42">
      <w:pPr>
        <w:jc w:val="both"/>
        <w:rPr>
          <w:sz w:val="22"/>
        </w:rPr>
      </w:pPr>
    </w:p>
    <w:p w14:paraId="2FAF83E4" w14:textId="77777777" w:rsidR="002C3B42" w:rsidRDefault="002C3B42" w:rsidP="009D02DE">
      <w:pPr>
        <w:jc w:val="center"/>
        <w:rPr>
          <w:sz w:val="22"/>
        </w:rPr>
      </w:pPr>
    </w:p>
    <w:bookmarkEnd w:id="0"/>
    <w:bookmarkEnd w:id="1"/>
    <w:p w14:paraId="3E00A8D0" w14:textId="77777777" w:rsidR="009172FE" w:rsidRPr="009172FE" w:rsidRDefault="009172FE" w:rsidP="009172FE">
      <w:pPr>
        <w:jc w:val="center"/>
        <w:rPr>
          <w:rFonts w:eastAsia="Calibri"/>
          <w:sz w:val="22"/>
          <w:szCs w:val="22"/>
        </w:rPr>
      </w:pPr>
      <w:r w:rsidRPr="009172FE">
        <w:rPr>
          <w:rFonts w:eastAsia="Times"/>
          <w:sz w:val="22"/>
          <w:szCs w:val="22"/>
        </w:rPr>
        <w:t>PROJETO DE AGENDA</w:t>
      </w:r>
    </w:p>
    <w:p w14:paraId="3A590B01" w14:textId="77777777" w:rsidR="009172FE" w:rsidRPr="009172FE" w:rsidRDefault="009172FE" w:rsidP="009172FE">
      <w:pPr>
        <w:rPr>
          <w:rFonts w:eastAsia="Calibri"/>
          <w:sz w:val="22"/>
          <w:szCs w:val="22"/>
        </w:rPr>
      </w:pPr>
    </w:p>
    <w:p w14:paraId="0507FE3B" w14:textId="77777777" w:rsidR="009172FE" w:rsidRPr="009172FE" w:rsidRDefault="009172FE" w:rsidP="009172FE">
      <w:pPr>
        <w:jc w:val="center"/>
        <w:rPr>
          <w:rFonts w:eastAsia="Times"/>
          <w:color w:val="000000"/>
          <w:sz w:val="22"/>
          <w:szCs w:val="22"/>
        </w:rPr>
      </w:pPr>
      <w:r w:rsidRPr="009172FE">
        <w:rPr>
          <w:rFonts w:eastAsia="Times"/>
          <w:color w:val="000000"/>
          <w:sz w:val="22"/>
          <w:szCs w:val="22"/>
        </w:rPr>
        <w:t xml:space="preserve">QUARTA </w:t>
      </w:r>
      <w:bookmarkStart w:id="2" w:name="_Hlk150169024"/>
      <w:r w:rsidRPr="009172FE">
        <w:rPr>
          <w:rFonts w:eastAsia="Times"/>
          <w:sz w:val="22"/>
          <w:szCs w:val="22"/>
        </w:rPr>
        <w:t xml:space="preserve">REUNIÃO ESPECIALIZADA DO CIDI DE </w:t>
      </w:r>
    </w:p>
    <w:p w14:paraId="1EB0E13F" w14:textId="77777777" w:rsidR="009172FE" w:rsidRPr="009172FE" w:rsidRDefault="009172FE" w:rsidP="009172FE">
      <w:pPr>
        <w:jc w:val="center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>ALTAS AUTORIDADES DE COOPERAÇÃO</w:t>
      </w:r>
      <w:bookmarkEnd w:id="2"/>
    </w:p>
    <w:p w14:paraId="02BDF021" w14:textId="77777777" w:rsidR="009172FE" w:rsidRPr="009172FE" w:rsidRDefault="009172FE" w:rsidP="009172FE">
      <w:pPr>
        <w:rPr>
          <w:rFonts w:eastAsia="Calibri"/>
          <w:b/>
          <w:bCs/>
          <w:sz w:val="22"/>
          <w:szCs w:val="22"/>
        </w:rPr>
      </w:pPr>
    </w:p>
    <w:p w14:paraId="4BB1C4FB" w14:textId="77777777" w:rsidR="009172FE" w:rsidRPr="009172FE" w:rsidRDefault="009172FE" w:rsidP="009172FE">
      <w:pPr>
        <w:tabs>
          <w:tab w:val="left" w:pos="1440"/>
        </w:tabs>
        <w:jc w:val="center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>Tema: Otimização da cooperação e de parcerias para o desenvolvimento nas Américas</w:t>
      </w:r>
    </w:p>
    <w:p w14:paraId="7DDEA45A" w14:textId="77777777" w:rsidR="009172FE" w:rsidRPr="009172FE" w:rsidRDefault="009172FE" w:rsidP="009172FE">
      <w:pPr>
        <w:ind w:left="720" w:hanging="720"/>
        <w:jc w:val="center"/>
        <w:rPr>
          <w:rFonts w:eastAsia="Times"/>
          <w:color w:val="000000"/>
          <w:sz w:val="22"/>
          <w:szCs w:val="22"/>
        </w:rPr>
      </w:pPr>
      <w:r w:rsidRPr="009172FE">
        <w:rPr>
          <w:rFonts w:eastAsia="Times"/>
          <w:color w:val="000000"/>
          <w:sz w:val="22"/>
          <w:szCs w:val="22"/>
        </w:rPr>
        <w:t>Washington D.C., 18 e 19 de abril de 2024</w:t>
      </w:r>
    </w:p>
    <w:p w14:paraId="6154195D" w14:textId="77777777" w:rsidR="009172FE" w:rsidRPr="009172FE" w:rsidRDefault="009172FE" w:rsidP="009172FE">
      <w:pPr>
        <w:rPr>
          <w:rFonts w:eastAsia="Calibri"/>
          <w:b/>
          <w:bCs/>
          <w:sz w:val="22"/>
          <w:szCs w:val="22"/>
          <w:highlight w:val="yellow"/>
          <w:lang w:val="en-US"/>
        </w:rPr>
      </w:pPr>
    </w:p>
    <w:p w14:paraId="725DEA9C" w14:textId="77777777" w:rsidR="009172FE" w:rsidRPr="009172FE" w:rsidRDefault="009172FE" w:rsidP="009172FE">
      <w:pPr>
        <w:jc w:val="both"/>
        <w:rPr>
          <w:rFonts w:eastAsia="Times"/>
          <w:sz w:val="22"/>
          <w:szCs w:val="22"/>
          <w:lang w:val="en-US"/>
        </w:rPr>
      </w:pPr>
    </w:p>
    <w:p w14:paraId="17FE5D1C" w14:textId="77777777" w:rsidR="009172FE" w:rsidRPr="009172FE" w:rsidRDefault="009172FE" w:rsidP="009172FE">
      <w:pPr>
        <w:numPr>
          <w:ilvl w:val="0"/>
          <w:numId w:val="25"/>
        </w:numPr>
        <w:ind w:right="24"/>
        <w:jc w:val="both"/>
        <w:rPr>
          <w:rFonts w:eastAsia="Times"/>
          <w:noProof/>
          <w:sz w:val="22"/>
          <w:szCs w:val="22"/>
        </w:rPr>
      </w:pPr>
      <w:r w:rsidRPr="009172FE">
        <w:rPr>
          <w:rFonts w:eastAsia="Times"/>
          <w:sz w:val="22"/>
          <w:szCs w:val="22"/>
        </w:rPr>
        <w:t>Consideração e formalização de acordos</w:t>
      </w:r>
    </w:p>
    <w:p w14:paraId="1446A728" w14:textId="77777777" w:rsidR="009172FE" w:rsidRPr="009172FE" w:rsidRDefault="009172FE" w:rsidP="009172FE">
      <w:pPr>
        <w:ind w:right="24"/>
        <w:jc w:val="both"/>
        <w:rPr>
          <w:rFonts w:eastAsia="Times"/>
          <w:noProof/>
          <w:sz w:val="22"/>
          <w:szCs w:val="22"/>
          <w:lang w:val="en-US"/>
        </w:rPr>
      </w:pPr>
    </w:p>
    <w:p w14:paraId="758774E8" w14:textId="77777777" w:rsidR="009172FE" w:rsidRPr="009172FE" w:rsidRDefault="009172FE" w:rsidP="009172FE">
      <w:pPr>
        <w:numPr>
          <w:ilvl w:val="0"/>
          <w:numId w:val="26"/>
        </w:numPr>
        <w:ind w:left="2160" w:hanging="720"/>
        <w:jc w:val="both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>Eleição da Presidência</w:t>
      </w:r>
    </w:p>
    <w:p w14:paraId="689CDE24" w14:textId="77777777" w:rsidR="009172FE" w:rsidRPr="009172FE" w:rsidRDefault="009172FE" w:rsidP="009172FE">
      <w:pPr>
        <w:numPr>
          <w:ilvl w:val="0"/>
          <w:numId w:val="26"/>
        </w:numPr>
        <w:ind w:left="2160" w:hanging="720"/>
        <w:jc w:val="both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>Aprovação dos documentos da reunião: Agenda, Agenda Anotada e Calendário;</w:t>
      </w:r>
    </w:p>
    <w:p w14:paraId="650300A4" w14:textId="77777777" w:rsidR="009172FE" w:rsidRPr="009172FE" w:rsidRDefault="009172FE" w:rsidP="009172FE">
      <w:pPr>
        <w:numPr>
          <w:ilvl w:val="0"/>
          <w:numId w:val="26"/>
        </w:numPr>
        <w:ind w:left="2160" w:hanging="720"/>
        <w:jc w:val="both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 xml:space="preserve">Constituição do Comitê de Estilo; </w:t>
      </w:r>
    </w:p>
    <w:p w14:paraId="3F3C6D31" w14:textId="77777777" w:rsidR="009172FE" w:rsidRPr="009172FE" w:rsidRDefault="009172FE" w:rsidP="009172FE">
      <w:pPr>
        <w:numPr>
          <w:ilvl w:val="0"/>
          <w:numId w:val="26"/>
        </w:numPr>
        <w:ind w:left="2160" w:hanging="720"/>
        <w:jc w:val="both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 xml:space="preserve">Nomeação de grupos de trabalho e/ou comitês; </w:t>
      </w:r>
    </w:p>
    <w:p w14:paraId="0C35D3EF" w14:textId="77777777" w:rsidR="009172FE" w:rsidRPr="009172FE" w:rsidRDefault="009172FE" w:rsidP="009172FE">
      <w:pPr>
        <w:numPr>
          <w:ilvl w:val="0"/>
          <w:numId w:val="26"/>
        </w:numPr>
        <w:ind w:left="2160" w:hanging="720"/>
        <w:jc w:val="both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 xml:space="preserve">Acordo sobre o prazo para apresentação de propostas; </w:t>
      </w:r>
    </w:p>
    <w:p w14:paraId="08103738" w14:textId="77777777" w:rsidR="009172FE" w:rsidRPr="009172FE" w:rsidRDefault="009172FE" w:rsidP="009172FE">
      <w:pPr>
        <w:numPr>
          <w:ilvl w:val="0"/>
          <w:numId w:val="26"/>
        </w:numPr>
        <w:ind w:left="2160" w:hanging="720"/>
        <w:jc w:val="both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>Duração da reunião</w:t>
      </w:r>
    </w:p>
    <w:p w14:paraId="71230614" w14:textId="77777777" w:rsidR="009172FE" w:rsidRPr="009172FE" w:rsidRDefault="009172FE" w:rsidP="009172FE">
      <w:pPr>
        <w:numPr>
          <w:ilvl w:val="0"/>
          <w:numId w:val="26"/>
        </w:numPr>
        <w:ind w:left="2160" w:hanging="720"/>
        <w:jc w:val="both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>Outros assuntos.</w:t>
      </w:r>
    </w:p>
    <w:p w14:paraId="67AD29F2" w14:textId="77777777" w:rsidR="009172FE" w:rsidRPr="009172FE" w:rsidRDefault="009172FE" w:rsidP="009172FE">
      <w:pPr>
        <w:jc w:val="both"/>
        <w:rPr>
          <w:rFonts w:eastAsia="Times"/>
          <w:sz w:val="22"/>
          <w:szCs w:val="22"/>
        </w:rPr>
      </w:pPr>
    </w:p>
    <w:p w14:paraId="792F0C57" w14:textId="77777777" w:rsidR="009172FE" w:rsidRPr="009172FE" w:rsidRDefault="009172FE" w:rsidP="009172FE">
      <w:pPr>
        <w:ind w:left="720"/>
        <w:jc w:val="both"/>
        <w:rPr>
          <w:sz w:val="22"/>
          <w:szCs w:val="22"/>
        </w:rPr>
      </w:pPr>
      <w:r w:rsidRPr="009172FE">
        <w:rPr>
          <w:sz w:val="22"/>
          <w:szCs w:val="22"/>
        </w:rPr>
        <w:t xml:space="preserve">2. </w:t>
      </w:r>
      <w:r w:rsidRPr="009172FE">
        <w:rPr>
          <w:sz w:val="22"/>
          <w:szCs w:val="22"/>
        </w:rPr>
        <w:tab/>
        <w:t>Otimização da cooperação e de parcerias para o desenvolvimento nas Américas</w:t>
      </w:r>
    </w:p>
    <w:p w14:paraId="1CF9673C" w14:textId="77777777" w:rsidR="009172FE" w:rsidRPr="009172FE" w:rsidRDefault="009172FE" w:rsidP="009172FE">
      <w:pPr>
        <w:jc w:val="both"/>
        <w:rPr>
          <w:sz w:val="22"/>
          <w:szCs w:val="22"/>
        </w:rPr>
      </w:pPr>
    </w:p>
    <w:p w14:paraId="26FA2591" w14:textId="77777777" w:rsidR="009172FE" w:rsidRPr="009172FE" w:rsidRDefault="009172FE" w:rsidP="009172FE">
      <w:pPr>
        <w:numPr>
          <w:ilvl w:val="0"/>
          <w:numId w:val="27"/>
        </w:numPr>
        <w:ind w:left="2160"/>
        <w:jc w:val="both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>O aprimoramento das estruturas de governança em prol de uma cooperação eficaz;</w:t>
      </w:r>
    </w:p>
    <w:p w14:paraId="657FEB10" w14:textId="77777777" w:rsidR="009172FE" w:rsidRPr="009172FE" w:rsidRDefault="009172FE" w:rsidP="009172FE">
      <w:pPr>
        <w:numPr>
          <w:ilvl w:val="0"/>
          <w:numId w:val="27"/>
        </w:numPr>
        <w:ind w:left="2160"/>
        <w:jc w:val="both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>A coleta, compilação e comunicação das novas necessidades de cooperação para atenção e ação;</w:t>
      </w:r>
    </w:p>
    <w:p w14:paraId="7769B846" w14:textId="77777777" w:rsidR="009172FE" w:rsidRPr="009172FE" w:rsidRDefault="009172FE" w:rsidP="009172FE">
      <w:pPr>
        <w:numPr>
          <w:ilvl w:val="0"/>
          <w:numId w:val="27"/>
        </w:numPr>
        <w:ind w:left="2160"/>
        <w:jc w:val="both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>Promoção da coerência entre os sistemas de relatórios nacionais, regionais e internacionais;</w:t>
      </w:r>
    </w:p>
    <w:p w14:paraId="2DCF521D" w14:textId="77777777" w:rsidR="009172FE" w:rsidRPr="009172FE" w:rsidRDefault="009172FE" w:rsidP="009172FE">
      <w:pPr>
        <w:numPr>
          <w:ilvl w:val="0"/>
          <w:numId w:val="27"/>
        </w:numPr>
        <w:ind w:left="2160"/>
        <w:jc w:val="both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>Otimização dos enfoques nacionais efetivos para a realização dos Objetivos de Desenvolvimento Sustentável (ODS) como meio de cooperação;</w:t>
      </w:r>
    </w:p>
    <w:p w14:paraId="058DDF9B" w14:textId="77777777" w:rsidR="009172FE" w:rsidRPr="009172FE" w:rsidRDefault="009172FE" w:rsidP="009172FE">
      <w:pPr>
        <w:numPr>
          <w:ilvl w:val="0"/>
          <w:numId w:val="27"/>
        </w:numPr>
        <w:ind w:left="2160"/>
        <w:jc w:val="both"/>
        <w:rPr>
          <w:rFonts w:eastAsia="Times"/>
          <w:sz w:val="22"/>
          <w:szCs w:val="22"/>
        </w:rPr>
      </w:pPr>
      <w:r w:rsidRPr="009172FE">
        <w:rPr>
          <w:rFonts w:eastAsia="Times"/>
          <w:sz w:val="22"/>
          <w:szCs w:val="22"/>
        </w:rPr>
        <w:t>Como suprir a falta de financiamento para a cooperação para o desenvolvimento.</w:t>
      </w:r>
    </w:p>
    <w:p w14:paraId="2EC7F236" w14:textId="77777777" w:rsidR="009172FE" w:rsidRPr="009172FE" w:rsidRDefault="009172FE" w:rsidP="009172FE">
      <w:pPr>
        <w:jc w:val="both"/>
        <w:rPr>
          <w:rFonts w:eastAsia="Times"/>
          <w:sz w:val="22"/>
          <w:szCs w:val="22"/>
        </w:rPr>
      </w:pPr>
    </w:p>
    <w:p w14:paraId="47A3BE3C" w14:textId="77777777" w:rsidR="009172FE" w:rsidRPr="009172FE" w:rsidRDefault="009172FE" w:rsidP="009172FE">
      <w:pPr>
        <w:ind w:left="720"/>
        <w:jc w:val="both"/>
        <w:rPr>
          <w:sz w:val="22"/>
          <w:szCs w:val="22"/>
        </w:rPr>
      </w:pPr>
      <w:r w:rsidRPr="009172FE">
        <w:rPr>
          <w:color w:val="000000"/>
          <w:sz w:val="22"/>
          <w:szCs w:val="22"/>
        </w:rPr>
        <w:t xml:space="preserve">3. </w:t>
      </w:r>
      <w:r w:rsidRPr="009172FE">
        <w:rPr>
          <w:color w:val="000000"/>
          <w:sz w:val="22"/>
          <w:szCs w:val="22"/>
        </w:rPr>
        <w:tab/>
      </w:r>
      <w:r w:rsidRPr="009172FE">
        <w:rPr>
          <w:sz w:val="22"/>
          <w:szCs w:val="22"/>
        </w:rPr>
        <w:t>Diálogo com as partes interessadas pertinentes:</w:t>
      </w:r>
    </w:p>
    <w:p w14:paraId="6FC5DB9C" w14:textId="77777777" w:rsidR="009172FE" w:rsidRPr="009172FE" w:rsidRDefault="009172FE" w:rsidP="009172FE">
      <w:pPr>
        <w:numPr>
          <w:ilvl w:val="0"/>
          <w:numId w:val="28"/>
        </w:numPr>
        <w:jc w:val="both"/>
        <w:rPr>
          <w:sz w:val="22"/>
          <w:szCs w:val="22"/>
        </w:rPr>
      </w:pPr>
      <w:r w:rsidRPr="009172FE">
        <w:rPr>
          <w:sz w:val="22"/>
          <w:szCs w:val="22"/>
        </w:rPr>
        <w:t>Estados Observadores Permanentes</w:t>
      </w:r>
    </w:p>
    <w:p w14:paraId="1486EB62" w14:textId="77777777" w:rsidR="009172FE" w:rsidRPr="009172FE" w:rsidRDefault="009172FE" w:rsidP="009172FE">
      <w:pPr>
        <w:numPr>
          <w:ilvl w:val="0"/>
          <w:numId w:val="28"/>
        </w:numPr>
        <w:jc w:val="both"/>
        <w:rPr>
          <w:sz w:val="22"/>
          <w:szCs w:val="22"/>
        </w:rPr>
      </w:pPr>
      <w:r w:rsidRPr="009172FE">
        <w:rPr>
          <w:sz w:val="22"/>
          <w:szCs w:val="22"/>
        </w:rPr>
        <w:t>Instituições financeiras de desenvolvimento (DFIs), fundações e o setor privado</w:t>
      </w:r>
    </w:p>
    <w:p w14:paraId="1700BDE2" w14:textId="77777777" w:rsidR="009172FE" w:rsidRPr="009172FE" w:rsidRDefault="009172FE" w:rsidP="009172FE">
      <w:pPr>
        <w:spacing w:before="100" w:beforeAutospacing="1" w:after="100" w:afterAutospacing="1"/>
        <w:ind w:left="1440" w:hanging="720"/>
        <w:jc w:val="both"/>
        <w:rPr>
          <w:color w:val="000000"/>
          <w:sz w:val="22"/>
          <w:szCs w:val="22"/>
        </w:rPr>
      </w:pPr>
      <w:r w:rsidRPr="009172FE">
        <w:rPr>
          <w:color w:val="000000"/>
          <w:sz w:val="22"/>
          <w:szCs w:val="22"/>
        </w:rPr>
        <w:t>4.</w:t>
      </w:r>
      <w:r w:rsidRPr="009172FE">
        <w:rPr>
          <w:color w:val="000000"/>
          <w:sz w:val="22"/>
          <w:szCs w:val="22"/>
        </w:rPr>
        <w:tab/>
        <w:t>O caminho a seguir: Próximas etapas e ações coordenadas por meio da Junta Diretora da AICD</w:t>
      </w:r>
    </w:p>
    <w:p w14:paraId="1281522F" w14:textId="77777777" w:rsidR="009172FE" w:rsidRPr="009172FE" w:rsidRDefault="009172FE" w:rsidP="009172FE">
      <w:pPr>
        <w:spacing w:before="100" w:beforeAutospacing="1" w:after="100" w:afterAutospacing="1"/>
        <w:ind w:left="1440" w:hanging="720"/>
        <w:jc w:val="both"/>
        <w:rPr>
          <w:sz w:val="22"/>
          <w:szCs w:val="22"/>
        </w:rPr>
      </w:pPr>
      <w:r w:rsidRPr="009172FE">
        <w:rPr>
          <w:color w:val="000000"/>
          <w:sz w:val="22"/>
          <w:szCs w:val="22"/>
        </w:rPr>
        <w:t>5.</w:t>
      </w:r>
      <w:r w:rsidRPr="009172FE">
        <w:rPr>
          <w:color w:val="000000"/>
          <w:sz w:val="22"/>
          <w:szCs w:val="22"/>
        </w:rPr>
        <w:tab/>
      </w:r>
      <w:r w:rsidRPr="009172FE">
        <w:rPr>
          <w:sz w:val="22"/>
          <w:szCs w:val="22"/>
        </w:rPr>
        <w:t>Estabelecimento da data e do local da Quinta Reunião Especializada do CIDI de Altas Autoridades de Cooperação</w:t>
      </w:r>
    </w:p>
    <w:p w14:paraId="7BA17059" w14:textId="12905798" w:rsidR="00B024BC" w:rsidRPr="008D5AF1" w:rsidRDefault="009172FE" w:rsidP="009172FE">
      <w:pPr>
        <w:spacing w:before="100" w:beforeAutospacing="1" w:after="100" w:afterAutospacing="1"/>
        <w:ind w:left="1440" w:hanging="720"/>
        <w:jc w:val="both"/>
        <w:rPr>
          <w:sz w:val="22"/>
          <w:szCs w:val="22"/>
        </w:rPr>
      </w:pPr>
      <w:r w:rsidRPr="009172FE">
        <w:rPr>
          <w:color w:val="000000"/>
          <w:sz w:val="22"/>
          <w:szCs w:val="22"/>
        </w:rPr>
        <w:t>6.</w:t>
      </w:r>
      <w:r w:rsidRPr="009172FE">
        <w:rPr>
          <w:sz w:val="22"/>
          <w:szCs w:val="22"/>
        </w:rPr>
        <w:tab/>
        <w:t>Outros assuntos</w:t>
      </w:r>
      <w:r w:rsidR="00157E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0D3360" wp14:editId="013A6D59">
                <wp:simplePos x="0" y="0"/>
                <wp:positionH relativeFrom="column">
                  <wp:posOffset>-88265</wp:posOffset>
                </wp:positionH>
                <wp:positionV relativeFrom="bottomMargin">
                  <wp:posOffset>99060</wp:posOffset>
                </wp:positionV>
                <wp:extent cx="3383280" cy="273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73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BB2F99" w14:textId="68B70000" w:rsidR="00157E41" w:rsidRPr="00157E41" w:rsidRDefault="00157E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9199E">
                              <w:rPr>
                                <w:noProof/>
                                <w:sz w:val="18"/>
                              </w:rPr>
                              <w:t>CIDI04859P01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D33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5pt;margin-top:7.8pt;width:266.4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" filled="f" stroked="f">
                <v:stroke joinstyle="round"/>
                <v:textbox>
                  <w:txbxContent>
                    <w:p w14:paraId="1CBB2F99" w14:textId="68B70000" w:rsidR="00157E41" w:rsidRPr="00157E41" w:rsidRDefault="00157E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9199E">
                        <w:rPr>
                          <w:noProof/>
                          <w:sz w:val="18"/>
                        </w:rPr>
                        <w:t>CIDI04859P01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B024BC" w:rsidRPr="008D5AF1" w:rsidSect="00004C38">
      <w:headerReference w:type="default" r:id="rId11"/>
      <w:headerReference w:type="first" r:id="rId12"/>
      <w:pgSz w:w="12240" w:h="15840"/>
      <w:pgMar w:top="2160" w:right="45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6B42" w14:textId="77777777" w:rsidR="000E3E4C" w:rsidRDefault="000E3E4C" w:rsidP="00B024BC">
      <w:r>
        <w:separator/>
      </w:r>
    </w:p>
  </w:endnote>
  <w:endnote w:type="continuationSeparator" w:id="0">
    <w:p w14:paraId="17022AB4" w14:textId="77777777" w:rsidR="000E3E4C" w:rsidRDefault="000E3E4C" w:rsidP="00B024BC">
      <w:r>
        <w:continuationSeparator/>
      </w:r>
    </w:p>
  </w:endnote>
  <w:endnote w:type="continuationNotice" w:id="1">
    <w:p w14:paraId="5C4A6704" w14:textId="77777777" w:rsidR="000E3E4C" w:rsidRDefault="000E3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8750" w14:textId="77777777" w:rsidR="000E3E4C" w:rsidRDefault="000E3E4C" w:rsidP="00B024BC">
      <w:r>
        <w:separator/>
      </w:r>
    </w:p>
  </w:footnote>
  <w:footnote w:type="continuationSeparator" w:id="0">
    <w:p w14:paraId="4DA3D25A" w14:textId="77777777" w:rsidR="000E3E4C" w:rsidRDefault="000E3E4C" w:rsidP="00B024BC">
      <w:r>
        <w:continuationSeparator/>
      </w:r>
    </w:p>
  </w:footnote>
  <w:footnote w:type="continuationNotice" w:id="1">
    <w:p w14:paraId="742BA1E7" w14:textId="77777777" w:rsidR="000E3E4C" w:rsidRDefault="000E3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6043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078339" w14:textId="77E725E4" w:rsidR="00183298" w:rsidRDefault="001832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AD317" w14:textId="77777777" w:rsidR="00183298" w:rsidRDefault="00183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3426" w14:textId="0527DEAC" w:rsidR="00183298" w:rsidRDefault="00756B2E">
    <w:pPr>
      <w:pStyle w:val="Header"/>
    </w:pPr>
    <w:r>
      <w:t xml:space="preserve"> </w:t>
    </w:r>
  </w:p>
  <w:p w14:paraId="659618FD" w14:textId="4A499E11" w:rsidR="00756B2E" w:rsidRDefault="00756B2E">
    <w:pPr>
      <w:pStyle w:val="Header"/>
      <w:rPr>
        <w:lang w:val="en-US"/>
      </w:rPr>
    </w:pPr>
  </w:p>
  <w:p w14:paraId="0C3BFD0F" w14:textId="77777777" w:rsidR="00756B2E" w:rsidRDefault="00756B2E" w:rsidP="00756B2E">
    <w:pPr>
      <w:pStyle w:val="Head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67D99A" wp14:editId="4F13DFC6">
              <wp:simplePos x="0" y="0"/>
              <wp:positionH relativeFrom="column">
                <wp:posOffset>407035</wp:posOffset>
              </wp:positionH>
              <wp:positionV relativeFrom="paragraph">
                <wp:posOffset>-238124</wp:posOffset>
              </wp:positionV>
              <wp:extent cx="4663440" cy="76200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E88C" w14:textId="77777777" w:rsidR="00756B2E" w:rsidRPr="00183298" w:rsidRDefault="00756B2E" w:rsidP="00756B2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18122338" w14:textId="77777777" w:rsidR="00756B2E" w:rsidRPr="00183298" w:rsidRDefault="00756B2E" w:rsidP="00756B2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0ADDE574" w14:textId="77777777" w:rsidR="00756B2E" w:rsidRPr="00183298" w:rsidRDefault="00756B2E" w:rsidP="00756B2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  <w:p w14:paraId="7DB838E7" w14:textId="77777777" w:rsidR="00756B2E" w:rsidRDefault="00756B2E" w:rsidP="00756B2E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D9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05pt;margin-top:-18.75pt;width:367.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" o:allowincell="f" stroked="f">
              <v:textbox>
                <w:txbxContent>
                  <w:p w14:paraId="481CE88C" w14:textId="77777777" w:rsidR="00756B2E" w:rsidRPr="00183298" w:rsidRDefault="00756B2E" w:rsidP="00756B2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18122338" w14:textId="77777777" w:rsidR="00756B2E" w:rsidRPr="00183298" w:rsidRDefault="00756B2E" w:rsidP="00756B2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Conselho Interamericano de Desenvolvimento Integral</w:t>
                    </w:r>
                  </w:p>
                  <w:p w14:paraId="0ADDE574" w14:textId="77777777" w:rsidR="00756B2E" w:rsidRPr="00183298" w:rsidRDefault="00756B2E" w:rsidP="00756B2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  <w:p w14:paraId="7DB838E7" w14:textId="77777777" w:rsidR="00756B2E" w:rsidRDefault="00756B2E" w:rsidP="00756B2E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487C7CC8" wp14:editId="6ACBD3EE">
          <wp:simplePos x="0" y="0"/>
          <wp:positionH relativeFrom="column">
            <wp:posOffset>-561975</wp:posOffset>
          </wp:positionH>
          <wp:positionV relativeFrom="paragraph">
            <wp:posOffset>-243205</wp:posOffset>
          </wp:positionV>
          <wp:extent cx="822960" cy="824865"/>
          <wp:effectExtent l="0" t="0" r="0" b="0"/>
          <wp:wrapNone/>
          <wp:docPr id="42" name="Picture 42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8E320C" wp14:editId="7222AF14">
              <wp:simplePos x="0" y="0"/>
              <wp:positionH relativeFrom="column">
                <wp:posOffset>5181600</wp:posOffset>
              </wp:positionH>
              <wp:positionV relativeFrom="paragraph">
                <wp:posOffset>-279400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E4BD" w14:textId="77777777" w:rsidR="00756B2E" w:rsidRDefault="00756B2E" w:rsidP="00756B2E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0932F304" wp14:editId="02A19774">
                                <wp:extent cx="1104900" cy="762000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E320C" id="Text Box 3" o:spid="_x0000_s1028" type="#_x0000_t202" style="position:absolute;margin-left:408pt;margin-top:-22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hWKEB3wAAAAsBAAAPAAAAZHJzL2Rv&#10;d25yZXYueG1sTI/LboMwEEX3lfIP1kTqpkoMFSWEYqK2Uqtu8/iAAU8AFdsIO4H8fSerdjejubpz&#10;TrGbTS+uNPrOWQXxOgJBtna6s42C0/FzlYHwAa3G3llScCMPu3LxUGCu3WT3dD2ERnCJ9TkqaEMY&#10;cil93ZJBv3YDWb6d3Wgw8Do2Uo84cbnp5XMUpdJgZ/lDiwN9tFT/HC5Gwfl7enrZTtVXOG32SfqO&#10;3aZyN6Uel/PbK4hAc/gLwx2f0aFkpspdrPaiV5DFKbsEBask4eGeiOKMbSoF2zgDWRbyv0P5Cw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CFYoQHfAAAACwEAAA8AAAAAAAAAAAAAAAAA&#10;UAQAAGRycy9kb3ducmV2LnhtbFBLBQYAAAAABAAEAPMAAABcBQAAAAA=&#10;" stroked="f">
              <v:textbox>
                <w:txbxContent>
                  <w:p w14:paraId="1F6BE4BD" w14:textId="77777777" w:rsidR="00756B2E" w:rsidRDefault="00756B2E" w:rsidP="00756B2E"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0932F304" wp14:editId="02A19774">
                          <wp:extent cx="1104900" cy="762000"/>
                          <wp:effectExtent l="0" t="0" r="0" b="0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541CB32" w14:textId="77777777" w:rsidR="00756B2E" w:rsidRPr="00756B2E" w:rsidRDefault="00756B2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E05"/>
    <w:multiLevelType w:val="multilevel"/>
    <w:tmpl w:val="9A8A317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324183"/>
    <w:multiLevelType w:val="hybridMultilevel"/>
    <w:tmpl w:val="1B00396E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9586B"/>
    <w:multiLevelType w:val="multilevel"/>
    <w:tmpl w:val="8286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37F13"/>
    <w:multiLevelType w:val="multilevel"/>
    <w:tmpl w:val="B00C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CB132D"/>
    <w:multiLevelType w:val="multilevel"/>
    <w:tmpl w:val="B358A53C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Calibri" w:hAnsi="Times New Roman" w:cs="Times New Roman" w:hint="default"/>
        <w:i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5" w15:restartNumberingAfterBreak="0">
    <w:nsid w:val="2FAF0AAB"/>
    <w:multiLevelType w:val="hybridMultilevel"/>
    <w:tmpl w:val="63C4F07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FFFFFFFF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6" w15:restartNumberingAfterBreak="0">
    <w:nsid w:val="33574B2C"/>
    <w:multiLevelType w:val="hybridMultilevel"/>
    <w:tmpl w:val="394467D6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77310"/>
    <w:multiLevelType w:val="multilevel"/>
    <w:tmpl w:val="0062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A907195"/>
    <w:multiLevelType w:val="hybridMultilevel"/>
    <w:tmpl w:val="4E0CA51A"/>
    <w:lvl w:ilvl="0" w:tplc="6700CA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C3927"/>
    <w:multiLevelType w:val="multilevel"/>
    <w:tmpl w:val="B2D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7C7692"/>
    <w:multiLevelType w:val="hybridMultilevel"/>
    <w:tmpl w:val="1DF6BF74"/>
    <w:lvl w:ilvl="0" w:tplc="1630B374">
      <w:start w:val="1"/>
      <w:numFmt w:val="lowerLetter"/>
      <w:lvlText w:val="%1)"/>
      <w:lvlJc w:val="left"/>
      <w:pPr>
        <w:ind w:left="1800" w:hanging="360"/>
      </w:pPr>
    </w:lvl>
    <w:lvl w:ilvl="1" w:tplc="088C4A42" w:tentative="1">
      <w:start w:val="1"/>
      <w:numFmt w:val="lowerLetter"/>
      <w:lvlText w:val="%2."/>
      <w:lvlJc w:val="left"/>
      <w:pPr>
        <w:ind w:left="2520" w:hanging="360"/>
      </w:pPr>
    </w:lvl>
    <w:lvl w:ilvl="2" w:tplc="573637EA" w:tentative="1">
      <w:start w:val="1"/>
      <w:numFmt w:val="lowerRoman"/>
      <w:lvlText w:val="%3."/>
      <w:lvlJc w:val="right"/>
      <w:pPr>
        <w:ind w:left="3240" w:hanging="180"/>
      </w:pPr>
    </w:lvl>
    <w:lvl w:ilvl="3" w:tplc="530EC80C" w:tentative="1">
      <w:start w:val="1"/>
      <w:numFmt w:val="decimal"/>
      <w:lvlText w:val="%4."/>
      <w:lvlJc w:val="left"/>
      <w:pPr>
        <w:ind w:left="3960" w:hanging="360"/>
      </w:pPr>
    </w:lvl>
    <w:lvl w:ilvl="4" w:tplc="F44C8858" w:tentative="1">
      <w:start w:val="1"/>
      <w:numFmt w:val="lowerLetter"/>
      <w:lvlText w:val="%5."/>
      <w:lvlJc w:val="left"/>
      <w:pPr>
        <w:ind w:left="4680" w:hanging="360"/>
      </w:pPr>
    </w:lvl>
    <w:lvl w:ilvl="5" w:tplc="286065E6" w:tentative="1">
      <w:start w:val="1"/>
      <w:numFmt w:val="lowerRoman"/>
      <w:lvlText w:val="%6."/>
      <w:lvlJc w:val="right"/>
      <w:pPr>
        <w:ind w:left="5400" w:hanging="180"/>
      </w:pPr>
    </w:lvl>
    <w:lvl w:ilvl="6" w:tplc="8782FC9E" w:tentative="1">
      <w:start w:val="1"/>
      <w:numFmt w:val="decimal"/>
      <w:lvlText w:val="%7."/>
      <w:lvlJc w:val="left"/>
      <w:pPr>
        <w:ind w:left="6120" w:hanging="360"/>
      </w:pPr>
    </w:lvl>
    <w:lvl w:ilvl="7" w:tplc="041AC3AC" w:tentative="1">
      <w:start w:val="1"/>
      <w:numFmt w:val="lowerLetter"/>
      <w:lvlText w:val="%8."/>
      <w:lvlJc w:val="left"/>
      <w:pPr>
        <w:ind w:left="6840" w:hanging="360"/>
      </w:pPr>
    </w:lvl>
    <w:lvl w:ilvl="8" w:tplc="22E2807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001D25"/>
    <w:multiLevelType w:val="hybridMultilevel"/>
    <w:tmpl w:val="64325A6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60C66"/>
    <w:multiLevelType w:val="multilevel"/>
    <w:tmpl w:val="E37E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40500D"/>
    <w:multiLevelType w:val="multilevel"/>
    <w:tmpl w:val="B31CA8E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C1149C"/>
    <w:multiLevelType w:val="multilevel"/>
    <w:tmpl w:val="B07C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1C65C84"/>
    <w:multiLevelType w:val="hybridMultilevel"/>
    <w:tmpl w:val="1DF6BF74"/>
    <w:lvl w:ilvl="0" w:tplc="41A0006C">
      <w:start w:val="1"/>
      <w:numFmt w:val="lowerLetter"/>
      <w:lvlText w:val="%1)"/>
      <w:lvlJc w:val="left"/>
      <w:pPr>
        <w:ind w:left="1520" w:hanging="360"/>
      </w:pPr>
    </w:lvl>
    <w:lvl w:ilvl="1" w:tplc="75606AE2" w:tentative="1">
      <w:start w:val="1"/>
      <w:numFmt w:val="lowerLetter"/>
      <w:lvlText w:val="%2."/>
      <w:lvlJc w:val="left"/>
      <w:pPr>
        <w:ind w:left="2240" w:hanging="360"/>
      </w:pPr>
    </w:lvl>
    <w:lvl w:ilvl="2" w:tplc="F2369324" w:tentative="1">
      <w:start w:val="1"/>
      <w:numFmt w:val="lowerRoman"/>
      <w:lvlText w:val="%3."/>
      <w:lvlJc w:val="right"/>
      <w:pPr>
        <w:ind w:left="2960" w:hanging="180"/>
      </w:pPr>
    </w:lvl>
    <w:lvl w:ilvl="3" w:tplc="59349400" w:tentative="1">
      <w:start w:val="1"/>
      <w:numFmt w:val="decimal"/>
      <w:lvlText w:val="%4."/>
      <w:lvlJc w:val="left"/>
      <w:pPr>
        <w:ind w:left="3680" w:hanging="360"/>
      </w:pPr>
    </w:lvl>
    <w:lvl w:ilvl="4" w:tplc="289AE2B0" w:tentative="1">
      <w:start w:val="1"/>
      <w:numFmt w:val="lowerLetter"/>
      <w:lvlText w:val="%5."/>
      <w:lvlJc w:val="left"/>
      <w:pPr>
        <w:ind w:left="4400" w:hanging="360"/>
      </w:pPr>
    </w:lvl>
    <w:lvl w:ilvl="5" w:tplc="05866442" w:tentative="1">
      <w:start w:val="1"/>
      <w:numFmt w:val="lowerRoman"/>
      <w:lvlText w:val="%6."/>
      <w:lvlJc w:val="right"/>
      <w:pPr>
        <w:ind w:left="5120" w:hanging="180"/>
      </w:pPr>
    </w:lvl>
    <w:lvl w:ilvl="6" w:tplc="B2806FA6" w:tentative="1">
      <w:start w:val="1"/>
      <w:numFmt w:val="decimal"/>
      <w:lvlText w:val="%7."/>
      <w:lvlJc w:val="left"/>
      <w:pPr>
        <w:ind w:left="5840" w:hanging="360"/>
      </w:pPr>
    </w:lvl>
    <w:lvl w:ilvl="7" w:tplc="BFE8A86A" w:tentative="1">
      <w:start w:val="1"/>
      <w:numFmt w:val="lowerLetter"/>
      <w:lvlText w:val="%8."/>
      <w:lvlJc w:val="left"/>
      <w:pPr>
        <w:ind w:left="6560" w:hanging="360"/>
      </w:pPr>
    </w:lvl>
    <w:lvl w:ilvl="8" w:tplc="9036EBD4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6" w15:restartNumberingAfterBreak="0">
    <w:nsid w:val="58CB2E8E"/>
    <w:multiLevelType w:val="hybridMultilevel"/>
    <w:tmpl w:val="3C109880"/>
    <w:lvl w:ilvl="0" w:tplc="3660831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A0EAD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46A1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009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23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0E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80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AB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9E9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B70D5"/>
    <w:multiLevelType w:val="multilevel"/>
    <w:tmpl w:val="D3C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576626"/>
    <w:multiLevelType w:val="multilevel"/>
    <w:tmpl w:val="35AE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CBD5D00"/>
    <w:multiLevelType w:val="hybridMultilevel"/>
    <w:tmpl w:val="4A7022F8"/>
    <w:lvl w:ilvl="0" w:tplc="0C42BC4A">
      <w:start w:val="1"/>
      <w:numFmt w:val="lowerLetter"/>
      <w:lvlText w:val="%1)"/>
      <w:lvlJc w:val="left"/>
      <w:pPr>
        <w:ind w:left="2160" w:hanging="360"/>
      </w:pPr>
    </w:lvl>
    <w:lvl w:ilvl="1" w:tplc="DB12F2DC" w:tentative="1">
      <w:start w:val="1"/>
      <w:numFmt w:val="lowerLetter"/>
      <w:lvlText w:val="%2."/>
      <w:lvlJc w:val="left"/>
      <w:pPr>
        <w:ind w:left="2880" w:hanging="360"/>
      </w:pPr>
    </w:lvl>
    <w:lvl w:ilvl="2" w:tplc="79924742" w:tentative="1">
      <w:start w:val="1"/>
      <w:numFmt w:val="lowerRoman"/>
      <w:lvlText w:val="%3."/>
      <w:lvlJc w:val="right"/>
      <w:pPr>
        <w:ind w:left="3600" w:hanging="180"/>
      </w:pPr>
    </w:lvl>
    <w:lvl w:ilvl="3" w:tplc="1F0EB4DC" w:tentative="1">
      <w:start w:val="1"/>
      <w:numFmt w:val="decimal"/>
      <w:lvlText w:val="%4."/>
      <w:lvlJc w:val="left"/>
      <w:pPr>
        <w:ind w:left="4320" w:hanging="360"/>
      </w:pPr>
    </w:lvl>
    <w:lvl w:ilvl="4" w:tplc="0C822B44" w:tentative="1">
      <w:start w:val="1"/>
      <w:numFmt w:val="lowerLetter"/>
      <w:lvlText w:val="%5."/>
      <w:lvlJc w:val="left"/>
      <w:pPr>
        <w:ind w:left="5040" w:hanging="360"/>
      </w:pPr>
    </w:lvl>
    <w:lvl w:ilvl="5" w:tplc="4B989E6C" w:tentative="1">
      <w:start w:val="1"/>
      <w:numFmt w:val="lowerRoman"/>
      <w:lvlText w:val="%6."/>
      <w:lvlJc w:val="right"/>
      <w:pPr>
        <w:ind w:left="5760" w:hanging="180"/>
      </w:pPr>
    </w:lvl>
    <w:lvl w:ilvl="6" w:tplc="155A83B6" w:tentative="1">
      <w:start w:val="1"/>
      <w:numFmt w:val="decimal"/>
      <w:lvlText w:val="%7."/>
      <w:lvlJc w:val="left"/>
      <w:pPr>
        <w:ind w:left="6480" w:hanging="360"/>
      </w:pPr>
    </w:lvl>
    <w:lvl w:ilvl="7" w:tplc="6618272C" w:tentative="1">
      <w:start w:val="1"/>
      <w:numFmt w:val="lowerLetter"/>
      <w:lvlText w:val="%8."/>
      <w:lvlJc w:val="left"/>
      <w:pPr>
        <w:ind w:left="7200" w:hanging="360"/>
      </w:pPr>
    </w:lvl>
    <w:lvl w:ilvl="8" w:tplc="427E6B2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FED38E7"/>
    <w:multiLevelType w:val="multilevel"/>
    <w:tmpl w:val="45B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074E75"/>
    <w:multiLevelType w:val="multilevel"/>
    <w:tmpl w:val="2FFE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37480A"/>
    <w:multiLevelType w:val="hybridMultilevel"/>
    <w:tmpl w:val="D93A1836"/>
    <w:lvl w:ilvl="0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i/>
      </w:r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3" w15:restartNumberingAfterBreak="0">
    <w:nsid w:val="78DD7A41"/>
    <w:multiLevelType w:val="multilevel"/>
    <w:tmpl w:val="AD54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8F476D0"/>
    <w:multiLevelType w:val="multilevel"/>
    <w:tmpl w:val="B80A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D7960A8"/>
    <w:multiLevelType w:val="hybridMultilevel"/>
    <w:tmpl w:val="AE686D3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951498">
    <w:abstractNumId w:val="5"/>
  </w:num>
  <w:num w:numId="2" w16cid:durableId="1260454919">
    <w:abstractNumId w:val="11"/>
  </w:num>
  <w:num w:numId="3" w16cid:durableId="1771856577">
    <w:abstractNumId w:val="22"/>
  </w:num>
  <w:num w:numId="4" w16cid:durableId="975259308">
    <w:abstractNumId w:val="25"/>
  </w:num>
  <w:num w:numId="5" w16cid:durableId="779298919">
    <w:abstractNumId w:val="12"/>
  </w:num>
  <w:num w:numId="6" w16cid:durableId="520973470">
    <w:abstractNumId w:val="2"/>
  </w:num>
  <w:num w:numId="7" w16cid:durableId="2076661977">
    <w:abstractNumId w:val="9"/>
  </w:num>
  <w:num w:numId="8" w16cid:durableId="1075325799">
    <w:abstractNumId w:val="20"/>
  </w:num>
  <w:num w:numId="9" w16cid:durableId="1362171790">
    <w:abstractNumId w:val="13"/>
  </w:num>
  <w:num w:numId="10" w16cid:durableId="1400249000">
    <w:abstractNumId w:val="6"/>
  </w:num>
  <w:num w:numId="11" w16cid:durableId="439496614">
    <w:abstractNumId w:val="7"/>
  </w:num>
  <w:num w:numId="12" w16cid:durableId="1732925497">
    <w:abstractNumId w:val="18"/>
  </w:num>
  <w:num w:numId="13" w16cid:durableId="1504975770">
    <w:abstractNumId w:val="14"/>
  </w:num>
  <w:num w:numId="14" w16cid:durableId="14572613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1640211">
    <w:abstractNumId w:val="1"/>
  </w:num>
  <w:num w:numId="16" w16cid:durableId="1026828153">
    <w:abstractNumId w:val="17"/>
  </w:num>
  <w:num w:numId="17" w16cid:durableId="212931444">
    <w:abstractNumId w:val="21"/>
  </w:num>
  <w:num w:numId="18" w16cid:durableId="1756710715">
    <w:abstractNumId w:val="3"/>
  </w:num>
  <w:num w:numId="19" w16cid:durableId="1398897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3588942">
    <w:abstractNumId w:val="4"/>
  </w:num>
  <w:num w:numId="21" w16cid:durableId="476265016">
    <w:abstractNumId w:val="23"/>
  </w:num>
  <w:num w:numId="22" w16cid:durableId="630063786">
    <w:abstractNumId w:val="0"/>
  </w:num>
  <w:num w:numId="23" w16cid:durableId="1728525019">
    <w:abstractNumId w:val="8"/>
  </w:num>
  <w:num w:numId="24" w16cid:durableId="256836440">
    <w:abstractNumId w:val="24"/>
  </w:num>
  <w:num w:numId="25" w16cid:durableId="1223558685">
    <w:abstractNumId w:val="16"/>
  </w:num>
  <w:num w:numId="26" w16cid:durableId="746079408">
    <w:abstractNumId w:val="15"/>
  </w:num>
  <w:num w:numId="27" w16cid:durableId="1343967147">
    <w:abstractNumId w:val="10"/>
  </w:num>
  <w:num w:numId="28" w16cid:durableId="5911593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BB"/>
    <w:rsid w:val="00004C38"/>
    <w:rsid w:val="000214C2"/>
    <w:rsid w:val="00024292"/>
    <w:rsid w:val="00055104"/>
    <w:rsid w:val="000A05A4"/>
    <w:rsid w:val="000C168D"/>
    <w:rsid w:val="000C770F"/>
    <w:rsid w:val="000E3E4C"/>
    <w:rsid w:val="00104AB4"/>
    <w:rsid w:val="00120013"/>
    <w:rsid w:val="00137D2D"/>
    <w:rsid w:val="00155A8E"/>
    <w:rsid w:val="00157E41"/>
    <w:rsid w:val="001713E0"/>
    <w:rsid w:val="00183298"/>
    <w:rsid w:val="0018342D"/>
    <w:rsid w:val="00186F5B"/>
    <w:rsid w:val="001975EB"/>
    <w:rsid w:val="001B6F65"/>
    <w:rsid w:val="001E308F"/>
    <w:rsid w:val="001F0B88"/>
    <w:rsid w:val="001F2197"/>
    <w:rsid w:val="002074A0"/>
    <w:rsid w:val="00213E14"/>
    <w:rsid w:val="0024293D"/>
    <w:rsid w:val="00245BA0"/>
    <w:rsid w:val="002502A4"/>
    <w:rsid w:val="00284FE0"/>
    <w:rsid w:val="00286EFC"/>
    <w:rsid w:val="00293DA1"/>
    <w:rsid w:val="002C3B42"/>
    <w:rsid w:val="00304E44"/>
    <w:rsid w:val="00353DE7"/>
    <w:rsid w:val="00372E31"/>
    <w:rsid w:val="0039199E"/>
    <w:rsid w:val="00391A8F"/>
    <w:rsid w:val="003A264A"/>
    <w:rsid w:val="003B5EA7"/>
    <w:rsid w:val="003C5752"/>
    <w:rsid w:val="003D4F17"/>
    <w:rsid w:val="003F3075"/>
    <w:rsid w:val="004146BC"/>
    <w:rsid w:val="00482B05"/>
    <w:rsid w:val="004835A0"/>
    <w:rsid w:val="004A2203"/>
    <w:rsid w:val="004C4F1C"/>
    <w:rsid w:val="004D145C"/>
    <w:rsid w:val="004E25A1"/>
    <w:rsid w:val="0052482E"/>
    <w:rsid w:val="00594572"/>
    <w:rsid w:val="005B1DEA"/>
    <w:rsid w:val="005B337E"/>
    <w:rsid w:val="005B59BE"/>
    <w:rsid w:val="005F243F"/>
    <w:rsid w:val="00635F7F"/>
    <w:rsid w:val="006443C8"/>
    <w:rsid w:val="006516C1"/>
    <w:rsid w:val="006643FE"/>
    <w:rsid w:val="00676B9D"/>
    <w:rsid w:val="00684957"/>
    <w:rsid w:val="00692E94"/>
    <w:rsid w:val="006A69FE"/>
    <w:rsid w:val="006D4C0A"/>
    <w:rsid w:val="00732E8E"/>
    <w:rsid w:val="0075396D"/>
    <w:rsid w:val="00756B2E"/>
    <w:rsid w:val="007F3542"/>
    <w:rsid w:val="007F508C"/>
    <w:rsid w:val="00822647"/>
    <w:rsid w:val="00827607"/>
    <w:rsid w:val="0087650F"/>
    <w:rsid w:val="008A2377"/>
    <w:rsid w:val="008D1406"/>
    <w:rsid w:val="008D5AF1"/>
    <w:rsid w:val="008F346D"/>
    <w:rsid w:val="00914DA5"/>
    <w:rsid w:val="009172FE"/>
    <w:rsid w:val="009332BB"/>
    <w:rsid w:val="009D02DE"/>
    <w:rsid w:val="009E6A33"/>
    <w:rsid w:val="00A13DFE"/>
    <w:rsid w:val="00A146A5"/>
    <w:rsid w:val="00A506BE"/>
    <w:rsid w:val="00AA2E08"/>
    <w:rsid w:val="00AB3415"/>
    <w:rsid w:val="00AC1A10"/>
    <w:rsid w:val="00AD35BE"/>
    <w:rsid w:val="00B024BC"/>
    <w:rsid w:val="00B26AC9"/>
    <w:rsid w:val="00B2720E"/>
    <w:rsid w:val="00B42807"/>
    <w:rsid w:val="00B52B0D"/>
    <w:rsid w:val="00B9536D"/>
    <w:rsid w:val="00B96848"/>
    <w:rsid w:val="00BB18F8"/>
    <w:rsid w:val="00BB3167"/>
    <w:rsid w:val="00BD35BF"/>
    <w:rsid w:val="00BD41DC"/>
    <w:rsid w:val="00BE1427"/>
    <w:rsid w:val="00BE5D8B"/>
    <w:rsid w:val="00C428EE"/>
    <w:rsid w:val="00C710DF"/>
    <w:rsid w:val="00C840E3"/>
    <w:rsid w:val="00C87C98"/>
    <w:rsid w:val="00C960B7"/>
    <w:rsid w:val="00CD6A36"/>
    <w:rsid w:val="00CE0BF0"/>
    <w:rsid w:val="00CE4BD2"/>
    <w:rsid w:val="00D03992"/>
    <w:rsid w:val="00D04658"/>
    <w:rsid w:val="00D552C5"/>
    <w:rsid w:val="00D555F0"/>
    <w:rsid w:val="00D60BCD"/>
    <w:rsid w:val="00D85F6C"/>
    <w:rsid w:val="00DB5EC3"/>
    <w:rsid w:val="00DE7005"/>
    <w:rsid w:val="00E0208D"/>
    <w:rsid w:val="00E46278"/>
    <w:rsid w:val="00E54B2C"/>
    <w:rsid w:val="00E9021D"/>
    <w:rsid w:val="00EB5878"/>
    <w:rsid w:val="00F12F9D"/>
    <w:rsid w:val="00F14D13"/>
    <w:rsid w:val="00F1509F"/>
    <w:rsid w:val="00F67F9F"/>
    <w:rsid w:val="00FC4E0E"/>
    <w:rsid w:val="00FE5284"/>
    <w:rsid w:val="00FF183C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46637EB"/>
  <w15:chartTrackingRefBased/>
  <w15:docId w15:val="{993A392D-BF5F-40CA-9194-59F9D2B1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4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fl-xlt-more1">
    <w:name w:val="ovfl-xlt-more1"/>
    <w:rsid w:val="009332BB"/>
    <w:rPr>
      <w:rFonts w:ascii="Roboto" w:hAnsi="Roboto" w:hint="default"/>
      <w:color w:val="4285F4"/>
      <w:sz w:val="24"/>
      <w:szCs w:val="24"/>
    </w:rPr>
  </w:style>
  <w:style w:type="paragraph" w:styleId="Header">
    <w:name w:val="header"/>
    <w:aliases w:val="encabezado"/>
    <w:basedOn w:val="Normal"/>
    <w:link w:val="HeaderChar"/>
    <w:uiPriority w:val="99"/>
    <w:rsid w:val="00B024B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link w:val="Header"/>
    <w:uiPriority w:val="99"/>
    <w:rsid w:val="00B024BC"/>
    <w:rPr>
      <w:sz w:val="24"/>
      <w:szCs w:val="24"/>
      <w:lang w:val="pt-BR"/>
    </w:rPr>
  </w:style>
  <w:style w:type="paragraph" w:styleId="BodyText">
    <w:name w:val="Body Text"/>
    <w:basedOn w:val="Normal"/>
    <w:link w:val="BodyTextChar"/>
    <w:rsid w:val="00B024BC"/>
    <w:pPr>
      <w:spacing w:after="120"/>
      <w:jc w:val="both"/>
    </w:pPr>
    <w:rPr>
      <w:sz w:val="22"/>
      <w:szCs w:val="20"/>
    </w:rPr>
  </w:style>
  <w:style w:type="character" w:customStyle="1" w:styleId="BodyTextChar">
    <w:name w:val="Body Text Char"/>
    <w:link w:val="BodyText"/>
    <w:rsid w:val="00B024BC"/>
    <w:rPr>
      <w:sz w:val="22"/>
      <w:lang w:val="pt-BR"/>
    </w:rPr>
  </w:style>
  <w:style w:type="character" w:styleId="FootnoteReference">
    <w:name w:val="footnote reference"/>
    <w:rsid w:val="00B024BC"/>
    <w:rPr>
      <w:vertAlign w:val="superscript"/>
    </w:rPr>
  </w:style>
  <w:style w:type="paragraph" w:styleId="FootnoteText">
    <w:name w:val="footnote text"/>
    <w:basedOn w:val="Normal"/>
    <w:link w:val="FootnoteTextChar"/>
    <w:rsid w:val="00B024BC"/>
    <w:rPr>
      <w:sz w:val="20"/>
      <w:szCs w:val="20"/>
    </w:rPr>
  </w:style>
  <w:style w:type="character" w:customStyle="1" w:styleId="FootnoteTextChar">
    <w:name w:val="Footnote Text Char"/>
    <w:link w:val="FootnoteText"/>
    <w:rsid w:val="00B024BC"/>
    <w:rPr>
      <w:lang w:val="pt-BR"/>
    </w:rPr>
  </w:style>
  <w:style w:type="character" w:styleId="Hyperlink">
    <w:name w:val="Hyperlink"/>
    <w:rsid w:val="00B024BC"/>
    <w:rPr>
      <w:color w:val="0000FF"/>
      <w:u w:val="single"/>
    </w:rPr>
  </w:style>
  <w:style w:type="paragraph" w:customStyle="1" w:styleId="paragraph">
    <w:name w:val="paragraph"/>
    <w:basedOn w:val="Normal"/>
    <w:rsid w:val="00B26AC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26AC9"/>
  </w:style>
  <w:style w:type="character" w:customStyle="1" w:styleId="eop">
    <w:name w:val="eop"/>
    <w:basedOn w:val="DefaultParagraphFont"/>
    <w:rsid w:val="00B26AC9"/>
  </w:style>
  <w:style w:type="character" w:customStyle="1" w:styleId="superscript">
    <w:name w:val="superscript"/>
    <w:basedOn w:val="DefaultParagraphFont"/>
    <w:rsid w:val="006D4C0A"/>
  </w:style>
  <w:style w:type="character" w:styleId="CommentReference">
    <w:name w:val="annotation reference"/>
    <w:rsid w:val="009D02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2DE"/>
    <w:rPr>
      <w:sz w:val="20"/>
      <w:szCs w:val="20"/>
    </w:rPr>
  </w:style>
  <w:style w:type="character" w:customStyle="1" w:styleId="CommentTextChar">
    <w:name w:val="Comment Text Char"/>
    <w:link w:val="CommentText"/>
    <w:rsid w:val="009D02DE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rsid w:val="009D02DE"/>
    <w:rPr>
      <w:b/>
      <w:bCs/>
    </w:rPr>
  </w:style>
  <w:style w:type="character" w:customStyle="1" w:styleId="CommentSubjectChar">
    <w:name w:val="Comment Subject Char"/>
    <w:link w:val="CommentSubject"/>
    <w:rsid w:val="009D02DE"/>
    <w:rPr>
      <w:b/>
      <w:bCs/>
      <w:lang w:val="pt-BR"/>
    </w:rPr>
  </w:style>
  <w:style w:type="paragraph" w:styleId="ListParagraph">
    <w:name w:val="List Paragraph"/>
    <w:basedOn w:val="Normal"/>
    <w:uiPriority w:val="34"/>
    <w:qFormat/>
    <w:rsid w:val="00C840E3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6A6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69FE"/>
    <w:rPr>
      <w:rFonts w:ascii="Segoe UI" w:hAnsi="Segoe UI" w:cs="Segoe UI"/>
      <w:sz w:val="18"/>
      <w:szCs w:val="18"/>
      <w:lang w:val="pt-BR"/>
    </w:rPr>
  </w:style>
  <w:style w:type="paragraph" w:styleId="Revision">
    <w:name w:val="Revision"/>
    <w:hidden/>
    <w:uiPriority w:val="99"/>
    <w:semiHidden/>
    <w:rsid w:val="006A69FE"/>
    <w:rPr>
      <w:sz w:val="24"/>
      <w:szCs w:val="24"/>
    </w:rPr>
  </w:style>
  <w:style w:type="paragraph" w:styleId="Footer">
    <w:name w:val="footer"/>
    <w:basedOn w:val="Normal"/>
    <w:link w:val="FooterChar"/>
    <w:rsid w:val="004A2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2203"/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49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404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0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523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6070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36480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0194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4832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2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4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C6ED-5DC6-4B29-85DA-CD6928E17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22F63-16DC-4250-9285-6771CEFC3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7C95C-F4E4-4228-A6C2-B4B445344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2C2A37-4DF9-4637-93EA-74A5D824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1446</Characters>
  <Application>Microsoft Office Word</Application>
  <DocSecurity>0</DocSecurity>
  <Lines>45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3</cp:revision>
  <dcterms:created xsi:type="dcterms:W3CDTF">2024-04-16T05:08:00Z</dcterms:created>
  <dcterms:modified xsi:type="dcterms:W3CDTF">2024-04-16T05:10:00Z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