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A226" w14:textId="3F6E634F" w:rsidR="00474572" w:rsidRDefault="00B9792D" w:rsidP="006B1168">
      <w:pPr>
        <w:tabs>
          <w:tab w:val="left" w:pos="6840"/>
        </w:tabs>
        <w:ind w:right="-929" w:hanging="270"/>
        <w:rPr>
          <w:sz w:val="22"/>
          <w:szCs w:val="22"/>
        </w:rPr>
      </w:pPr>
      <w:r w:rsidRPr="00A838AE">
        <w:rPr>
          <w:b/>
          <w:bCs/>
          <w:sz w:val="22"/>
          <w:szCs w:val="22"/>
        </w:rPr>
        <w:t>NEUVIÈME RÉUNION INTERAMÉRICAINE</w:t>
      </w:r>
      <w:r w:rsidRPr="00A838AE">
        <w:rPr>
          <w:b/>
          <w:sz w:val="22"/>
          <w:szCs w:val="22"/>
        </w:rPr>
        <w:t xml:space="preserve"> DES </w:t>
      </w:r>
      <w:r w:rsidRPr="00A838AE">
        <w:rPr>
          <w:b/>
          <w:bCs/>
          <w:sz w:val="22"/>
          <w:szCs w:val="22"/>
        </w:rPr>
        <w:t>MINISTRES</w:t>
      </w:r>
      <w:r w:rsidR="00474572" w:rsidRPr="00A838AE">
        <w:rPr>
          <w:sz w:val="22"/>
          <w:szCs w:val="22"/>
        </w:rPr>
        <w:tab/>
        <w:t>O</w:t>
      </w:r>
      <w:r w:rsidR="00A838AE" w:rsidRPr="00A838AE">
        <w:rPr>
          <w:sz w:val="22"/>
          <w:szCs w:val="22"/>
        </w:rPr>
        <w:t>E</w:t>
      </w:r>
      <w:r w:rsidR="00474572" w:rsidRPr="00A838AE">
        <w:rPr>
          <w:sz w:val="22"/>
          <w:szCs w:val="22"/>
        </w:rPr>
        <w:t>A/</w:t>
      </w:r>
      <w:proofErr w:type="spellStart"/>
      <w:r w:rsidR="00474572" w:rsidRPr="00A838AE">
        <w:rPr>
          <w:sz w:val="22"/>
          <w:szCs w:val="22"/>
        </w:rPr>
        <w:t>Ser.W</w:t>
      </w:r>
      <w:proofErr w:type="spellEnd"/>
      <w:r w:rsidR="00474572" w:rsidRPr="00A838AE">
        <w:rPr>
          <w:sz w:val="22"/>
          <w:szCs w:val="22"/>
        </w:rPr>
        <w:t>/XXVII.9</w:t>
      </w:r>
    </w:p>
    <w:p w14:paraId="0A5A2F5E" w14:textId="7D783923" w:rsidR="00B9792D" w:rsidRPr="00B9792D" w:rsidRDefault="00B9792D" w:rsidP="006B1168">
      <w:pPr>
        <w:tabs>
          <w:tab w:val="left" w:pos="6840"/>
          <w:tab w:val="left" w:pos="7200"/>
        </w:tabs>
        <w:ind w:left="-180" w:right="-619" w:hanging="90"/>
        <w:jc w:val="both"/>
        <w:rPr>
          <w:sz w:val="22"/>
          <w:szCs w:val="22"/>
          <w:lang w:val="fr-CA"/>
        </w:rPr>
      </w:pPr>
      <w:r w:rsidRPr="00B9792D">
        <w:rPr>
          <w:b/>
          <w:bCs/>
          <w:sz w:val="22"/>
          <w:szCs w:val="22"/>
          <w:lang w:val="fr-CA"/>
        </w:rPr>
        <w:t>ET HAUTS FONCTIONNAIRES CHARGÉS DE LA CULTURE</w:t>
      </w:r>
      <w:r w:rsidRPr="00B9792D">
        <w:rPr>
          <w:rFonts w:eastAsia="SimSun"/>
          <w:b/>
          <w:sz w:val="22"/>
          <w:szCs w:val="22"/>
        </w:rPr>
        <w:tab/>
      </w:r>
      <w:r w:rsidRPr="00B9792D">
        <w:rPr>
          <w:sz w:val="22"/>
          <w:szCs w:val="22"/>
          <w:lang w:val="fr-CA"/>
        </w:rPr>
        <w:t xml:space="preserve">CIDI/REMIC-IX/doc. </w:t>
      </w:r>
      <w:r w:rsidR="00950DDB">
        <w:rPr>
          <w:sz w:val="22"/>
          <w:szCs w:val="22"/>
          <w:lang w:val="fr-CA"/>
        </w:rPr>
        <w:t>7</w:t>
      </w:r>
      <w:r w:rsidRPr="00B9792D">
        <w:rPr>
          <w:sz w:val="22"/>
          <w:szCs w:val="22"/>
          <w:lang w:val="fr-CA"/>
        </w:rPr>
        <w:t>/22</w:t>
      </w:r>
    </w:p>
    <w:p w14:paraId="40D7D582" w14:textId="77777777" w:rsidR="00B9792D" w:rsidRPr="00B9792D" w:rsidRDefault="00B9792D" w:rsidP="006B1168">
      <w:pPr>
        <w:tabs>
          <w:tab w:val="left" w:pos="6840"/>
          <w:tab w:val="left" w:pos="7200"/>
        </w:tabs>
        <w:ind w:hanging="270"/>
        <w:jc w:val="both"/>
        <w:rPr>
          <w:color w:val="000000"/>
          <w:sz w:val="22"/>
          <w:szCs w:val="22"/>
        </w:rPr>
      </w:pPr>
      <w:r w:rsidRPr="00B9792D">
        <w:rPr>
          <w:sz w:val="22"/>
          <w:szCs w:val="22"/>
          <w:lang w:val="fr-CA"/>
        </w:rPr>
        <w:t>Du 27 au 28 octobre 2022</w:t>
      </w:r>
      <w:r w:rsidRPr="00B9792D">
        <w:rPr>
          <w:color w:val="000000" w:themeColor="text1"/>
          <w:sz w:val="24"/>
          <w:szCs w:val="24"/>
        </w:rPr>
        <w:tab/>
      </w:r>
      <w:r w:rsidRPr="00B9792D">
        <w:rPr>
          <w:color w:val="000000"/>
          <w:sz w:val="22"/>
          <w:szCs w:val="22"/>
        </w:rPr>
        <w:t>19 octobre 2022</w:t>
      </w:r>
    </w:p>
    <w:p w14:paraId="3326A415" w14:textId="5126ACF2" w:rsidR="00B9792D" w:rsidRPr="00B9792D" w:rsidRDefault="00B9792D" w:rsidP="006B1168">
      <w:pPr>
        <w:tabs>
          <w:tab w:val="left" w:pos="6840"/>
          <w:tab w:val="left" w:pos="8820"/>
          <w:tab w:val="left" w:pos="9270"/>
        </w:tabs>
        <w:ind w:right="-299" w:hanging="270"/>
        <w:jc w:val="both"/>
        <w:rPr>
          <w:color w:val="000000"/>
          <w:sz w:val="22"/>
          <w:szCs w:val="22"/>
        </w:rPr>
      </w:pPr>
      <w:r w:rsidRPr="00B9792D">
        <w:rPr>
          <w:color w:val="000000"/>
          <w:sz w:val="22"/>
          <w:szCs w:val="22"/>
        </w:rPr>
        <w:t>Antigua Guatemala, Guatemala</w:t>
      </w:r>
      <w:r w:rsidR="006B1168">
        <w:rPr>
          <w:color w:val="000000"/>
          <w:sz w:val="22"/>
          <w:szCs w:val="22"/>
        </w:rPr>
        <w:tab/>
      </w:r>
      <w:proofErr w:type="spellStart"/>
      <w:proofErr w:type="gramStart"/>
      <w:r w:rsidRPr="00B9792D">
        <w:rPr>
          <w:sz w:val="22"/>
          <w:szCs w:val="22"/>
        </w:rPr>
        <w:t>Original:</w:t>
      </w:r>
      <w:r w:rsidR="006B1168" w:rsidRPr="00A838AE">
        <w:rPr>
          <w:sz w:val="22"/>
          <w:szCs w:val="22"/>
        </w:rPr>
        <w:t>anglais</w:t>
      </w:r>
      <w:proofErr w:type="spellEnd"/>
      <w:proofErr w:type="gramEnd"/>
      <w:r w:rsidR="006B1168" w:rsidRPr="00A838AE">
        <w:rPr>
          <w:sz w:val="22"/>
          <w:szCs w:val="22"/>
        </w:rPr>
        <w:t>/espagnol</w:t>
      </w:r>
    </w:p>
    <w:p w14:paraId="19A8A679" w14:textId="27119297" w:rsidR="00474572" w:rsidRPr="00A838AE" w:rsidRDefault="00474572" w:rsidP="00B9792D">
      <w:pPr>
        <w:pBdr>
          <w:bottom w:val="single" w:sz="12" w:space="1" w:color="auto"/>
        </w:pBdr>
        <w:tabs>
          <w:tab w:val="left" w:pos="6840"/>
        </w:tabs>
        <w:ind w:right="-29" w:hanging="180"/>
        <w:rPr>
          <w:sz w:val="22"/>
          <w:szCs w:val="22"/>
        </w:rPr>
      </w:pPr>
    </w:p>
    <w:p w14:paraId="760740E0" w14:textId="2706F05C" w:rsidR="00474572" w:rsidRPr="00A838AE" w:rsidRDefault="00474572" w:rsidP="006B1168">
      <w:pPr>
        <w:ind w:right="-299"/>
        <w:rPr>
          <w:color w:val="000000" w:themeColor="text1"/>
          <w:sz w:val="22"/>
          <w:szCs w:val="22"/>
        </w:rPr>
      </w:pPr>
    </w:p>
    <w:p w14:paraId="711C9719" w14:textId="77777777" w:rsidR="00B9792D" w:rsidRPr="00A838AE" w:rsidRDefault="00B9792D" w:rsidP="00A838AE">
      <w:pPr>
        <w:rPr>
          <w:color w:val="000000" w:themeColor="text1"/>
          <w:sz w:val="22"/>
          <w:szCs w:val="22"/>
        </w:rPr>
      </w:pPr>
    </w:p>
    <w:p w14:paraId="77891266" w14:textId="7692D1F5" w:rsidR="00760A81" w:rsidRPr="00A838AE" w:rsidRDefault="00760A81" w:rsidP="00A838AE">
      <w:pPr>
        <w:ind w:right="-158"/>
        <w:jc w:val="center"/>
        <w:rPr>
          <w:bCs/>
          <w:sz w:val="22"/>
          <w:szCs w:val="22"/>
        </w:rPr>
      </w:pPr>
      <w:r w:rsidRPr="00A838AE">
        <w:rPr>
          <w:sz w:val="22"/>
          <w:szCs w:val="22"/>
        </w:rPr>
        <w:t>PROJET DE DÉCLARATION D'ANTIGUA GUATEMALA</w:t>
      </w:r>
    </w:p>
    <w:p w14:paraId="6093C9F7" w14:textId="77777777" w:rsidR="00760A81" w:rsidRPr="00A838AE" w:rsidRDefault="00760A81" w:rsidP="00A838AE">
      <w:pPr>
        <w:jc w:val="both"/>
        <w:rPr>
          <w:sz w:val="22"/>
          <w:szCs w:val="22"/>
        </w:rPr>
      </w:pPr>
    </w:p>
    <w:p w14:paraId="398B7985" w14:textId="608E4BE5" w:rsidR="00760A81" w:rsidRPr="00A838AE" w:rsidRDefault="00760A81" w:rsidP="00950DDB">
      <w:pPr>
        <w:jc w:val="center"/>
        <w:rPr>
          <w:sz w:val="22"/>
          <w:szCs w:val="22"/>
        </w:rPr>
      </w:pPr>
      <w:r w:rsidRPr="00A838AE">
        <w:rPr>
          <w:sz w:val="22"/>
          <w:szCs w:val="22"/>
        </w:rPr>
        <w:t>« La technologie, la créativité et l'innovation en tant que possibilités</w:t>
      </w:r>
      <w:r w:rsidR="00E5446D" w:rsidRPr="00A838AE">
        <w:rPr>
          <w:sz w:val="22"/>
          <w:szCs w:val="22"/>
        </w:rPr>
        <w:t xml:space="preserve"> </w:t>
      </w:r>
      <w:r w:rsidRPr="00A838AE">
        <w:rPr>
          <w:sz w:val="22"/>
          <w:szCs w:val="22"/>
        </w:rPr>
        <w:t>de développer et de renforcer la culture »</w:t>
      </w:r>
    </w:p>
    <w:p w14:paraId="36C1BD62" w14:textId="714791B1" w:rsidR="00760A81" w:rsidRPr="00A838AE" w:rsidRDefault="00760A81" w:rsidP="00A838AE">
      <w:pPr>
        <w:jc w:val="both"/>
        <w:rPr>
          <w:sz w:val="22"/>
          <w:szCs w:val="22"/>
        </w:rPr>
      </w:pPr>
    </w:p>
    <w:p w14:paraId="61AD379F" w14:textId="381A726D" w:rsidR="00EE45BB" w:rsidRPr="00A838AE" w:rsidRDefault="00EE45BB" w:rsidP="00A838AE">
      <w:pPr>
        <w:jc w:val="center"/>
        <w:rPr>
          <w:sz w:val="22"/>
          <w:szCs w:val="22"/>
        </w:rPr>
      </w:pPr>
      <w:r w:rsidRPr="00A838AE">
        <w:rPr>
          <w:sz w:val="22"/>
          <w:szCs w:val="22"/>
        </w:rPr>
        <w:t xml:space="preserve">(Convenu </w:t>
      </w:r>
      <w:r w:rsidR="00990D35" w:rsidRPr="00A838AE">
        <w:rPr>
          <w:sz w:val="22"/>
          <w:szCs w:val="22"/>
        </w:rPr>
        <w:t>à</w:t>
      </w:r>
      <w:r w:rsidRPr="00A838AE">
        <w:rPr>
          <w:sz w:val="22"/>
          <w:szCs w:val="22"/>
        </w:rPr>
        <w:t xml:space="preserve"> la </w:t>
      </w:r>
      <w:r w:rsidR="00B9792D">
        <w:rPr>
          <w:sz w:val="22"/>
          <w:szCs w:val="22"/>
        </w:rPr>
        <w:t xml:space="preserve">Réunion Préparatoire </w:t>
      </w:r>
      <w:r w:rsidRPr="00A838AE">
        <w:rPr>
          <w:sz w:val="22"/>
          <w:szCs w:val="22"/>
        </w:rPr>
        <w:t>tenue le 12 septembre 2022)</w:t>
      </w:r>
    </w:p>
    <w:p w14:paraId="23C23C2A" w14:textId="77777777" w:rsidR="00EE45BB" w:rsidRPr="00A838AE" w:rsidRDefault="00EE45BB" w:rsidP="00A838AE">
      <w:pPr>
        <w:jc w:val="both"/>
        <w:rPr>
          <w:sz w:val="22"/>
          <w:szCs w:val="22"/>
        </w:rPr>
      </w:pPr>
    </w:p>
    <w:p w14:paraId="418B18D1" w14:textId="77777777" w:rsidR="00760A81" w:rsidRPr="00A838AE" w:rsidRDefault="00760A81" w:rsidP="00A838AE">
      <w:pPr>
        <w:jc w:val="both"/>
        <w:rPr>
          <w:sz w:val="22"/>
          <w:szCs w:val="22"/>
        </w:rPr>
      </w:pPr>
    </w:p>
    <w:p w14:paraId="1043D6F5" w14:textId="69447A16" w:rsidR="00760A81" w:rsidRPr="00A838AE" w:rsidRDefault="00760A81" w:rsidP="00A838AE">
      <w:pPr>
        <w:ind w:firstLine="720"/>
        <w:jc w:val="both"/>
        <w:rPr>
          <w:i/>
          <w:iCs/>
          <w:sz w:val="22"/>
          <w:szCs w:val="22"/>
        </w:rPr>
      </w:pPr>
      <w:r w:rsidRPr="00A838AE">
        <w:rPr>
          <w:sz w:val="22"/>
          <w:szCs w:val="22"/>
        </w:rPr>
        <w:t>NOUS, MINISTRES ET HAUTS FONCTIONNAIRES</w:t>
      </w:r>
      <w:r w:rsidR="00990D35" w:rsidRPr="00A838AE">
        <w:rPr>
          <w:sz w:val="22"/>
          <w:szCs w:val="22"/>
        </w:rPr>
        <w:t xml:space="preserve"> CHARGÉS</w:t>
      </w:r>
      <w:r w:rsidRPr="00A838AE">
        <w:rPr>
          <w:sz w:val="22"/>
          <w:szCs w:val="22"/>
        </w:rPr>
        <w:t xml:space="preserve"> DE LA CULTURE DES ÉTATS MEMBRES DE L'ORGANISATION DES ÉTATS AMÉRICAINS (OEA), réunis à Antigua Guatemala (République du Guatemala), les 27 et 28 octobre 2022, à l'occasion de la Neuvième Réunion interaméricaine des ministres et hauts fonctionnaires chargés de la culture dans le cadre du Consei</w:t>
      </w:r>
      <w:r w:rsidR="009645A9" w:rsidRPr="00A838AE">
        <w:rPr>
          <w:sz w:val="22"/>
          <w:szCs w:val="22"/>
        </w:rPr>
        <w:t>l</w:t>
      </w:r>
      <w:r w:rsidRPr="00A838AE">
        <w:rPr>
          <w:sz w:val="22"/>
          <w:szCs w:val="22"/>
        </w:rPr>
        <w:t xml:space="preserve"> interaméricain pour le développement intégré (CIDI</w:t>
      </w:r>
      <w:r w:rsidRPr="00A838AE">
        <w:rPr>
          <w:i/>
          <w:sz w:val="22"/>
          <w:szCs w:val="22"/>
        </w:rPr>
        <w:t>)</w:t>
      </w:r>
      <w:r w:rsidR="003976ED" w:rsidRPr="00A838AE">
        <w:rPr>
          <w:sz w:val="22"/>
          <w:szCs w:val="22"/>
        </w:rPr>
        <w:t>,</w:t>
      </w:r>
    </w:p>
    <w:p w14:paraId="159A1DFE" w14:textId="77777777" w:rsidR="00760A81" w:rsidRPr="00A838AE" w:rsidRDefault="00760A81" w:rsidP="00A838AE">
      <w:pPr>
        <w:jc w:val="both"/>
        <w:rPr>
          <w:sz w:val="22"/>
          <w:szCs w:val="22"/>
        </w:rPr>
      </w:pPr>
    </w:p>
    <w:p w14:paraId="547D5A76" w14:textId="77777777" w:rsidR="00760A81" w:rsidRPr="00A838AE" w:rsidRDefault="00760A81" w:rsidP="00A838AE">
      <w:pPr>
        <w:jc w:val="both"/>
        <w:rPr>
          <w:sz w:val="22"/>
          <w:szCs w:val="22"/>
        </w:rPr>
      </w:pPr>
      <w:r w:rsidRPr="00A838AE">
        <w:rPr>
          <w:rStyle w:val="CharacterStyle2"/>
          <w:sz w:val="22"/>
          <w:szCs w:val="22"/>
        </w:rPr>
        <w:t>CONSIDÉRANT</w:t>
      </w:r>
      <w:r w:rsidRPr="00A838AE">
        <w:rPr>
          <w:sz w:val="22"/>
          <w:szCs w:val="22"/>
        </w:rPr>
        <w:t>:</w:t>
      </w:r>
    </w:p>
    <w:p w14:paraId="68043BC1" w14:textId="77777777" w:rsidR="00760A81" w:rsidRPr="00A838AE" w:rsidRDefault="00760A81" w:rsidP="00A838AE">
      <w:pPr>
        <w:jc w:val="both"/>
        <w:rPr>
          <w:sz w:val="22"/>
          <w:szCs w:val="22"/>
        </w:rPr>
      </w:pPr>
    </w:p>
    <w:p w14:paraId="0575419E" w14:textId="60D72564" w:rsidR="00760A81" w:rsidRPr="00A838AE" w:rsidRDefault="00760A81" w:rsidP="00A838AE">
      <w:pPr>
        <w:ind w:firstLine="720"/>
        <w:jc w:val="both"/>
        <w:rPr>
          <w:sz w:val="22"/>
          <w:szCs w:val="22"/>
        </w:rPr>
      </w:pPr>
      <w:r w:rsidRPr="00A838AE">
        <w:rPr>
          <w:rStyle w:val="CharacterStyle2"/>
          <w:sz w:val="22"/>
          <w:szCs w:val="22"/>
        </w:rPr>
        <w:t xml:space="preserve">Que </w:t>
      </w:r>
      <w:r w:rsidRPr="00A838AE">
        <w:rPr>
          <w:color w:val="000000"/>
          <w:sz w:val="22"/>
          <w:szCs w:val="22"/>
        </w:rPr>
        <w:t>le thème de la Neuvième Réunion interaméricain</w:t>
      </w:r>
      <w:r w:rsidR="009E7DCA" w:rsidRPr="00A838AE">
        <w:rPr>
          <w:color w:val="000000"/>
          <w:sz w:val="22"/>
          <w:szCs w:val="22"/>
        </w:rPr>
        <w:t>e</w:t>
      </w:r>
      <w:r w:rsidRPr="00A838AE">
        <w:rPr>
          <w:color w:val="000000"/>
          <w:sz w:val="22"/>
          <w:szCs w:val="22"/>
        </w:rPr>
        <w:t xml:space="preserve"> des ministres et hauts fonctionnaires chargés de la culture, « La technologie, la créativité et l'innovation en tant que possibilités de développer et de renforcer la culture », reconnaît que la pandémie de COVID-19 a gravement touché un grand nombre de secteurs clés et moteurs de l'activité économique dans les pays du monde entier, et que les effets sur les industries culturelles et créatives ont été particulièrement dévastateurs, et cela a été surtout évident dans les activités liées aux </w:t>
      </w:r>
      <w:r w:rsidR="00034946" w:rsidRPr="00A838AE">
        <w:rPr>
          <w:color w:val="000000"/>
          <w:sz w:val="22"/>
          <w:szCs w:val="22"/>
        </w:rPr>
        <w:t>locaux</w:t>
      </w:r>
      <w:r w:rsidRPr="00A838AE">
        <w:rPr>
          <w:color w:val="000000"/>
          <w:sz w:val="22"/>
          <w:szCs w:val="22"/>
        </w:rPr>
        <w:t xml:space="preserve"> et </w:t>
      </w:r>
      <w:r w:rsidR="00034946" w:rsidRPr="00A838AE">
        <w:rPr>
          <w:color w:val="000000"/>
          <w:sz w:val="22"/>
          <w:szCs w:val="22"/>
        </w:rPr>
        <w:t>complexes</w:t>
      </w:r>
      <w:r w:rsidRPr="00A838AE">
        <w:rPr>
          <w:color w:val="000000"/>
          <w:sz w:val="22"/>
          <w:szCs w:val="22"/>
        </w:rPr>
        <w:t xml:space="preserve"> tels, entre autres, le</w:t>
      </w:r>
      <w:r w:rsidR="00990D35" w:rsidRPr="00A838AE">
        <w:rPr>
          <w:color w:val="000000"/>
          <w:sz w:val="22"/>
          <w:szCs w:val="22"/>
        </w:rPr>
        <w:t>s</w:t>
      </w:r>
      <w:r w:rsidRPr="00A838AE">
        <w:rPr>
          <w:color w:val="000000"/>
          <w:sz w:val="22"/>
          <w:szCs w:val="22"/>
        </w:rPr>
        <w:t xml:space="preserve"> théâtre</w:t>
      </w:r>
      <w:r w:rsidR="00990D35" w:rsidRPr="00A838AE">
        <w:rPr>
          <w:color w:val="000000"/>
          <w:sz w:val="22"/>
          <w:szCs w:val="22"/>
        </w:rPr>
        <w:t>s</w:t>
      </w:r>
      <w:r w:rsidRPr="00A838AE">
        <w:rPr>
          <w:color w:val="000000"/>
          <w:sz w:val="22"/>
          <w:szCs w:val="22"/>
        </w:rPr>
        <w:t>, les bibliothèques, les centres culturels, la musique en direct, les festivals, les cinémas et les musées dans notre région</w:t>
      </w:r>
      <w:r w:rsidR="003976ED" w:rsidRPr="00A838AE">
        <w:rPr>
          <w:color w:val="000000"/>
          <w:sz w:val="22"/>
          <w:szCs w:val="22"/>
        </w:rPr>
        <w:t>,</w:t>
      </w:r>
    </w:p>
    <w:p w14:paraId="7E631074" w14:textId="77777777" w:rsidR="00760A81" w:rsidRPr="00A838AE" w:rsidRDefault="00760A81" w:rsidP="00A838AE">
      <w:pPr>
        <w:jc w:val="both"/>
        <w:rPr>
          <w:sz w:val="22"/>
          <w:szCs w:val="22"/>
        </w:rPr>
      </w:pPr>
    </w:p>
    <w:p w14:paraId="397B2BFA" w14:textId="20563B6B" w:rsidR="00760A81" w:rsidRPr="00A838AE" w:rsidRDefault="00760A81" w:rsidP="00A838AE">
      <w:pPr>
        <w:ind w:firstLine="720"/>
        <w:jc w:val="both"/>
        <w:rPr>
          <w:sz w:val="22"/>
          <w:szCs w:val="22"/>
        </w:rPr>
      </w:pPr>
      <w:r w:rsidRPr="00A838AE">
        <w:rPr>
          <w:color w:val="000000"/>
          <w:sz w:val="22"/>
          <w:szCs w:val="22"/>
        </w:rPr>
        <w:t xml:space="preserve">Que les secteurs </w:t>
      </w:r>
      <w:r w:rsidRPr="00A838AE">
        <w:rPr>
          <w:color w:val="000000"/>
          <w:sz w:val="22"/>
          <w:szCs w:val="22"/>
          <w:highlight w:val="white"/>
        </w:rPr>
        <w:t>créatifs</w:t>
      </w:r>
      <w:r w:rsidRPr="00A838AE">
        <w:rPr>
          <w:color w:val="000000"/>
          <w:sz w:val="22"/>
          <w:szCs w:val="22"/>
        </w:rPr>
        <w:t xml:space="preserve"> </w:t>
      </w:r>
      <w:r w:rsidRPr="00A838AE">
        <w:rPr>
          <w:sz w:val="22"/>
          <w:szCs w:val="22"/>
        </w:rPr>
        <w:t xml:space="preserve">et culturels ont le potentiel de devenir des moteurs permanents d’une activité économique relancée, </w:t>
      </w:r>
      <w:r w:rsidR="00034946" w:rsidRPr="00A838AE">
        <w:rPr>
          <w:sz w:val="22"/>
          <w:szCs w:val="22"/>
        </w:rPr>
        <w:t>par</w:t>
      </w:r>
      <w:r w:rsidRPr="00A838AE">
        <w:rPr>
          <w:sz w:val="22"/>
          <w:szCs w:val="22"/>
        </w:rPr>
        <w:t xml:space="preserve"> la production, la distribution et/ou la commercialisation de biens, services, activités et produits culturels et artistiques ainsi que de biens créatifs, qui peuvent également provenir du patrimoine, naturel et culturel, matériel et immatériel</w:t>
      </w:r>
      <w:r w:rsidRPr="00A838AE">
        <w:rPr>
          <w:color w:val="000000"/>
          <w:sz w:val="22"/>
          <w:szCs w:val="22"/>
        </w:rPr>
        <w:t>; et que le renforcement des systèmes d'information et des systèmes de mesure est un facteur déterminant pour quantifier et réaliser ce potentiel</w:t>
      </w:r>
      <w:r w:rsidR="003976ED" w:rsidRPr="00A838AE">
        <w:rPr>
          <w:sz w:val="22"/>
          <w:szCs w:val="22"/>
        </w:rPr>
        <w:t>,</w:t>
      </w:r>
    </w:p>
    <w:p w14:paraId="4552D6C8" w14:textId="77777777" w:rsidR="00760A81" w:rsidRPr="00A838AE" w:rsidRDefault="00760A81" w:rsidP="00A838AE">
      <w:pPr>
        <w:jc w:val="both"/>
        <w:rPr>
          <w:sz w:val="22"/>
          <w:szCs w:val="22"/>
        </w:rPr>
      </w:pPr>
    </w:p>
    <w:p w14:paraId="1606A301" w14:textId="5290842B" w:rsidR="00760A81" w:rsidRPr="00A838AE" w:rsidRDefault="00760A81" w:rsidP="00A838AE">
      <w:pPr>
        <w:ind w:firstLine="720"/>
        <w:jc w:val="both"/>
        <w:rPr>
          <w:color w:val="000000"/>
          <w:sz w:val="22"/>
          <w:szCs w:val="22"/>
        </w:rPr>
      </w:pPr>
      <w:r w:rsidRPr="00A838AE">
        <w:rPr>
          <w:color w:val="000000"/>
          <w:sz w:val="22"/>
          <w:szCs w:val="22"/>
        </w:rPr>
        <w:t>RAPPELANT que la Huitième Réunion interaméricaine des ministres et hauts fonctionnaires chargés de la culture s'est tenue sur le thème « Renforcement de l’économie créative et du secteur de la culture : Repositionner le secteur de la culture pour assurer le développement durable »</w:t>
      </w:r>
      <w:r w:rsidR="003976ED" w:rsidRPr="00A838AE">
        <w:rPr>
          <w:color w:val="000000"/>
          <w:sz w:val="22"/>
          <w:szCs w:val="22"/>
        </w:rPr>
        <w:t>,</w:t>
      </w:r>
    </w:p>
    <w:p w14:paraId="17A829DE" w14:textId="77777777" w:rsidR="00760A81" w:rsidRPr="00A838AE" w:rsidRDefault="00760A81" w:rsidP="00A838AE">
      <w:pPr>
        <w:jc w:val="both"/>
        <w:rPr>
          <w:color w:val="000000"/>
          <w:sz w:val="22"/>
          <w:szCs w:val="22"/>
        </w:rPr>
      </w:pPr>
    </w:p>
    <w:p w14:paraId="295AEE96" w14:textId="7BE09F1A" w:rsidR="00760A81" w:rsidRPr="00A838AE" w:rsidRDefault="00760A81" w:rsidP="00A838AE">
      <w:pPr>
        <w:ind w:firstLine="720"/>
        <w:jc w:val="both"/>
        <w:rPr>
          <w:sz w:val="22"/>
          <w:szCs w:val="22"/>
        </w:rPr>
      </w:pPr>
      <w:r w:rsidRPr="00A838AE">
        <w:rPr>
          <w:color w:val="000000"/>
          <w:sz w:val="22"/>
          <w:szCs w:val="22"/>
        </w:rPr>
        <w:t xml:space="preserve">RAPPELANT ÉGALEMENT que le Plan de travail 2020-2022 de la Commission interaméricaine de la culture (CIC) accorde la priorité aux domaines suivants : </w:t>
      </w:r>
      <w:r w:rsidR="00F47557" w:rsidRPr="00A838AE">
        <w:rPr>
          <w:color w:val="000000"/>
          <w:sz w:val="22"/>
          <w:szCs w:val="22"/>
        </w:rPr>
        <w:t>R</w:t>
      </w:r>
      <w:r w:rsidRPr="00A838AE">
        <w:rPr>
          <w:color w:val="000000"/>
          <w:sz w:val="22"/>
          <w:szCs w:val="22"/>
        </w:rPr>
        <w:t>enforcement</w:t>
      </w:r>
      <w:r w:rsidR="001D337A" w:rsidRPr="00A838AE">
        <w:rPr>
          <w:color w:val="000000"/>
          <w:sz w:val="22"/>
          <w:szCs w:val="22"/>
        </w:rPr>
        <w:t xml:space="preserve"> de</w:t>
      </w:r>
      <w:r w:rsidRPr="00A838AE">
        <w:rPr>
          <w:color w:val="000000"/>
          <w:sz w:val="22"/>
          <w:szCs w:val="22"/>
        </w:rPr>
        <w:t xml:space="preserve"> l'économie créative : </w:t>
      </w:r>
      <w:r w:rsidR="004F61CF" w:rsidRPr="00A838AE">
        <w:rPr>
          <w:color w:val="000000"/>
          <w:sz w:val="22"/>
          <w:szCs w:val="22"/>
        </w:rPr>
        <w:t>C</w:t>
      </w:r>
      <w:r w:rsidRPr="00A838AE">
        <w:rPr>
          <w:color w:val="000000"/>
          <w:sz w:val="22"/>
          <w:szCs w:val="22"/>
        </w:rPr>
        <w:t xml:space="preserve">réativité, innovation et inclusion ; </w:t>
      </w:r>
      <w:r w:rsidR="004F61CF" w:rsidRPr="00A838AE">
        <w:rPr>
          <w:color w:val="000000"/>
          <w:sz w:val="22"/>
          <w:szCs w:val="22"/>
        </w:rPr>
        <w:t>D</w:t>
      </w:r>
      <w:r w:rsidRPr="00A838AE">
        <w:rPr>
          <w:color w:val="000000"/>
          <w:sz w:val="22"/>
          <w:szCs w:val="22"/>
        </w:rPr>
        <w:t xml:space="preserve">iversité culturelle et développement durable ; </w:t>
      </w:r>
      <w:r w:rsidR="004F61CF" w:rsidRPr="00A838AE">
        <w:rPr>
          <w:color w:val="000000"/>
          <w:sz w:val="22"/>
          <w:szCs w:val="22"/>
        </w:rPr>
        <w:t>I</w:t>
      </w:r>
      <w:r w:rsidRPr="00A838AE">
        <w:rPr>
          <w:color w:val="000000"/>
          <w:sz w:val="22"/>
          <w:szCs w:val="22"/>
        </w:rPr>
        <w:t>nformation</w:t>
      </w:r>
      <w:r w:rsidR="001D337A" w:rsidRPr="00A838AE">
        <w:rPr>
          <w:color w:val="000000"/>
          <w:sz w:val="22"/>
          <w:szCs w:val="22"/>
        </w:rPr>
        <w:t>s</w:t>
      </w:r>
      <w:r w:rsidRPr="00A838AE">
        <w:rPr>
          <w:color w:val="000000"/>
          <w:sz w:val="22"/>
          <w:szCs w:val="22"/>
        </w:rPr>
        <w:t xml:space="preserve"> et indicateurs </w:t>
      </w:r>
      <w:r w:rsidR="00AB43AC" w:rsidRPr="00A838AE">
        <w:rPr>
          <w:color w:val="000000"/>
          <w:sz w:val="22"/>
          <w:szCs w:val="22"/>
        </w:rPr>
        <w:t>au service de</w:t>
      </w:r>
      <w:r w:rsidRPr="00A838AE">
        <w:rPr>
          <w:color w:val="000000"/>
          <w:sz w:val="22"/>
          <w:szCs w:val="22"/>
        </w:rPr>
        <w:t xml:space="preserve"> la prise de décision ; </w:t>
      </w:r>
      <w:r w:rsidR="004F61CF" w:rsidRPr="00A838AE">
        <w:rPr>
          <w:color w:val="000000"/>
          <w:sz w:val="22"/>
          <w:szCs w:val="22"/>
        </w:rPr>
        <w:t>P</w:t>
      </w:r>
      <w:r w:rsidRPr="00A838AE">
        <w:rPr>
          <w:color w:val="000000"/>
          <w:sz w:val="22"/>
          <w:szCs w:val="22"/>
        </w:rPr>
        <w:t>atrimoine culturel :</w:t>
      </w:r>
      <w:r w:rsidR="00F47557" w:rsidRPr="00A838AE">
        <w:rPr>
          <w:color w:val="000000"/>
          <w:sz w:val="22"/>
          <w:szCs w:val="22"/>
        </w:rPr>
        <w:t xml:space="preserve"> </w:t>
      </w:r>
      <w:r w:rsidR="004F61CF" w:rsidRPr="00A838AE">
        <w:rPr>
          <w:color w:val="000000"/>
          <w:sz w:val="22"/>
          <w:szCs w:val="22"/>
        </w:rPr>
        <w:t>I</w:t>
      </w:r>
      <w:r w:rsidRPr="00A838AE">
        <w:rPr>
          <w:color w:val="000000"/>
          <w:sz w:val="22"/>
          <w:szCs w:val="22"/>
        </w:rPr>
        <w:t xml:space="preserve">dentité, inclusion et productivité ; et </w:t>
      </w:r>
      <w:r w:rsidR="004F61CF" w:rsidRPr="00A838AE">
        <w:rPr>
          <w:color w:val="000000"/>
          <w:sz w:val="22"/>
          <w:szCs w:val="22"/>
        </w:rPr>
        <w:t>R</w:t>
      </w:r>
      <w:r w:rsidRPr="00A838AE">
        <w:rPr>
          <w:color w:val="000000"/>
          <w:sz w:val="22"/>
          <w:szCs w:val="22"/>
        </w:rPr>
        <w:t>econnaissance du patrimoine culturel des personnes d’ascendance africaine dans les Amériques</w:t>
      </w:r>
      <w:r w:rsidR="003976ED" w:rsidRPr="00A838AE">
        <w:rPr>
          <w:color w:val="000000"/>
          <w:sz w:val="22"/>
          <w:szCs w:val="22"/>
        </w:rPr>
        <w:t>,</w:t>
      </w:r>
    </w:p>
    <w:p w14:paraId="63898C78" w14:textId="77777777" w:rsidR="00760A81" w:rsidRPr="00A838AE" w:rsidRDefault="00760A81" w:rsidP="00A838AE">
      <w:pPr>
        <w:jc w:val="both"/>
        <w:rPr>
          <w:spacing w:val="-9"/>
          <w:sz w:val="22"/>
          <w:szCs w:val="22"/>
        </w:rPr>
      </w:pPr>
      <w:r w:rsidRPr="00A838AE">
        <w:rPr>
          <w:sz w:val="22"/>
          <w:szCs w:val="22"/>
        </w:rPr>
        <w:lastRenderedPageBreak/>
        <w:t>RECONNAISSANT :</w:t>
      </w:r>
    </w:p>
    <w:p w14:paraId="2EDEBACD" w14:textId="77777777" w:rsidR="00760A81" w:rsidRPr="00A838AE" w:rsidRDefault="00760A81" w:rsidP="00A838AE">
      <w:pPr>
        <w:jc w:val="both"/>
        <w:rPr>
          <w:spacing w:val="-9"/>
          <w:sz w:val="22"/>
          <w:szCs w:val="22"/>
        </w:rPr>
      </w:pPr>
    </w:p>
    <w:p w14:paraId="31B110D5" w14:textId="02456AA5" w:rsidR="00760A81" w:rsidRPr="00A838AE" w:rsidRDefault="00760A81" w:rsidP="00A838AE">
      <w:pPr>
        <w:ind w:firstLine="720"/>
        <w:jc w:val="both"/>
        <w:rPr>
          <w:color w:val="000000"/>
          <w:sz w:val="22"/>
          <w:szCs w:val="22"/>
        </w:rPr>
      </w:pPr>
      <w:r w:rsidRPr="00A838AE">
        <w:rPr>
          <w:color w:val="000000"/>
          <w:sz w:val="22"/>
          <w:szCs w:val="22"/>
        </w:rPr>
        <w:t>Qu</w:t>
      </w:r>
      <w:r w:rsidR="00E91BB7" w:rsidRPr="00A838AE">
        <w:rPr>
          <w:color w:val="000000"/>
          <w:sz w:val="22"/>
          <w:szCs w:val="22"/>
        </w:rPr>
        <w:t xml:space="preserve">’en dépit de </w:t>
      </w:r>
      <w:r w:rsidRPr="00A838AE">
        <w:rPr>
          <w:color w:val="000000"/>
          <w:sz w:val="22"/>
          <w:szCs w:val="22"/>
        </w:rPr>
        <w:t>l'impact</w:t>
      </w:r>
      <w:r w:rsidR="00E91BB7" w:rsidRPr="00A838AE">
        <w:rPr>
          <w:color w:val="000000"/>
          <w:sz w:val="22"/>
          <w:szCs w:val="22"/>
        </w:rPr>
        <w:t xml:space="preserve"> sévère</w:t>
      </w:r>
      <w:r w:rsidRPr="00A838AE">
        <w:rPr>
          <w:color w:val="000000"/>
          <w:sz w:val="22"/>
          <w:szCs w:val="22"/>
        </w:rPr>
        <w:t xml:space="preserve"> de la pandémie de COVID-19 sur le secteur </w:t>
      </w:r>
      <w:r w:rsidR="00186604" w:rsidRPr="00A838AE">
        <w:rPr>
          <w:color w:val="000000"/>
          <w:sz w:val="22"/>
          <w:szCs w:val="22"/>
        </w:rPr>
        <w:t xml:space="preserve">de la </w:t>
      </w:r>
      <w:r w:rsidRPr="00A838AE">
        <w:rPr>
          <w:color w:val="000000"/>
          <w:sz w:val="22"/>
          <w:szCs w:val="22"/>
        </w:rPr>
        <w:t xml:space="preserve">culture, certains artistes, </w:t>
      </w:r>
      <w:r w:rsidR="00C41F00" w:rsidRPr="00A838AE">
        <w:rPr>
          <w:color w:val="000000"/>
          <w:sz w:val="22"/>
          <w:szCs w:val="22"/>
        </w:rPr>
        <w:t>cadres</w:t>
      </w:r>
      <w:r w:rsidRPr="00A838AE">
        <w:rPr>
          <w:color w:val="000000"/>
          <w:sz w:val="22"/>
          <w:szCs w:val="22"/>
        </w:rPr>
        <w:t xml:space="preserve"> et travailleurs du secteur de la culture ont </w:t>
      </w:r>
      <w:r w:rsidR="00C41F00" w:rsidRPr="00A838AE">
        <w:rPr>
          <w:color w:val="000000"/>
          <w:sz w:val="22"/>
          <w:szCs w:val="22"/>
        </w:rPr>
        <w:t>réussi à poursuivre leurs activités</w:t>
      </w:r>
      <w:r w:rsidRPr="00A838AE">
        <w:rPr>
          <w:color w:val="000000"/>
          <w:sz w:val="22"/>
          <w:szCs w:val="22"/>
        </w:rPr>
        <w:t xml:space="preserve"> </w:t>
      </w:r>
      <w:r w:rsidR="00C41F00" w:rsidRPr="00A838AE">
        <w:rPr>
          <w:color w:val="000000"/>
          <w:sz w:val="22"/>
          <w:szCs w:val="22"/>
        </w:rPr>
        <w:t>durant</w:t>
      </w:r>
      <w:r w:rsidRPr="00A838AE">
        <w:rPr>
          <w:color w:val="000000"/>
          <w:sz w:val="22"/>
          <w:szCs w:val="22"/>
        </w:rPr>
        <w:t xml:space="preserve"> cette période en s'adaptant aux circonstances</w:t>
      </w:r>
      <w:r w:rsidR="00C41F00" w:rsidRPr="00A838AE">
        <w:rPr>
          <w:color w:val="000000"/>
          <w:sz w:val="22"/>
          <w:szCs w:val="22"/>
        </w:rPr>
        <w:t>,</w:t>
      </w:r>
      <w:r w:rsidRPr="00A838AE">
        <w:rPr>
          <w:color w:val="000000"/>
          <w:sz w:val="22"/>
          <w:szCs w:val="22"/>
        </w:rPr>
        <w:t xml:space="preserve"> grâce à l'utilisation d'outils technologiques et numériques</w:t>
      </w:r>
      <w:r w:rsidR="00C41F00" w:rsidRPr="00A838AE">
        <w:rPr>
          <w:color w:val="000000"/>
          <w:sz w:val="22"/>
          <w:szCs w:val="22"/>
        </w:rPr>
        <w:t>,</w:t>
      </w:r>
      <w:r w:rsidRPr="00A838AE">
        <w:rPr>
          <w:color w:val="000000"/>
          <w:sz w:val="22"/>
          <w:szCs w:val="22"/>
        </w:rPr>
        <w:t xml:space="preserve"> avec le soutien des autorités culturelles gouvernementales</w:t>
      </w:r>
      <w:r w:rsidR="003976ED" w:rsidRPr="00A838AE">
        <w:rPr>
          <w:color w:val="000000"/>
          <w:sz w:val="22"/>
          <w:szCs w:val="22"/>
        </w:rPr>
        <w:t>,</w:t>
      </w:r>
    </w:p>
    <w:p w14:paraId="70DF845B" w14:textId="77777777" w:rsidR="00760A81" w:rsidRPr="00A838AE" w:rsidRDefault="00760A81" w:rsidP="00A838AE">
      <w:pPr>
        <w:jc w:val="both"/>
        <w:rPr>
          <w:color w:val="000000"/>
          <w:sz w:val="22"/>
          <w:szCs w:val="22"/>
        </w:rPr>
      </w:pPr>
    </w:p>
    <w:p w14:paraId="49E5941D" w14:textId="27885B46" w:rsidR="00760A81" w:rsidRPr="00A838AE" w:rsidRDefault="00760A81" w:rsidP="00A838AE">
      <w:pPr>
        <w:ind w:firstLine="720"/>
        <w:jc w:val="both"/>
        <w:rPr>
          <w:sz w:val="22"/>
          <w:szCs w:val="22"/>
        </w:rPr>
      </w:pPr>
      <w:r w:rsidRPr="00A838AE">
        <w:rPr>
          <w:sz w:val="22"/>
          <w:szCs w:val="22"/>
        </w:rPr>
        <w:t xml:space="preserve">La </w:t>
      </w:r>
      <w:r w:rsidR="00175B55" w:rsidRPr="00A838AE">
        <w:rPr>
          <w:sz w:val="22"/>
          <w:szCs w:val="22"/>
        </w:rPr>
        <w:t>précar</w:t>
      </w:r>
      <w:r w:rsidRPr="00A838AE">
        <w:rPr>
          <w:sz w:val="22"/>
          <w:szCs w:val="22"/>
        </w:rPr>
        <w:t xml:space="preserve">ité </w:t>
      </w:r>
      <w:r w:rsidR="00175B55" w:rsidRPr="00A838AE">
        <w:rPr>
          <w:sz w:val="22"/>
          <w:szCs w:val="22"/>
        </w:rPr>
        <w:t>des conditions</w:t>
      </w:r>
      <w:r w:rsidRPr="00A838AE">
        <w:rPr>
          <w:sz w:val="22"/>
          <w:szCs w:val="22"/>
        </w:rPr>
        <w:t xml:space="preserve"> professionnelle</w:t>
      </w:r>
      <w:r w:rsidR="00175B55" w:rsidRPr="00A838AE">
        <w:rPr>
          <w:sz w:val="22"/>
          <w:szCs w:val="22"/>
        </w:rPr>
        <w:t>s</w:t>
      </w:r>
      <w:r w:rsidRPr="00A838AE">
        <w:rPr>
          <w:sz w:val="22"/>
          <w:szCs w:val="22"/>
        </w:rPr>
        <w:t xml:space="preserve"> et sociale</w:t>
      </w:r>
      <w:r w:rsidR="00175B55" w:rsidRPr="00A838AE">
        <w:rPr>
          <w:sz w:val="22"/>
          <w:szCs w:val="22"/>
        </w:rPr>
        <w:t>s</w:t>
      </w:r>
      <w:r w:rsidRPr="00A838AE">
        <w:rPr>
          <w:sz w:val="22"/>
          <w:szCs w:val="22"/>
        </w:rPr>
        <w:t xml:space="preserve"> des </w:t>
      </w:r>
      <w:r w:rsidR="00175B55" w:rsidRPr="00A838AE">
        <w:rPr>
          <w:sz w:val="22"/>
          <w:szCs w:val="22"/>
        </w:rPr>
        <w:t>cadres</w:t>
      </w:r>
      <w:r w:rsidRPr="00A838AE">
        <w:rPr>
          <w:sz w:val="22"/>
          <w:szCs w:val="22"/>
        </w:rPr>
        <w:t xml:space="preserve"> et des travailleurs de la culture, comme en </w:t>
      </w:r>
      <w:r w:rsidR="00175B55" w:rsidRPr="00A838AE">
        <w:rPr>
          <w:sz w:val="22"/>
          <w:szCs w:val="22"/>
        </w:rPr>
        <w:t>attestent</w:t>
      </w:r>
      <w:r w:rsidRPr="00A838AE">
        <w:rPr>
          <w:sz w:val="22"/>
          <w:szCs w:val="22"/>
        </w:rPr>
        <w:t xml:space="preserve"> les</w:t>
      </w:r>
      <w:r w:rsidR="00D300E1" w:rsidRPr="00A838AE">
        <w:rPr>
          <w:sz w:val="22"/>
          <w:szCs w:val="22"/>
        </w:rPr>
        <w:t xml:space="preserve"> différentes</w:t>
      </w:r>
      <w:r w:rsidRPr="00A838AE">
        <w:rPr>
          <w:sz w:val="22"/>
          <w:szCs w:val="22"/>
        </w:rPr>
        <w:t xml:space="preserve"> </w:t>
      </w:r>
      <w:r w:rsidR="00D300E1" w:rsidRPr="00A838AE">
        <w:rPr>
          <w:sz w:val="22"/>
          <w:szCs w:val="22"/>
        </w:rPr>
        <w:t>incidences de</w:t>
      </w:r>
      <w:r w:rsidR="00175B55" w:rsidRPr="00A838AE">
        <w:rPr>
          <w:sz w:val="22"/>
          <w:szCs w:val="22"/>
        </w:rPr>
        <w:t xml:space="preserve"> </w:t>
      </w:r>
      <w:r w:rsidRPr="00A838AE">
        <w:rPr>
          <w:sz w:val="22"/>
          <w:szCs w:val="22"/>
        </w:rPr>
        <w:t>la pandémie de COVID 19</w:t>
      </w:r>
      <w:r w:rsidR="00175B55" w:rsidRPr="00A838AE">
        <w:rPr>
          <w:sz w:val="22"/>
          <w:szCs w:val="22"/>
        </w:rPr>
        <w:t xml:space="preserve"> sur le secteur</w:t>
      </w:r>
      <w:r w:rsidR="003976ED" w:rsidRPr="00A838AE">
        <w:rPr>
          <w:sz w:val="22"/>
          <w:szCs w:val="22"/>
        </w:rPr>
        <w:t>,</w:t>
      </w:r>
    </w:p>
    <w:p w14:paraId="076FFC86" w14:textId="77777777" w:rsidR="00760A81" w:rsidRPr="00A838AE" w:rsidRDefault="00760A81" w:rsidP="00A838AE">
      <w:pPr>
        <w:jc w:val="both"/>
        <w:rPr>
          <w:sz w:val="22"/>
          <w:szCs w:val="22"/>
        </w:rPr>
      </w:pPr>
    </w:p>
    <w:p w14:paraId="6E3747F1" w14:textId="7388DCEB" w:rsidR="00760A81" w:rsidRPr="00A838AE" w:rsidRDefault="00760A81" w:rsidP="00A838AE">
      <w:pPr>
        <w:ind w:firstLine="720"/>
        <w:jc w:val="both"/>
        <w:rPr>
          <w:color w:val="000000"/>
          <w:sz w:val="22"/>
          <w:szCs w:val="22"/>
        </w:rPr>
      </w:pPr>
      <w:r w:rsidRPr="00A838AE">
        <w:rPr>
          <w:color w:val="000000"/>
          <w:sz w:val="22"/>
          <w:szCs w:val="22"/>
        </w:rPr>
        <w:t>Que, pour garantir le</w:t>
      </w:r>
      <w:r w:rsidRPr="00A838AE">
        <w:rPr>
          <w:sz w:val="22"/>
          <w:szCs w:val="22"/>
        </w:rPr>
        <w:t xml:space="preserve"> droit des citoyens à </w:t>
      </w:r>
      <w:r w:rsidRPr="00A838AE">
        <w:rPr>
          <w:color w:val="000000"/>
          <w:sz w:val="22"/>
          <w:szCs w:val="22"/>
        </w:rPr>
        <w:t xml:space="preserve">participer à la vie culturelle, en </w:t>
      </w:r>
      <w:r w:rsidRPr="00A838AE">
        <w:rPr>
          <w:sz w:val="22"/>
          <w:szCs w:val="22"/>
        </w:rPr>
        <w:t xml:space="preserve">respectant </w:t>
      </w:r>
      <w:r w:rsidRPr="00A838AE">
        <w:rPr>
          <w:color w:val="000000"/>
          <w:sz w:val="22"/>
          <w:szCs w:val="22"/>
        </w:rPr>
        <w:t xml:space="preserve">et </w:t>
      </w:r>
      <w:r w:rsidRPr="00A838AE">
        <w:rPr>
          <w:sz w:val="22"/>
          <w:szCs w:val="22"/>
        </w:rPr>
        <w:t xml:space="preserve">en encourageant la </w:t>
      </w:r>
      <w:r w:rsidRPr="00A838AE">
        <w:rPr>
          <w:color w:val="000000"/>
          <w:sz w:val="22"/>
          <w:szCs w:val="22"/>
        </w:rPr>
        <w:t>diversité culturelle et la protection du patrimoine culturel, dans un contexte de confinement et de grande vulnérabilité sociale des différents agents culturels, les États membres ont été contraints de reprogrammer et de redéfinir des stratégies et des priorités efficaces en matière de politiques publiques et de ressources techniques et financières, notamment dans le secteur</w:t>
      </w:r>
      <w:r w:rsidR="00D300E1" w:rsidRPr="00A838AE">
        <w:rPr>
          <w:color w:val="000000"/>
          <w:sz w:val="22"/>
          <w:szCs w:val="22"/>
        </w:rPr>
        <w:t xml:space="preserve"> de la</w:t>
      </w:r>
      <w:r w:rsidRPr="00A838AE">
        <w:rPr>
          <w:color w:val="000000"/>
          <w:sz w:val="22"/>
          <w:szCs w:val="22"/>
        </w:rPr>
        <w:t xml:space="preserve"> cultur</w:t>
      </w:r>
      <w:r w:rsidR="00D300E1" w:rsidRPr="00A838AE">
        <w:rPr>
          <w:color w:val="000000"/>
          <w:sz w:val="22"/>
          <w:szCs w:val="22"/>
        </w:rPr>
        <w:t>e</w:t>
      </w:r>
      <w:r w:rsidR="003976ED" w:rsidRPr="00A838AE">
        <w:rPr>
          <w:color w:val="000000"/>
          <w:sz w:val="22"/>
          <w:szCs w:val="22"/>
        </w:rPr>
        <w:t>,</w:t>
      </w:r>
    </w:p>
    <w:p w14:paraId="59CFC948" w14:textId="77777777" w:rsidR="00760A81" w:rsidRPr="00A838AE" w:rsidRDefault="00760A81" w:rsidP="00A838AE">
      <w:pPr>
        <w:jc w:val="both"/>
        <w:rPr>
          <w:color w:val="000000"/>
          <w:sz w:val="22"/>
          <w:szCs w:val="22"/>
        </w:rPr>
      </w:pPr>
    </w:p>
    <w:p w14:paraId="1369BC2E" w14:textId="6BEDCF63" w:rsidR="00760A81" w:rsidRPr="00A838AE" w:rsidRDefault="00760A81" w:rsidP="00A838AE">
      <w:pPr>
        <w:ind w:firstLine="720"/>
        <w:jc w:val="both"/>
        <w:rPr>
          <w:sz w:val="22"/>
          <w:szCs w:val="22"/>
        </w:rPr>
      </w:pPr>
      <w:r w:rsidRPr="00A838AE">
        <w:rPr>
          <w:sz w:val="22"/>
          <w:szCs w:val="22"/>
        </w:rPr>
        <w:t xml:space="preserve">Que les mesures d'urgence et de relance </w:t>
      </w:r>
      <w:r w:rsidR="00F86485" w:rsidRPr="00A838AE">
        <w:rPr>
          <w:sz w:val="22"/>
          <w:szCs w:val="22"/>
        </w:rPr>
        <w:t>en faveur du</w:t>
      </w:r>
      <w:r w:rsidRPr="00A838AE">
        <w:rPr>
          <w:sz w:val="22"/>
          <w:szCs w:val="22"/>
        </w:rPr>
        <w:t xml:space="preserve"> secteur </w:t>
      </w:r>
      <w:r w:rsidR="00186604" w:rsidRPr="00A838AE">
        <w:rPr>
          <w:sz w:val="22"/>
          <w:szCs w:val="22"/>
        </w:rPr>
        <w:t>de la culture</w:t>
      </w:r>
      <w:r w:rsidRPr="00A838AE">
        <w:rPr>
          <w:sz w:val="22"/>
          <w:szCs w:val="22"/>
        </w:rPr>
        <w:t xml:space="preserve">, qui ont été mises en œuvre dans le but d'atténuer les effets sociaux et économiques sur le secteur, </w:t>
      </w:r>
      <w:r w:rsidR="00F86485" w:rsidRPr="00A838AE">
        <w:rPr>
          <w:sz w:val="22"/>
          <w:szCs w:val="22"/>
        </w:rPr>
        <w:t>en s’appuyant sur des</w:t>
      </w:r>
      <w:r w:rsidRPr="00A838AE">
        <w:rPr>
          <w:sz w:val="22"/>
          <w:szCs w:val="22"/>
        </w:rPr>
        <w:t xml:space="preserve"> partenariats public-privé, nationaux et internationaux, ont été essentielles </w:t>
      </w:r>
      <w:r w:rsidR="00F86485" w:rsidRPr="00A838AE">
        <w:rPr>
          <w:sz w:val="22"/>
          <w:szCs w:val="22"/>
        </w:rPr>
        <w:t>en vue du</w:t>
      </w:r>
      <w:r w:rsidRPr="00A838AE">
        <w:rPr>
          <w:sz w:val="22"/>
          <w:szCs w:val="22"/>
        </w:rPr>
        <w:t xml:space="preserve"> renforce</w:t>
      </w:r>
      <w:r w:rsidR="00F86485" w:rsidRPr="00A838AE">
        <w:rPr>
          <w:sz w:val="22"/>
          <w:szCs w:val="22"/>
        </w:rPr>
        <w:t>ment</w:t>
      </w:r>
      <w:r w:rsidRPr="00A838AE">
        <w:rPr>
          <w:sz w:val="22"/>
          <w:szCs w:val="22"/>
        </w:rPr>
        <w:t xml:space="preserve"> </w:t>
      </w:r>
      <w:r w:rsidR="00F86485" w:rsidRPr="00A838AE">
        <w:rPr>
          <w:sz w:val="22"/>
          <w:szCs w:val="22"/>
        </w:rPr>
        <w:t>d</w:t>
      </w:r>
      <w:r w:rsidRPr="00A838AE">
        <w:rPr>
          <w:sz w:val="22"/>
          <w:szCs w:val="22"/>
        </w:rPr>
        <w:t xml:space="preserve">es relations interinstitutionnelles et, </w:t>
      </w:r>
      <w:r w:rsidR="006E2A13" w:rsidRPr="00A838AE">
        <w:rPr>
          <w:sz w:val="22"/>
          <w:szCs w:val="22"/>
        </w:rPr>
        <w:t>partant</w:t>
      </w:r>
      <w:r w:rsidRPr="00A838AE">
        <w:rPr>
          <w:sz w:val="22"/>
          <w:szCs w:val="22"/>
        </w:rPr>
        <w:t xml:space="preserve">, ont consolidé les espaces de participation des citoyens à </w:t>
      </w:r>
      <w:r w:rsidR="00F86485" w:rsidRPr="00A838AE">
        <w:rPr>
          <w:sz w:val="22"/>
          <w:szCs w:val="22"/>
        </w:rPr>
        <w:t>l’édification</w:t>
      </w:r>
      <w:r w:rsidRPr="00A838AE">
        <w:rPr>
          <w:sz w:val="22"/>
          <w:szCs w:val="22"/>
        </w:rPr>
        <w:t xml:space="preserve"> de</w:t>
      </w:r>
      <w:r w:rsidR="006E2A13" w:rsidRPr="00A838AE">
        <w:rPr>
          <w:sz w:val="22"/>
          <w:szCs w:val="22"/>
        </w:rPr>
        <w:t>s</w:t>
      </w:r>
      <w:r w:rsidRPr="00A838AE">
        <w:rPr>
          <w:sz w:val="22"/>
          <w:szCs w:val="22"/>
        </w:rPr>
        <w:t xml:space="preserve"> politiques publiques pour le secteur </w:t>
      </w:r>
      <w:r w:rsidR="00186604" w:rsidRPr="00A838AE">
        <w:rPr>
          <w:sz w:val="22"/>
          <w:szCs w:val="22"/>
        </w:rPr>
        <w:t xml:space="preserve">de la </w:t>
      </w:r>
      <w:r w:rsidRPr="00A838AE">
        <w:rPr>
          <w:sz w:val="22"/>
          <w:szCs w:val="22"/>
        </w:rPr>
        <w:t>culture, dans ses différentes sphères</w:t>
      </w:r>
      <w:r w:rsidR="003976ED" w:rsidRPr="00A838AE">
        <w:rPr>
          <w:sz w:val="22"/>
          <w:szCs w:val="22"/>
        </w:rPr>
        <w:t>,</w:t>
      </w:r>
    </w:p>
    <w:p w14:paraId="5A64EF33" w14:textId="77777777" w:rsidR="00760A81" w:rsidRPr="00A838AE" w:rsidRDefault="00760A81" w:rsidP="00A838AE">
      <w:pPr>
        <w:jc w:val="both"/>
        <w:rPr>
          <w:sz w:val="22"/>
          <w:szCs w:val="22"/>
        </w:rPr>
      </w:pPr>
    </w:p>
    <w:p w14:paraId="6D396419" w14:textId="29F46970" w:rsidR="00760A81" w:rsidRPr="00A838AE" w:rsidRDefault="00760A81" w:rsidP="00A838AE">
      <w:pPr>
        <w:ind w:firstLine="720"/>
        <w:jc w:val="both"/>
        <w:rPr>
          <w:sz w:val="22"/>
          <w:szCs w:val="22"/>
        </w:rPr>
      </w:pPr>
      <w:r w:rsidRPr="00A838AE">
        <w:rPr>
          <w:sz w:val="22"/>
          <w:szCs w:val="22"/>
        </w:rPr>
        <w:t xml:space="preserve">Le rôle de la technologie, de la créativité et de l'innovation en </w:t>
      </w:r>
      <w:r w:rsidR="002825BB" w:rsidRPr="00A838AE">
        <w:rPr>
          <w:sz w:val="22"/>
          <w:szCs w:val="22"/>
        </w:rPr>
        <w:t>matière d</w:t>
      </w:r>
      <w:r w:rsidRPr="00A838AE">
        <w:rPr>
          <w:sz w:val="22"/>
          <w:szCs w:val="22"/>
        </w:rPr>
        <w:t>'échange d'informations et de données d'expériences</w:t>
      </w:r>
      <w:r w:rsidR="002825BB" w:rsidRPr="00A838AE">
        <w:rPr>
          <w:sz w:val="22"/>
          <w:szCs w:val="22"/>
        </w:rPr>
        <w:t>,</w:t>
      </w:r>
      <w:r w:rsidRPr="00A838AE">
        <w:rPr>
          <w:sz w:val="22"/>
          <w:szCs w:val="22"/>
        </w:rPr>
        <w:t xml:space="preserve"> en particulier entre les pays des Amériques, dans le renforcement de la culture et des expressions artistiques et culturelles</w:t>
      </w:r>
      <w:r w:rsidR="003976ED" w:rsidRPr="00A838AE">
        <w:rPr>
          <w:sz w:val="22"/>
          <w:szCs w:val="22"/>
        </w:rPr>
        <w:t>,</w:t>
      </w:r>
    </w:p>
    <w:p w14:paraId="4DC1F47D" w14:textId="77777777" w:rsidR="00760A81" w:rsidRPr="00A838AE" w:rsidRDefault="00760A81" w:rsidP="00A838AE">
      <w:pPr>
        <w:jc w:val="both"/>
        <w:rPr>
          <w:bCs/>
          <w:sz w:val="22"/>
          <w:szCs w:val="22"/>
        </w:rPr>
      </w:pPr>
    </w:p>
    <w:p w14:paraId="24CD3E59" w14:textId="49AAE857" w:rsidR="00760A81" w:rsidRPr="00A838AE" w:rsidRDefault="00760A81" w:rsidP="00A838AE">
      <w:pPr>
        <w:ind w:firstLine="720"/>
        <w:jc w:val="both"/>
        <w:rPr>
          <w:sz w:val="22"/>
          <w:szCs w:val="22"/>
        </w:rPr>
      </w:pPr>
      <w:r w:rsidRPr="00A838AE">
        <w:rPr>
          <w:color w:val="000000"/>
          <w:sz w:val="22"/>
          <w:szCs w:val="22"/>
        </w:rPr>
        <w:t>L'utilisation des technologies de</w:t>
      </w:r>
      <w:r w:rsidRPr="00A838AE">
        <w:rPr>
          <w:sz w:val="22"/>
          <w:szCs w:val="22"/>
        </w:rPr>
        <w:t xml:space="preserve"> l'information et des communications dans la collecte, la </w:t>
      </w:r>
      <w:r w:rsidR="002825BB" w:rsidRPr="00A838AE">
        <w:rPr>
          <w:sz w:val="22"/>
          <w:szCs w:val="22"/>
        </w:rPr>
        <w:t>con</w:t>
      </w:r>
      <w:r w:rsidRPr="00A838AE">
        <w:rPr>
          <w:sz w:val="22"/>
          <w:szCs w:val="22"/>
        </w:rPr>
        <w:t>servation, la sauvegarde et la diffusion des</w:t>
      </w:r>
      <w:r w:rsidR="00FE1FAB" w:rsidRPr="00A838AE">
        <w:rPr>
          <w:sz w:val="22"/>
          <w:szCs w:val="22"/>
        </w:rPr>
        <w:t xml:space="preserve"> œuvres</w:t>
      </w:r>
      <w:r w:rsidRPr="00A838AE">
        <w:rPr>
          <w:sz w:val="22"/>
          <w:szCs w:val="22"/>
        </w:rPr>
        <w:t xml:space="preserve"> </w:t>
      </w:r>
      <w:r w:rsidR="00FE1FAB" w:rsidRPr="00A838AE">
        <w:rPr>
          <w:sz w:val="22"/>
          <w:szCs w:val="22"/>
        </w:rPr>
        <w:t>d’</w:t>
      </w:r>
      <w:r w:rsidRPr="00A838AE">
        <w:rPr>
          <w:sz w:val="22"/>
          <w:szCs w:val="22"/>
        </w:rPr>
        <w:t>art et du patrimoine matériel et immatériel ; ainsi que les défis posés par l'augmentation des transferts illicites de biens culturels dans l'environnement numérique</w:t>
      </w:r>
      <w:r w:rsidR="003976ED" w:rsidRPr="00A838AE">
        <w:rPr>
          <w:sz w:val="22"/>
          <w:szCs w:val="22"/>
        </w:rPr>
        <w:t>,</w:t>
      </w:r>
    </w:p>
    <w:p w14:paraId="70DD9520" w14:textId="77777777" w:rsidR="00760A81" w:rsidRPr="00A838AE" w:rsidRDefault="00760A81" w:rsidP="00A838AE">
      <w:pPr>
        <w:jc w:val="both"/>
        <w:rPr>
          <w:sz w:val="22"/>
          <w:szCs w:val="22"/>
        </w:rPr>
      </w:pPr>
    </w:p>
    <w:p w14:paraId="7FAEE0AF" w14:textId="430C47C1" w:rsidR="00760A81" w:rsidRPr="00A838AE" w:rsidRDefault="00760A81" w:rsidP="00A838AE">
      <w:pPr>
        <w:ind w:firstLine="720"/>
        <w:jc w:val="both"/>
        <w:rPr>
          <w:color w:val="000000"/>
          <w:sz w:val="22"/>
          <w:szCs w:val="22"/>
        </w:rPr>
      </w:pPr>
      <w:r w:rsidRPr="00A838AE">
        <w:rPr>
          <w:sz w:val="22"/>
          <w:szCs w:val="22"/>
        </w:rPr>
        <w:t xml:space="preserve">Que </w:t>
      </w:r>
      <w:r w:rsidRPr="00A838AE">
        <w:rPr>
          <w:color w:val="000000"/>
          <w:sz w:val="22"/>
          <w:szCs w:val="22"/>
        </w:rPr>
        <w:t>pendant la pandémie, les</w:t>
      </w:r>
      <w:r w:rsidRPr="00A838AE">
        <w:rPr>
          <w:sz w:val="22"/>
          <w:szCs w:val="22"/>
        </w:rPr>
        <w:t xml:space="preserve"> artistes, créateurs, </w:t>
      </w:r>
      <w:r w:rsidR="00642EC4" w:rsidRPr="00A838AE">
        <w:rPr>
          <w:sz w:val="22"/>
          <w:szCs w:val="22"/>
        </w:rPr>
        <w:t>cadres</w:t>
      </w:r>
      <w:r w:rsidRPr="00A838AE">
        <w:rPr>
          <w:sz w:val="22"/>
          <w:szCs w:val="22"/>
        </w:rPr>
        <w:t xml:space="preserve"> et travailleurs du secteur</w:t>
      </w:r>
      <w:r w:rsidR="00186604" w:rsidRPr="00A838AE">
        <w:rPr>
          <w:sz w:val="22"/>
          <w:szCs w:val="22"/>
        </w:rPr>
        <w:t xml:space="preserve"> de la</w:t>
      </w:r>
      <w:r w:rsidRPr="00A838AE">
        <w:rPr>
          <w:sz w:val="22"/>
          <w:szCs w:val="22"/>
        </w:rPr>
        <w:t xml:space="preserve"> </w:t>
      </w:r>
      <w:r w:rsidR="00186604" w:rsidRPr="00A838AE">
        <w:rPr>
          <w:sz w:val="22"/>
          <w:szCs w:val="22"/>
        </w:rPr>
        <w:t>culture</w:t>
      </w:r>
      <w:r w:rsidRPr="00A838AE">
        <w:rPr>
          <w:sz w:val="22"/>
          <w:szCs w:val="22"/>
        </w:rPr>
        <w:t xml:space="preserve"> </w:t>
      </w:r>
      <w:r w:rsidRPr="00A838AE">
        <w:rPr>
          <w:color w:val="000000"/>
          <w:sz w:val="22"/>
          <w:szCs w:val="22"/>
        </w:rPr>
        <w:t>ont été mis au défi d'explorer les possibilités offertes par la technologie pour produire du contenu numérique dans de nouveaux formats consommables ainsi que pour entrer en contact avec le public et de nouveaux consommateurs de biens</w:t>
      </w:r>
      <w:r w:rsidRPr="00A838AE">
        <w:rPr>
          <w:sz w:val="22"/>
          <w:szCs w:val="22"/>
        </w:rPr>
        <w:t xml:space="preserve"> et de services </w:t>
      </w:r>
      <w:r w:rsidRPr="00A838AE">
        <w:rPr>
          <w:color w:val="000000"/>
          <w:sz w:val="22"/>
          <w:szCs w:val="22"/>
        </w:rPr>
        <w:t xml:space="preserve">culturels et créatifs par de nouveaux </w:t>
      </w:r>
      <w:r w:rsidRPr="00A838AE">
        <w:rPr>
          <w:sz w:val="22"/>
          <w:szCs w:val="22"/>
        </w:rPr>
        <w:t>moyens</w:t>
      </w:r>
      <w:r w:rsidR="003976ED" w:rsidRPr="00A838AE">
        <w:rPr>
          <w:sz w:val="22"/>
          <w:szCs w:val="22"/>
        </w:rPr>
        <w:t>,</w:t>
      </w:r>
    </w:p>
    <w:p w14:paraId="72EEA7B6" w14:textId="77777777" w:rsidR="00760A81" w:rsidRPr="00A838AE" w:rsidRDefault="00760A81" w:rsidP="00A838AE">
      <w:pPr>
        <w:jc w:val="both"/>
        <w:rPr>
          <w:color w:val="000000"/>
          <w:sz w:val="22"/>
          <w:szCs w:val="22"/>
        </w:rPr>
      </w:pPr>
    </w:p>
    <w:p w14:paraId="48A4E0FC" w14:textId="4CFF804F" w:rsidR="00760A81" w:rsidRPr="00A838AE" w:rsidRDefault="00760A81" w:rsidP="00A838AE">
      <w:pPr>
        <w:ind w:firstLine="720"/>
        <w:jc w:val="both"/>
        <w:rPr>
          <w:sz w:val="22"/>
          <w:szCs w:val="22"/>
        </w:rPr>
      </w:pPr>
      <w:r w:rsidRPr="00A838AE">
        <w:rPr>
          <w:sz w:val="22"/>
          <w:szCs w:val="22"/>
        </w:rPr>
        <w:t>Que les défis liés, en</w:t>
      </w:r>
      <w:r w:rsidR="00FE1FAB" w:rsidRPr="00A838AE">
        <w:rPr>
          <w:sz w:val="22"/>
          <w:szCs w:val="22"/>
        </w:rPr>
        <w:t>tre</w:t>
      </w:r>
      <w:r w:rsidRPr="00A838AE">
        <w:rPr>
          <w:sz w:val="22"/>
          <w:szCs w:val="22"/>
        </w:rPr>
        <w:t xml:space="preserve"> autres, à la fracture numérique, aux disparités dans l’accès et l'utilisation des technologies par les </w:t>
      </w:r>
      <w:r w:rsidR="00186604" w:rsidRPr="00A838AE">
        <w:rPr>
          <w:sz w:val="22"/>
          <w:szCs w:val="22"/>
        </w:rPr>
        <w:t>cadres</w:t>
      </w:r>
      <w:r w:rsidRPr="00A838AE">
        <w:rPr>
          <w:sz w:val="22"/>
          <w:szCs w:val="22"/>
        </w:rPr>
        <w:t xml:space="preserve"> et les travailleurs </w:t>
      </w:r>
      <w:r w:rsidR="00186604" w:rsidRPr="00A838AE">
        <w:rPr>
          <w:sz w:val="22"/>
          <w:szCs w:val="22"/>
        </w:rPr>
        <w:t xml:space="preserve">du secteur </w:t>
      </w:r>
      <w:r w:rsidRPr="00A838AE">
        <w:rPr>
          <w:sz w:val="22"/>
          <w:szCs w:val="22"/>
        </w:rPr>
        <w:t xml:space="preserve">de la culture dans la région, ainsi qu’aux inégalités dans la disponibilité de ces technologies au sein des pays et régions, et entre ceux-ci, continuent </w:t>
      </w:r>
      <w:r w:rsidR="00FE1FAB" w:rsidRPr="00A838AE">
        <w:rPr>
          <w:sz w:val="22"/>
          <w:szCs w:val="22"/>
        </w:rPr>
        <w:t>d’</w:t>
      </w:r>
      <w:r w:rsidRPr="00A838AE">
        <w:rPr>
          <w:sz w:val="22"/>
          <w:szCs w:val="22"/>
        </w:rPr>
        <w:t>être une source de préoccupation pour les autorités culturelles des États membres</w:t>
      </w:r>
      <w:r w:rsidR="003976ED" w:rsidRPr="00A838AE">
        <w:rPr>
          <w:sz w:val="22"/>
          <w:szCs w:val="22"/>
        </w:rPr>
        <w:t>,</w:t>
      </w:r>
      <w:r w:rsidRPr="00A838AE">
        <w:rPr>
          <w:sz w:val="22"/>
          <w:szCs w:val="22"/>
        </w:rPr>
        <w:t xml:space="preserve"> </w:t>
      </w:r>
    </w:p>
    <w:p w14:paraId="785804BA" w14:textId="77777777" w:rsidR="00760A81" w:rsidRPr="00A838AE" w:rsidRDefault="00760A81" w:rsidP="00A838AE">
      <w:pPr>
        <w:jc w:val="both"/>
        <w:rPr>
          <w:sz w:val="22"/>
          <w:szCs w:val="22"/>
        </w:rPr>
      </w:pPr>
    </w:p>
    <w:p w14:paraId="63BA43F6" w14:textId="25753289" w:rsidR="00760A81" w:rsidRPr="00A838AE" w:rsidRDefault="00760A81" w:rsidP="00A838AE">
      <w:pPr>
        <w:ind w:firstLine="720"/>
        <w:jc w:val="both"/>
        <w:rPr>
          <w:sz w:val="22"/>
          <w:szCs w:val="22"/>
        </w:rPr>
      </w:pPr>
      <w:r w:rsidRPr="00A838AE">
        <w:rPr>
          <w:sz w:val="22"/>
          <w:szCs w:val="22"/>
        </w:rPr>
        <w:t xml:space="preserve">Que les </w:t>
      </w:r>
      <w:r w:rsidR="00FE1FAB" w:rsidRPr="00A838AE">
        <w:rPr>
          <w:sz w:val="22"/>
          <w:szCs w:val="22"/>
        </w:rPr>
        <w:t>possibilit</w:t>
      </w:r>
      <w:r w:rsidRPr="00A838AE">
        <w:rPr>
          <w:sz w:val="22"/>
          <w:szCs w:val="22"/>
        </w:rPr>
        <w:t>és qu</w:t>
      </w:r>
      <w:r w:rsidR="00FE1FAB" w:rsidRPr="00A838AE">
        <w:rPr>
          <w:sz w:val="22"/>
          <w:szCs w:val="22"/>
        </w:rPr>
        <w:t>’apportent</w:t>
      </w:r>
      <w:r w:rsidRPr="00A838AE">
        <w:rPr>
          <w:sz w:val="22"/>
          <w:szCs w:val="22"/>
        </w:rPr>
        <w:t xml:space="preserve"> la technologie, la créativité et l'innovation au développement durable et au renforcement de la culture nécessitent l'adoption de politiques publiques et de méthodologies</w:t>
      </w:r>
      <w:r w:rsidR="00281225" w:rsidRPr="00A838AE">
        <w:rPr>
          <w:sz w:val="22"/>
          <w:szCs w:val="22"/>
        </w:rPr>
        <w:t xml:space="preserve"> </w:t>
      </w:r>
      <w:r w:rsidR="00FE1FAB" w:rsidRPr="00A838AE">
        <w:rPr>
          <w:sz w:val="22"/>
          <w:szCs w:val="22"/>
        </w:rPr>
        <w:t>afin de</w:t>
      </w:r>
      <w:r w:rsidRPr="00A838AE">
        <w:rPr>
          <w:sz w:val="22"/>
          <w:szCs w:val="22"/>
        </w:rPr>
        <w:t xml:space="preserve"> promouvoir la formation et l'utilisation des technologies dans la gestion, la production et la consommation des arts, de la littérature et des autres biens et services culturels et créatifs</w:t>
      </w:r>
      <w:r w:rsidR="008029B8" w:rsidRPr="00A838AE">
        <w:rPr>
          <w:sz w:val="22"/>
          <w:szCs w:val="22"/>
        </w:rPr>
        <w:t>,</w:t>
      </w:r>
    </w:p>
    <w:p w14:paraId="7BCE1FE3" w14:textId="77777777" w:rsidR="00760A81" w:rsidRPr="00A838AE" w:rsidRDefault="00760A81" w:rsidP="00A838AE">
      <w:pPr>
        <w:jc w:val="both"/>
        <w:rPr>
          <w:sz w:val="22"/>
          <w:szCs w:val="22"/>
        </w:rPr>
      </w:pPr>
    </w:p>
    <w:p w14:paraId="2DAA3A68" w14:textId="76F360E1" w:rsidR="00760A81" w:rsidRPr="00A838AE" w:rsidRDefault="00760A81" w:rsidP="00A838AE">
      <w:pPr>
        <w:ind w:firstLine="720"/>
        <w:jc w:val="both"/>
        <w:rPr>
          <w:color w:val="000000"/>
          <w:sz w:val="22"/>
          <w:szCs w:val="22"/>
        </w:rPr>
      </w:pPr>
      <w:r w:rsidRPr="00A838AE">
        <w:rPr>
          <w:color w:val="000000"/>
          <w:sz w:val="22"/>
          <w:szCs w:val="22"/>
        </w:rPr>
        <w:t>Le rôle de la culture dans la réalisation des objectifs de développement durable (ODD) du Programme de développement durable à l’horizon 2030 des Nations unies</w:t>
      </w:r>
      <w:r w:rsidR="008029B8" w:rsidRPr="00A838AE">
        <w:rPr>
          <w:color w:val="000000"/>
          <w:sz w:val="22"/>
          <w:szCs w:val="22"/>
        </w:rPr>
        <w:t>,</w:t>
      </w:r>
    </w:p>
    <w:p w14:paraId="785B9A3A" w14:textId="6A79D196" w:rsidR="00760A81" w:rsidRPr="00A838AE" w:rsidRDefault="00760A81" w:rsidP="00A838AE">
      <w:pPr>
        <w:ind w:firstLine="720"/>
        <w:jc w:val="both"/>
        <w:rPr>
          <w:sz w:val="22"/>
          <w:szCs w:val="22"/>
        </w:rPr>
      </w:pPr>
      <w:r w:rsidRPr="00A838AE">
        <w:rPr>
          <w:sz w:val="22"/>
          <w:szCs w:val="22"/>
        </w:rPr>
        <w:lastRenderedPageBreak/>
        <w:t>CONSIDÉRANT que l'échange d'informations sur les modèles de recherche en matière de développement culturel et d'autres méthodes qui utilisent la technologie pour générer des biens et des services culturels axés sur le patrimoine culturel précolombien, autochtone et</w:t>
      </w:r>
      <w:r w:rsidR="00626A14" w:rsidRPr="00A838AE">
        <w:rPr>
          <w:sz w:val="22"/>
          <w:szCs w:val="22"/>
        </w:rPr>
        <w:t xml:space="preserve"> celui des personnes</w:t>
      </w:r>
      <w:r w:rsidRPr="00A838AE">
        <w:rPr>
          <w:sz w:val="22"/>
          <w:szCs w:val="22"/>
        </w:rPr>
        <w:t xml:space="preserve"> d'ascendance africaine, et que les stratégies numériques visant à promouvoir la consommation des arts, de la culture et des œuvres littéraires, dans le respect des règles nationales et internationales en matière de droits d'auteur, sont des facteurs importants pour élargir l'éventail des activités artistiques et des biens culturels disponibles</w:t>
      </w:r>
      <w:r w:rsidR="008029B8" w:rsidRPr="00A838AE">
        <w:rPr>
          <w:sz w:val="22"/>
          <w:szCs w:val="22"/>
        </w:rPr>
        <w:t>,</w:t>
      </w:r>
    </w:p>
    <w:p w14:paraId="6D3899FB" w14:textId="77777777" w:rsidR="00760A81" w:rsidRPr="00A838AE" w:rsidRDefault="00760A81" w:rsidP="00A838AE">
      <w:pPr>
        <w:jc w:val="both"/>
        <w:rPr>
          <w:sz w:val="22"/>
          <w:szCs w:val="22"/>
        </w:rPr>
      </w:pPr>
    </w:p>
    <w:p w14:paraId="2F781637" w14:textId="708E45CC" w:rsidR="00760A81" w:rsidRPr="00A838AE" w:rsidRDefault="00760A81" w:rsidP="00A838AE">
      <w:pPr>
        <w:ind w:firstLine="720"/>
        <w:jc w:val="both"/>
        <w:rPr>
          <w:sz w:val="22"/>
          <w:szCs w:val="22"/>
        </w:rPr>
      </w:pPr>
      <w:r w:rsidRPr="00A838AE">
        <w:rPr>
          <w:color w:val="000000"/>
          <w:sz w:val="22"/>
          <w:szCs w:val="22"/>
        </w:rPr>
        <w:t>PRENANT ÉGALEMENT EN COMPTE que les industries culturelles et créatives dans les Amériques sont</w:t>
      </w:r>
      <w:r w:rsidR="00626A14" w:rsidRPr="00A838AE">
        <w:rPr>
          <w:color w:val="000000"/>
          <w:sz w:val="22"/>
          <w:szCs w:val="22"/>
        </w:rPr>
        <w:t>,</w:t>
      </w:r>
      <w:r w:rsidRPr="00A838AE">
        <w:rPr>
          <w:color w:val="000000"/>
          <w:sz w:val="22"/>
          <w:szCs w:val="22"/>
        </w:rPr>
        <w:t xml:space="preserve"> dans une large mesure</w:t>
      </w:r>
      <w:r w:rsidR="00626A14" w:rsidRPr="00A838AE">
        <w:rPr>
          <w:color w:val="000000"/>
          <w:sz w:val="22"/>
          <w:szCs w:val="22"/>
        </w:rPr>
        <w:t>,</w:t>
      </w:r>
      <w:r w:rsidRPr="00A838AE">
        <w:rPr>
          <w:color w:val="000000"/>
          <w:sz w:val="22"/>
          <w:szCs w:val="22"/>
        </w:rPr>
        <w:t xml:space="preserve"> composées d'</w:t>
      </w:r>
      <w:r w:rsidRPr="00A838AE">
        <w:rPr>
          <w:sz w:val="22"/>
          <w:szCs w:val="22"/>
        </w:rPr>
        <w:t>entreprises informelles</w:t>
      </w:r>
      <w:r w:rsidR="00134003" w:rsidRPr="00A838AE">
        <w:rPr>
          <w:sz w:val="22"/>
          <w:szCs w:val="22"/>
        </w:rPr>
        <w:t>,</w:t>
      </w:r>
      <w:r w:rsidRPr="00A838AE">
        <w:rPr>
          <w:sz w:val="22"/>
          <w:szCs w:val="22"/>
        </w:rPr>
        <w:t xml:space="preserve"> de micro</w:t>
      </w:r>
      <w:r w:rsidR="00134003" w:rsidRPr="00A838AE">
        <w:rPr>
          <w:sz w:val="22"/>
          <w:szCs w:val="22"/>
        </w:rPr>
        <w:t>entreprises et</w:t>
      </w:r>
      <w:r w:rsidRPr="00A838AE">
        <w:rPr>
          <w:sz w:val="22"/>
          <w:szCs w:val="22"/>
        </w:rPr>
        <w:t xml:space="preserve"> petites et moyennes entreprises (MPME), d'artistes, de </w:t>
      </w:r>
      <w:r w:rsidR="00642EC4" w:rsidRPr="00A838AE">
        <w:rPr>
          <w:sz w:val="22"/>
          <w:szCs w:val="22"/>
        </w:rPr>
        <w:t>cadres</w:t>
      </w:r>
      <w:r w:rsidRPr="00A838AE">
        <w:rPr>
          <w:sz w:val="22"/>
          <w:szCs w:val="22"/>
        </w:rPr>
        <w:t xml:space="preserve"> et de travailleurs </w:t>
      </w:r>
      <w:r w:rsidR="00186604" w:rsidRPr="00A838AE">
        <w:rPr>
          <w:sz w:val="22"/>
          <w:szCs w:val="22"/>
        </w:rPr>
        <w:t>de la culture</w:t>
      </w:r>
      <w:r w:rsidRPr="00A838AE">
        <w:rPr>
          <w:sz w:val="22"/>
          <w:szCs w:val="22"/>
        </w:rPr>
        <w:t>, de communautés porteuses du patrimoine culturel</w:t>
      </w:r>
      <w:r w:rsidR="00281225" w:rsidRPr="00A838AE">
        <w:rPr>
          <w:sz w:val="22"/>
          <w:szCs w:val="22"/>
        </w:rPr>
        <w:t>,</w:t>
      </w:r>
      <w:r w:rsidRPr="00A838AE">
        <w:rPr>
          <w:sz w:val="22"/>
          <w:szCs w:val="22"/>
        </w:rPr>
        <w:t xml:space="preserve"> et d'autres petits producteurs de produits et services culturels et créatifs ;</w:t>
      </w:r>
    </w:p>
    <w:p w14:paraId="2CF90257" w14:textId="77777777" w:rsidR="00760A81" w:rsidRPr="00A838AE" w:rsidRDefault="00760A81" w:rsidP="00A838AE">
      <w:pPr>
        <w:jc w:val="both"/>
        <w:rPr>
          <w:sz w:val="22"/>
          <w:szCs w:val="22"/>
        </w:rPr>
      </w:pPr>
    </w:p>
    <w:p w14:paraId="67DB8C95" w14:textId="67E9B1C2" w:rsidR="00760A81" w:rsidRPr="00A838AE" w:rsidRDefault="00760A81" w:rsidP="00A838AE">
      <w:pPr>
        <w:ind w:firstLine="720"/>
        <w:jc w:val="both"/>
        <w:rPr>
          <w:color w:val="000000"/>
          <w:sz w:val="22"/>
          <w:szCs w:val="22"/>
        </w:rPr>
      </w:pPr>
      <w:r w:rsidRPr="00A838AE">
        <w:rPr>
          <w:color w:val="000000"/>
          <w:sz w:val="22"/>
          <w:szCs w:val="22"/>
        </w:rPr>
        <w:t xml:space="preserve">RECONNAISSANT ÉGALEMENT que la Déclaration de Bridgetown, « Renforcement de l’économie créative et du secteur de la culture : Repositionner le secteur de la culture pour assurer le développement durable », a prié instamment les États membres </w:t>
      </w:r>
      <w:r w:rsidR="00626A14" w:rsidRPr="00A838AE">
        <w:rPr>
          <w:color w:val="000000"/>
          <w:sz w:val="22"/>
          <w:szCs w:val="22"/>
        </w:rPr>
        <w:t>d’</w:t>
      </w:r>
      <w:r w:rsidRPr="00A838AE">
        <w:rPr>
          <w:color w:val="000000"/>
          <w:sz w:val="22"/>
          <w:szCs w:val="22"/>
        </w:rPr>
        <w:t xml:space="preserve">adopter des mesures visant à renforcer les liens entre l’économie créative et le secteur </w:t>
      </w:r>
      <w:r w:rsidR="00186604" w:rsidRPr="00A838AE">
        <w:rPr>
          <w:color w:val="000000"/>
          <w:sz w:val="22"/>
          <w:szCs w:val="22"/>
        </w:rPr>
        <w:t>de la culture</w:t>
      </w:r>
      <w:r w:rsidRPr="00A838AE">
        <w:rPr>
          <w:color w:val="000000"/>
          <w:sz w:val="22"/>
          <w:szCs w:val="22"/>
        </w:rPr>
        <w:t xml:space="preserve"> ; et d’encourager la coopération entre les pays par le biais, notamment, de la promotion de l’innovation et de la créativité </w:t>
      </w:r>
      <w:r w:rsidR="00626A14" w:rsidRPr="00A838AE">
        <w:rPr>
          <w:color w:val="000000"/>
          <w:sz w:val="22"/>
          <w:szCs w:val="22"/>
        </w:rPr>
        <w:t>parmi l</w:t>
      </w:r>
      <w:r w:rsidRPr="00A838AE">
        <w:rPr>
          <w:color w:val="000000"/>
          <w:sz w:val="22"/>
          <w:szCs w:val="22"/>
        </w:rPr>
        <w:t>es micro, petites et moyennes entreprises et d’autres unités de production</w:t>
      </w:r>
      <w:r w:rsidR="008029B8" w:rsidRPr="00A838AE">
        <w:rPr>
          <w:color w:val="000000"/>
          <w:sz w:val="22"/>
          <w:szCs w:val="22"/>
        </w:rPr>
        <w:t>,</w:t>
      </w:r>
    </w:p>
    <w:p w14:paraId="6CAD2D2F" w14:textId="77777777" w:rsidR="00760A81" w:rsidRPr="00A838AE" w:rsidRDefault="00760A81" w:rsidP="00A838AE">
      <w:pPr>
        <w:jc w:val="both"/>
        <w:rPr>
          <w:color w:val="000000"/>
          <w:sz w:val="22"/>
          <w:szCs w:val="22"/>
        </w:rPr>
      </w:pPr>
    </w:p>
    <w:p w14:paraId="4AAB43FB" w14:textId="75977CB8" w:rsidR="00760A81" w:rsidRPr="00A838AE" w:rsidRDefault="00760A81" w:rsidP="00A838AE">
      <w:pPr>
        <w:ind w:firstLine="720"/>
        <w:jc w:val="both"/>
        <w:rPr>
          <w:sz w:val="22"/>
          <w:szCs w:val="22"/>
        </w:rPr>
      </w:pPr>
      <w:r w:rsidRPr="00A838AE">
        <w:rPr>
          <w:color w:val="000000"/>
          <w:sz w:val="22"/>
          <w:szCs w:val="22"/>
        </w:rPr>
        <w:t xml:space="preserve">RECONNAISSANT </w:t>
      </w:r>
      <w:r w:rsidR="00281225" w:rsidRPr="00A838AE">
        <w:rPr>
          <w:color w:val="000000"/>
          <w:sz w:val="22"/>
          <w:szCs w:val="22"/>
        </w:rPr>
        <w:t>EN OUTRE</w:t>
      </w:r>
      <w:r w:rsidRPr="00A838AE">
        <w:rPr>
          <w:color w:val="000000"/>
          <w:sz w:val="22"/>
          <w:szCs w:val="22"/>
        </w:rPr>
        <w:t xml:space="preserve"> que les industries culturelles et créatives des Amériques n'ont</w:t>
      </w:r>
      <w:r w:rsidR="00281225" w:rsidRPr="00A838AE">
        <w:rPr>
          <w:color w:val="000000"/>
          <w:sz w:val="22"/>
          <w:szCs w:val="22"/>
        </w:rPr>
        <w:t xml:space="preserve"> </w:t>
      </w:r>
      <w:r w:rsidRPr="00A838AE">
        <w:rPr>
          <w:color w:val="000000"/>
          <w:sz w:val="22"/>
          <w:szCs w:val="22"/>
        </w:rPr>
        <w:t xml:space="preserve">pas encore </w:t>
      </w:r>
      <w:r w:rsidR="00626A14" w:rsidRPr="00A838AE">
        <w:rPr>
          <w:color w:val="000000"/>
          <w:sz w:val="22"/>
          <w:szCs w:val="22"/>
        </w:rPr>
        <w:t>réalisé</w:t>
      </w:r>
      <w:r w:rsidRPr="00A838AE">
        <w:rPr>
          <w:color w:val="000000"/>
          <w:sz w:val="22"/>
          <w:szCs w:val="22"/>
        </w:rPr>
        <w:t xml:space="preserve"> leur</w:t>
      </w:r>
      <w:r w:rsidR="00626A14" w:rsidRPr="00A838AE">
        <w:rPr>
          <w:color w:val="000000"/>
          <w:sz w:val="22"/>
          <w:szCs w:val="22"/>
        </w:rPr>
        <w:t xml:space="preserve"> plein</w:t>
      </w:r>
      <w:r w:rsidRPr="00A838AE">
        <w:rPr>
          <w:color w:val="000000"/>
          <w:sz w:val="22"/>
          <w:szCs w:val="22"/>
        </w:rPr>
        <w:t xml:space="preserve"> potentiel et</w:t>
      </w:r>
      <w:r w:rsidR="00281225" w:rsidRPr="00A838AE">
        <w:rPr>
          <w:color w:val="000000"/>
          <w:sz w:val="22"/>
          <w:szCs w:val="22"/>
        </w:rPr>
        <w:t xml:space="preserve"> leur</w:t>
      </w:r>
      <w:r w:rsidRPr="00A838AE">
        <w:rPr>
          <w:color w:val="000000"/>
          <w:sz w:val="22"/>
          <w:szCs w:val="22"/>
        </w:rPr>
        <w:t xml:space="preserve"> </w:t>
      </w:r>
      <w:r w:rsidR="00626A14" w:rsidRPr="00A838AE">
        <w:rPr>
          <w:color w:val="000000"/>
          <w:sz w:val="22"/>
          <w:szCs w:val="22"/>
        </w:rPr>
        <w:t>pleine</w:t>
      </w:r>
      <w:r w:rsidRPr="00A838AE">
        <w:rPr>
          <w:color w:val="000000"/>
          <w:sz w:val="22"/>
          <w:szCs w:val="22"/>
        </w:rPr>
        <w:t xml:space="preserve"> contribution économique et sociale, de sorte que leur </w:t>
      </w:r>
      <w:r w:rsidR="00ED6CD3" w:rsidRPr="00A838AE">
        <w:rPr>
          <w:color w:val="000000"/>
          <w:sz w:val="22"/>
          <w:szCs w:val="22"/>
        </w:rPr>
        <w:t>apport</w:t>
      </w:r>
      <w:r w:rsidRPr="00A838AE">
        <w:rPr>
          <w:color w:val="000000"/>
          <w:sz w:val="22"/>
          <w:szCs w:val="22"/>
        </w:rPr>
        <w:t xml:space="preserve"> </w:t>
      </w:r>
      <w:r w:rsidR="00ED6CD3" w:rsidRPr="00A838AE">
        <w:rPr>
          <w:color w:val="000000"/>
          <w:sz w:val="22"/>
          <w:szCs w:val="22"/>
        </w:rPr>
        <w:t>à l’</w:t>
      </w:r>
      <w:r w:rsidRPr="00A838AE">
        <w:rPr>
          <w:color w:val="000000"/>
          <w:sz w:val="22"/>
          <w:szCs w:val="22"/>
        </w:rPr>
        <w:t>économ</w:t>
      </w:r>
      <w:r w:rsidR="00ED6CD3" w:rsidRPr="00A838AE">
        <w:rPr>
          <w:color w:val="000000"/>
          <w:sz w:val="22"/>
          <w:szCs w:val="22"/>
        </w:rPr>
        <w:t>i</w:t>
      </w:r>
      <w:r w:rsidR="00626A14" w:rsidRPr="00A838AE">
        <w:rPr>
          <w:color w:val="000000"/>
          <w:sz w:val="22"/>
          <w:szCs w:val="22"/>
        </w:rPr>
        <w:t>e</w:t>
      </w:r>
      <w:r w:rsidRPr="00A838AE">
        <w:rPr>
          <w:color w:val="000000"/>
          <w:sz w:val="22"/>
          <w:szCs w:val="22"/>
        </w:rPr>
        <w:t xml:space="preserve"> peut être plus importante ; et que les technologies de l'information et des communication, et celles du numérique</w:t>
      </w:r>
      <w:r w:rsidR="00ED6CD3" w:rsidRPr="00A838AE">
        <w:rPr>
          <w:color w:val="000000"/>
          <w:sz w:val="22"/>
          <w:szCs w:val="22"/>
        </w:rPr>
        <w:t>,</w:t>
      </w:r>
      <w:r w:rsidRPr="00A838AE">
        <w:rPr>
          <w:color w:val="000000"/>
          <w:sz w:val="22"/>
          <w:szCs w:val="22"/>
        </w:rPr>
        <w:t xml:space="preserve"> sont de plus en plus utilisées dans les efforts de collect</w:t>
      </w:r>
      <w:r w:rsidR="007D4CC3" w:rsidRPr="00A838AE">
        <w:rPr>
          <w:color w:val="000000"/>
          <w:sz w:val="22"/>
          <w:szCs w:val="22"/>
        </w:rPr>
        <w:t>e</w:t>
      </w:r>
      <w:r w:rsidRPr="00A838AE">
        <w:rPr>
          <w:color w:val="000000"/>
          <w:sz w:val="22"/>
          <w:szCs w:val="22"/>
        </w:rPr>
        <w:t xml:space="preserve">, de </w:t>
      </w:r>
      <w:r w:rsidR="007D4CC3" w:rsidRPr="00A838AE">
        <w:rPr>
          <w:color w:val="000000"/>
          <w:sz w:val="22"/>
          <w:szCs w:val="22"/>
        </w:rPr>
        <w:t>con</w:t>
      </w:r>
      <w:r w:rsidRPr="00A838AE">
        <w:rPr>
          <w:color w:val="000000"/>
          <w:sz w:val="22"/>
          <w:szCs w:val="22"/>
        </w:rPr>
        <w:t>servation</w:t>
      </w:r>
      <w:r w:rsidR="007D4CC3" w:rsidRPr="00A838AE">
        <w:rPr>
          <w:color w:val="000000"/>
          <w:sz w:val="22"/>
          <w:szCs w:val="22"/>
        </w:rPr>
        <w:t>, de sauvegarde</w:t>
      </w:r>
      <w:r w:rsidRPr="00A838AE">
        <w:rPr>
          <w:color w:val="000000"/>
          <w:sz w:val="22"/>
          <w:szCs w:val="22"/>
        </w:rPr>
        <w:t xml:space="preserve"> et de diffusion </w:t>
      </w:r>
      <w:r w:rsidR="007D4CC3" w:rsidRPr="00A838AE">
        <w:rPr>
          <w:color w:val="000000"/>
          <w:sz w:val="22"/>
          <w:szCs w:val="22"/>
        </w:rPr>
        <w:t>du</w:t>
      </w:r>
      <w:r w:rsidRPr="00A838AE">
        <w:rPr>
          <w:color w:val="000000"/>
          <w:sz w:val="22"/>
          <w:szCs w:val="22"/>
        </w:rPr>
        <w:t xml:space="preserve"> patrimoine culture</w:t>
      </w:r>
      <w:r w:rsidR="007D4CC3" w:rsidRPr="00A838AE">
        <w:rPr>
          <w:color w:val="000000"/>
          <w:sz w:val="22"/>
          <w:szCs w:val="22"/>
        </w:rPr>
        <w:t>l et artistique</w:t>
      </w:r>
      <w:r w:rsidRPr="00A838AE">
        <w:rPr>
          <w:color w:val="000000"/>
          <w:sz w:val="22"/>
          <w:szCs w:val="22"/>
        </w:rPr>
        <w:t>, et représentent donc un moyen de renforcer le patrimoine et les expressions culturelles dans les Am</w:t>
      </w:r>
      <w:r w:rsidRPr="00A838AE">
        <w:rPr>
          <w:sz w:val="22"/>
          <w:szCs w:val="22"/>
        </w:rPr>
        <w:t>ériques</w:t>
      </w:r>
      <w:r w:rsidR="0099017B" w:rsidRPr="00A838AE">
        <w:rPr>
          <w:sz w:val="22"/>
          <w:szCs w:val="22"/>
        </w:rPr>
        <w:t>,</w:t>
      </w:r>
    </w:p>
    <w:p w14:paraId="275BE135" w14:textId="77777777" w:rsidR="00760A81" w:rsidRPr="00A838AE" w:rsidRDefault="00760A81" w:rsidP="00A838AE">
      <w:pPr>
        <w:jc w:val="both"/>
        <w:rPr>
          <w:sz w:val="22"/>
          <w:szCs w:val="22"/>
        </w:rPr>
      </w:pPr>
    </w:p>
    <w:p w14:paraId="0ADB6CBF" w14:textId="389DE5F6" w:rsidR="00760A81" w:rsidRPr="00A838AE" w:rsidRDefault="00760A81" w:rsidP="00A838AE">
      <w:pPr>
        <w:ind w:firstLine="720"/>
        <w:jc w:val="both"/>
        <w:rPr>
          <w:sz w:val="22"/>
          <w:szCs w:val="22"/>
        </w:rPr>
      </w:pPr>
      <w:r w:rsidRPr="00A838AE">
        <w:rPr>
          <w:color w:val="000000"/>
          <w:sz w:val="22"/>
          <w:szCs w:val="22"/>
        </w:rPr>
        <w:t xml:space="preserve">RECONNAISSANT l'importante contribution de la Colombie, </w:t>
      </w:r>
      <w:r w:rsidR="00ED6CD3" w:rsidRPr="00A838AE">
        <w:rPr>
          <w:color w:val="000000"/>
          <w:sz w:val="22"/>
          <w:szCs w:val="22"/>
        </w:rPr>
        <w:t>durant</w:t>
      </w:r>
      <w:r w:rsidRPr="00A838AE">
        <w:rPr>
          <w:color w:val="000000"/>
          <w:sz w:val="22"/>
          <w:szCs w:val="22"/>
        </w:rPr>
        <w:t xml:space="preserve"> son exercice de la présidence </w:t>
      </w:r>
      <w:r w:rsidR="007D4CC3" w:rsidRPr="00A838AE">
        <w:rPr>
          <w:color w:val="000000"/>
          <w:sz w:val="22"/>
          <w:szCs w:val="22"/>
        </w:rPr>
        <w:t xml:space="preserve">de la </w:t>
      </w:r>
      <w:r w:rsidRPr="00A838AE">
        <w:rPr>
          <w:color w:val="000000"/>
          <w:sz w:val="22"/>
          <w:szCs w:val="22"/>
        </w:rPr>
        <w:t>CIC, à l'élaboration et à la mise en œuvre réussie du Plan de travail 2020-2022 de la CIC dans tous les domaines, et en particulier en ce qui concerne l'organisation d'activités à l'appui de</w:t>
      </w:r>
      <w:r w:rsidR="007D4CC3" w:rsidRPr="00A838AE">
        <w:rPr>
          <w:color w:val="000000"/>
          <w:sz w:val="22"/>
          <w:szCs w:val="22"/>
        </w:rPr>
        <w:t>s domaines prioritaires ci-après :</w:t>
      </w:r>
      <w:r w:rsidRPr="00A838AE">
        <w:rPr>
          <w:color w:val="000000"/>
          <w:sz w:val="22"/>
          <w:szCs w:val="22"/>
        </w:rPr>
        <w:t xml:space="preserve"> </w:t>
      </w:r>
      <w:r w:rsidR="007D4CC3" w:rsidRPr="00A838AE">
        <w:rPr>
          <w:color w:val="000000"/>
          <w:sz w:val="22"/>
          <w:szCs w:val="22"/>
        </w:rPr>
        <w:t>R</w:t>
      </w:r>
      <w:r w:rsidRPr="00A838AE">
        <w:rPr>
          <w:color w:val="000000"/>
          <w:sz w:val="22"/>
          <w:szCs w:val="22"/>
        </w:rPr>
        <w:t xml:space="preserve">econnaissance du patrimoine culturel des personnes d’ascendance africaine dans les Amériques ; </w:t>
      </w:r>
      <w:r w:rsidR="007D4CC3" w:rsidRPr="00A838AE">
        <w:rPr>
          <w:color w:val="000000"/>
          <w:sz w:val="22"/>
          <w:szCs w:val="22"/>
        </w:rPr>
        <w:t>P</w:t>
      </w:r>
      <w:r w:rsidRPr="00A838AE">
        <w:rPr>
          <w:color w:val="000000"/>
          <w:sz w:val="22"/>
          <w:szCs w:val="22"/>
        </w:rPr>
        <w:t xml:space="preserve">atrimoine culturel : </w:t>
      </w:r>
      <w:r w:rsidR="007D4CC3" w:rsidRPr="00A838AE">
        <w:rPr>
          <w:color w:val="000000"/>
          <w:sz w:val="22"/>
          <w:szCs w:val="22"/>
        </w:rPr>
        <w:t>I</w:t>
      </w:r>
      <w:r w:rsidRPr="00A838AE">
        <w:rPr>
          <w:color w:val="000000"/>
          <w:sz w:val="22"/>
          <w:szCs w:val="22"/>
        </w:rPr>
        <w:t xml:space="preserve">dentité, inclusion et productivité, y compris les échanges de données d'expériences en matière de protection </w:t>
      </w:r>
      <w:r w:rsidR="0099017B" w:rsidRPr="00A838AE">
        <w:rPr>
          <w:color w:val="000000"/>
          <w:sz w:val="22"/>
          <w:szCs w:val="22"/>
        </w:rPr>
        <w:t>des métiers</w:t>
      </w:r>
      <w:r w:rsidRPr="00A838AE">
        <w:rPr>
          <w:color w:val="000000"/>
          <w:sz w:val="22"/>
          <w:szCs w:val="22"/>
        </w:rPr>
        <w:t xml:space="preserve"> traditionnel</w:t>
      </w:r>
      <w:r w:rsidR="0099017B" w:rsidRPr="00A838AE">
        <w:rPr>
          <w:color w:val="000000"/>
          <w:sz w:val="22"/>
          <w:szCs w:val="22"/>
        </w:rPr>
        <w:t>s</w:t>
      </w:r>
      <w:r w:rsidRPr="00A838AE">
        <w:rPr>
          <w:color w:val="000000"/>
          <w:sz w:val="22"/>
          <w:szCs w:val="22"/>
        </w:rPr>
        <w:t xml:space="preserve"> ; et </w:t>
      </w:r>
      <w:r w:rsidR="007D4CC3" w:rsidRPr="00A838AE">
        <w:rPr>
          <w:color w:val="000000"/>
          <w:sz w:val="22"/>
          <w:szCs w:val="22"/>
        </w:rPr>
        <w:t>R</w:t>
      </w:r>
      <w:r w:rsidRPr="00A838AE">
        <w:rPr>
          <w:color w:val="000000"/>
          <w:sz w:val="22"/>
          <w:szCs w:val="22"/>
        </w:rPr>
        <w:t>enforcement de l'économie créative</w:t>
      </w:r>
      <w:r w:rsidR="007D4CC3" w:rsidRPr="00A838AE">
        <w:rPr>
          <w:color w:val="000000"/>
          <w:sz w:val="22"/>
          <w:szCs w:val="22"/>
        </w:rPr>
        <w:t> </w:t>
      </w:r>
      <w:r w:rsidRPr="00A838AE">
        <w:rPr>
          <w:color w:val="000000"/>
          <w:sz w:val="22"/>
          <w:szCs w:val="22"/>
        </w:rPr>
        <w:t xml:space="preserve">: </w:t>
      </w:r>
      <w:r w:rsidR="0099017B" w:rsidRPr="00A838AE">
        <w:rPr>
          <w:color w:val="000000"/>
          <w:sz w:val="22"/>
          <w:szCs w:val="22"/>
        </w:rPr>
        <w:t>C</w:t>
      </w:r>
      <w:r w:rsidRPr="00A838AE">
        <w:rPr>
          <w:color w:val="000000"/>
          <w:sz w:val="22"/>
          <w:szCs w:val="22"/>
        </w:rPr>
        <w:t xml:space="preserve">réativité, innovation et inclusion, par la </w:t>
      </w:r>
      <w:r w:rsidR="0099017B" w:rsidRPr="00A838AE">
        <w:rPr>
          <w:color w:val="000000"/>
          <w:sz w:val="22"/>
          <w:szCs w:val="22"/>
        </w:rPr>
        <w:t>réalisation</w:t>
      </w:r>
      <w:r w:rsidRPr="00A838AE">
        <w:rPr>
          <w:color w:val="000000"/>
          <w:sz w:val="22"/>
          <w:szCs w:val="22"/>
        </w:rPr>
        <w:t xml:space="preserve"> consécutive du Grand Forum mondial </w:t>
      </w:r>
      <w:r w:rsidR="007D4CC3" w:rsidRPr="00A838AE">
        <w:rPr>
          <w:color w:val="000000"/>
          <w:sz w:val="22"/>
          <w:szCs w:val="22"/>
        </w:rPr>
        <w:t>sur l</w:t>
      </w:r>
      <w:r w:rsidRPr="00A838AE">
        <w:rPr>
          <w:color w:val="000000"/>
          <w:sz w:val="22"/>
          <w:szCs w:val="22"/>
        </w:rPr>
        <w:t>es arts, la culture, la créativité et la technologie (G</w:t>
      </w:r>
      <w:r w:rsidR="007D4CC3" w:rsidRPr="00A838AE">
        <w:rPr>
          <w:color w:val="000000"/>
          <w:sz w:val="22"/>
          <w:szCs w:val="22"/>
        </w:rPr>
        <w:t>-</w:t>
      </w:r>
      <w:r w:rsidRPr="00A838AE">
        <w:rPr>
          <w:color w:val="000000"/>
          <w:sz w:val="22"/>
          <w:szCs w:val="22"/>
        </w:rPr>
        <w:t>FACCT)</w:t>
      </w:r>
      <w:r w:rsidR="0099017B" w:rsidRPr="00A838AE">
        <w:rPr>
          <w:color w:val="000000"/>
          <w:sz w:val="22"/>
          <w:szCs w:val="22"/>
        </w:rPr>
        <w:t>,</w:t>
      </w:r>
    </w:p>
    <w:p w14:paraId="372F25A0" w14:textId="77777777" w:rsidR="00760A81" w:rsidRPr="00A838AE" w:rsidRDefault="00760A81" w:rsidP="00A838AE">
      <w:pPr>
        <w:jc w:val="both"/>
        <w:rPr>
          <w:sz w:val="22"/>
          <w:szCs w:val="22"/>
        </w:rPr>
      </w:pPr>
    </w:p>
    <w:p w14:paraId="26C34A10" w14:textId="6EDAF766" w:rsidR="00760A81" w:rsidRPr="00A838AE" w:rsidRDefault="00760A81" w:rsidP="00A838AE">
      <w:pPr>
        <w:ind w:firstLine="720"/>
        <w:jc w:val="both"/>
        <w:rPr>
          <w:bCs/>
          <w:sz w:val="22"/>
          <w:szCs w:val="22"/>
        </w:rPr>
      </w:pPr>
      <w:r w:rsidRPr="00A838AE">
        <w:rPr>
          <w:sz w:val="22"/>
          <w:szCs w:val="22"/>
        </w:rPr>
        <w:t>DANS LE BUT DE RENFORCER LA TECHNOLOGIE, LA CRÉATIVITÉ ET L'INNOVATION EN TANT QUE POSSIBILITÉS DE DÉVELOPPER ET DE RENFORCER LA CULTURE, NOUS ENGAGEONS À :</w:t>
      </w:r>
    </w:p>
    <w:p w14:paraId="2CFD009C" w14:textId="77777777" w:rsidR="00760A81" w:rsidRPr="00A838AE" w:rsidRDefault="00760A81" w:rsidP="00A838AE">
      <w:pPr>
        <w:jc w:val="both"/>
        <w:rPr>
          <w:bCs/>
          <w:sz w:val="22"/>
          <w:szCs w:val="22"/>
        </w:rPr>
      </w:pPr>
    </w:p>
    <w:p w14:paraId="010D2E60" w14:textId="766CC8C9"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Veiller à ce que la technologie, la créativité et l'innovation soient des outils essentiels </w:t>
      </w:r>
      <w:r w:rsidR="003E01AE" w:rsidRPr="00A838AE">
        <w:rPr>
          <w:color w:val="000000"/>
          <w:sz w:val="22"/>
          <w:szCs w:val="22"/>
        </w:rPr>
        <w:t>de</w:t>
      </w:r>
      <w:r w:rsidRPr="00A838AE">
        <w:rPr>
          <w:color w:val="000000"/>
          <w:sz w:val="22"/>
          <w:szCs w:val="22"/>
        </w:rPr>
        <w:t xml:space="preserve"> la relance du secteur culturel et créatif après l</w:t>
      </w:r>
      <w:r w:rsidR="003E01AE" w:rsidRPr="00A838AE">
        <w:rPr>
          <w:color w:val="000000"/>
          <w:sz w:val="22"/>
          <w:szCs w:val="22"/>
        </w:rPr>
        <w:t>a</w:t>
      </w:r>
      <w:r w:rsidRPr="00A838AE">
        <w:rPr>
          <w:color w:val="000000"/>
          <w:sz w:val="22"/>
          <w:szCs w:val="22"/>
        </w:rPr>
        <w:t xml:space="preserve"> COVID-19.</w:t>
      </w:r>
    </w:p>
    <w:p w14:paraId="71B8DA36" w14:textId="77777777" w:rsidR="00760A81" w:rsidRPr="00A838AE" w:rsidRDefault="00760A81" w:rsidP="00A838AE">
      <w:pPr>
        <w:jc w:val="both"/>
        <w:rPr>
          <w:sz w:val="22"/>
          <w:szCs w:val="22"/>
        </w:rPr>
      </w:pPr>
    </w:p>
    <w:p w14:paraId="5B983271" w14:textId="60950FB9"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Promouvoir </w:t>
      </w:r>
      <w:r w:rsidR="003E01AE" w:rsidRPr="00A838AE">
        <w:rPr>
          <w:color w:val="000000"/>
          <w:sz w:val="22"/>
          <w:szCs w:val="22"/>
        </w:rPr>
        <w:t>l</w:t>
      </w:r>
      <w:r w:rsidRPr="00A838AE">
        <w:rPr>
          <w:color w:val="000000"/>
          <w:sz w:val="22"/>
          <w:szCs w:val="22"/>
        </w:rPr>
        <w:t>e rôle de la culture dans la réalisation des objectifs de développement durable (ODD) du Programme de développement durable à l’horizon 2030 des Nations unies, dans le cadre de la Commission interaméricaine de la culture (CIC) de l'Organisation des États américains (OEA</w:t>
      </w:r>
      <w:r w:rsidRPr="00A838AE">
        <w:rPr>
          <w:sz w:val="22"/>
          <w:szCs w:val="22"/>
        </w:rPr>
        <w:t>).</w:t>
      </w:r>
    </w:p>
    <w:p w14:paraId="78810AD2" w14:textId="665966CA" w:rsidR="00760A81" w:rsidRPr="00A838AE" w:rsidRDefault="00760A81" w:rsidP="00A838AE">
      <w:pPr>
        <w:numPr>
          <w:ilvl w:val="0"/>
          <w:numId w:val="19"/>
        </w:numPr>
        <w:ind w:left="0" w:firstLine="720"/>
        <w:jc w:val="both"/>
        <w:rPr>
          <w:sz w:val="22"/>
          <w:szCs w:val="22"/>
        </w:rPr>
      </w:pPr>
      <w:r w:rsidRPr="00A838AE">
        <w:rPr>
          <w:color w:val="000000"/>
          <w:sz w:val="22"/>
          <w:szCs w:val="22"/>
        </w:rPr>
        <w:lastRenderedPageBreak/>
        <w:t>Maximiser les possibilités qu'offrent la technologie, la créativité et l'innovation aux États des Amériques pour développer, renforcer et sauvegarder leurs expressions culturelles et artistiques par la numérisation, la collecte, la conservation, la diffusion</w:t>
      </w:r>
      <w:r w:rsidR="003E01AE" w:rsidRPr="00A838AE">
        <w:rPr>
          <w:color w:val="000000"/>
          <w:sz w:val="22"/>
          <w:szCs w:val="22"/>
        </w:rPr>
        <w:t xml:space="preserve"> </w:t>
      </w:r>
      <w:r w:rsidRPr="00A838AE">
        <w:rPr>
          <w:sz w:val="22"/>
          <w:szCs w:val="22"/>
        </w:rPr>
        <w:t>et l</w:t>
      </w:r>
      <w:r w:rsidR="003E01AE" w:rsidRPr="00A838AE">
        <w:rPr>
          <w:sz w:val="22"/>
          <w:szCs w:val="22"/>
        </w:rPr>
        <w:t xml:space="preserve">es </w:t>
      </w:r>
      <w:r w:rsidRPr="00A838AE">
        <w:rPr>
          <w:sz w:val="22"/>
          <w:szCs w:val="22"/>
        </w:rPr>
        <w:t>échange</w:t>
      </w:r>
      <w:r w:rsidR="003E01AE" w:rsidRPr="00A838AE">
        <w:rPr>
          <w:sz w:val="22"/>
          <w:szCs w:val="22"/>
        </w:rPr>
        <w:t>s</w:t>
      </w:r>
      <w:r w:rsidRPr="00A838AE">
        <w:rPr>
          <w:sz w:val="22"/>
          <w:szCs w:val="22"/>
        </w:rPr>
        <w:t xml:space="preserve"> licite</w:t>
      </w:r>
      <w:r w:rsidR="003E01AE" w:rsidRPr="00A838AE">
        <w:rPr>
          <w:sz w:val="22"/>
          <w:szCs w:val="22"/>
        </w:rPr>
        <w:t>s</w:t>
      </w:r>
      <w:r w:rsidRPr="00A838AE">
        <w:rPr>
          <w:sz w:val="22"/>
          <w:szCs w:val="22"/>
        </w:rPr>
        <w:t xml:space="preserve"> et sûr</w:t>
      </w:r>
      <w:r w:rsidR="003E01AE" w:rsidRPr="00A838AE">
        <w:rPr>
          <w:sz w:val="22"/>
          <w:szCs w:val="22"/>
        </w:rPr>
        <w:t>s</w:t>
      </w:r>
      <w:r w:rsidRPr="00A838AE">
        <w:rPr>
          <w:sz w:val="22"/>
          <w:szCs w:val="22"/>
        </w:rPr>
        <w:t xml:space="preserve"> </w:t>
      </w:r>
      <w:r w:rsidR="003E01AE" w:rsidRPr="00A838AE">
        <w:rPr>
          <w:sz w:val="22"/>
          <w:szCs w:val="22"/>
        </w:rPr>
        <w:t>relatifs au</w:t>
      </w:r>
      <w:r w:rsidRPr="00A838AE">
        <w:rPr>
          <w:sz w:val="22"/>
          <w:szCs w:val="22"/>
        </w:rPr>
        <w:t xml:space="preserve"> </w:t>
      </w:r>
      <w:r w:rsidRPr="00A838AE">
        <w:rPr>
          <w:color w:val="000000"/>
          <w:sz w:val="22"/>
          <w:szCs w:val="22"/>
        </w:rPr>
        <w:t>patrimoine culturel et artistique, et encourager les États membres à étudier ces possibilités de manière individuelle et collective</w:t>
      </w:r>
      <w:r w:rsidRPr="00A838AE">
        <w:rPr>
          <w:sz w:val="22"/>
          <w:szCs w:val="22"/>
        </w:rPr>
        <w:t>.</w:t>
      </w:r>
    </w:p>
    <w:p w14:paraId="09891A7F" w14:textId="77777777" w:rsidR="00760A81" w:rsidRPr="00A838AE" w:rsidRDefault="00760A81" w:rsidP="00A838AE">
      <w:pPr>
        <w:jc w:val="both"/>
        <w:rPr>
          <w:sz w:val="22"/>
          <w:szCs w:val="22"/>
        </w:rPr>
      </w:pPr>
    </w:p>
    <w:p w14:paraId="6BCA2585" w14:textId="1EDB0E4B"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Adopter des mesures qui encouragent l'utilisation de la technologie et de l'innovation pour favoriser la collecte, la protection, la conservation et </w:t>
      </w:r>
      <w:r w:rsidR="004D6638" w:rsidRPr="00A838AE">
        <w:rPr>
          <w:color w:val="000000"/>
          <w:sz w:val="22"/>
          <w:szCs w:val="22"/>
        </w:rPr>
        <w:t>la mise en valeur</w:t>
      </w:r>
      <w:r w:rsidRPr="00A838AE">
        <w:rPr>
          <w:color w:val="000000"/>
          <w:sz w:val="22"/>
          <w:szCs w:val="22"/>
        </w:rPr>
        <w:t xml:space="preserve"> de la mémoire sociale, du patrimoine culturel et artistique des peuples et de leurs </w:t>
      </w:r>
      <w:r w:rsidR="00EA6987" w:rsidRPr="00A838AE">
        <w:rPr>
          <w:color w:val="000000"/>
          <w:sz w:val="22"/>
          <w:szCs w:val="22"/>
        </w:rPr>
        <w:t>savoir</w:t>
      </w:r>
      <w:r w:rsidRPr="00A838AE">
        <w:rPr>
          <w:color w:val="000000"/>
          <w:sz w:val="22"/>
          <w:szCs w:val="22"/>
        </w:rPr>
        <w:t>s traditionnels et ancestra</w:t>
      </w:r>
      <w:r w:rsidR="00EA6987" w:rsidRPr="00A838AE">
        <w:rPr>
          <w:color w:val="000000"/>
          <w:sz w:val="22"/>
          <w:szCs w:val="22"/>
        </w:rPr>
        <w:t>ux</w:t>
      </w:r>
      <w:r w:rsidRPr="00A838AE">
        <w:rPr>
          <w:color w:val="000000"/>
          <w:sz w:val="22"/>
          <w:szCs w:val="22"/>
        </w:rPr>
        <w:t>, afin de créer les conditions d'une transmission de génération en génération.</w:t>
      </w:r>
    </w:p>
    <w:p w14:paraId="450E3FAD" w14:textId="77777777" w:rsidR="00760A81" w:rsidRPr="00A838AE" w:rsidRDefault="00760A81" w:rsidP="00A838AE">
      <w:pPr>
        <w:jc w:val="both"/>
        <w:rPr>
          <w:sz w:val="22"/>
          <w:szCs w:val="22"/>
        </w:rPr>
      </w:pPr>
    </w:p>
    <w:p w14:paraId="4EAD9A1A" w14:textId="40ABA02A" w:rsidR="00760A81" w:rsidRPr="00A838AE" w:rsidRDefault="00760A81" w:rsidP="00A838AE">
      <w:pPr>
        <w:numPr>
          <w:ilvl w:val="0"/>
          <w:numId w:val="19"/>
        </w:numPr>
        <w:ind w:left="0" w:firstLine="720"/>
        <w:jc w:val="both"/>
        <w:rPr>
          <w:sz w:val="22"/>
          <w:szCs w:val="22"/>
        </w:rPr>
      </w:pPr>
      <w:r w:rsidRPr="00A838AE">
        <w:rPr>
          <w:sz w:val="22"/>
          <w:szCs w:val="22"/>
        </w:rPr>
        <w:t xml:space="preserve">Promouvoir et renforcer les plans, programmes et projets de recherche </w:t>
      </w:r>
      <w:r w:rsidR="003554AD" w:rsidRPr="00A838AE">
        <w:rPr>
          <w:sz w:val="22"/>
          <w:szCs w:val="22"/>
        </w:rPr>
        <w:t>à l’aide</w:t>
      </w:r>
      <w:r w:rsidR="00930A4A" w:rsidRPr="00A838AE">
        <w:rPr>
          <w:sz w:val="22"/>
          <w:szCs w:val="22"/>
        </w:rPr>
        <w:t xml:space="preserve"> d’</w:t>
      </w:r>
      <w:r w:rsidRPr="00A838AE">
        <w:rPr>
          <w:sz w:val="22"/>
          <w:szCs w:val="22"/>
        </w:rPr>
        <w:t xml:space="preserve">outils de collecte et d'analyse des données et statistiques culturelles, y compris les statistiques culturelles </w:t>
      </w:r>
      <w:r w:rsidR="00B16A3B" w:rsidRPr="00A838AE">
        <w:rPr>
          <w:sz w:val="22"/>
          <w:szCs w:val="22"/>
        </w:rPr>
        <w:t>permettant de</w:t>
      </w:r>
      <w:r w:rsidRPr="00A838AE">
        <w:rPr>
          <w:sz w:val="22"/>
          <w:szCs w:val="22"/>
        </w:rPr>
        <w:t xml:space="preserve"> comprendre l'importance des secteurs culturels et créatifs en mesurant leur impact et leur contribution économique, en tant qu’instruments </w:t>
      </w:r>
      <w:r w:rsidR="00694583" w:rsidRPr="00A838AE">
        <w:rPr>
          <w:sz w:val="22"/>
          <w:szCs w:val="22"/>
        </w:rPr>
        <w:t>qui permettent</w:t>
      </w:r>
      <w:r w:rsidRPr="00A838AE">
        <w:rPr>
          <w:sz w:val="22"/>
          <w:szCs w:val="22"/>
        </w:rPr>
        <w:t xml:space="preserve"> </w:t>
      </w:r>
      <w:r w:rsidR="00694583" w:rsidRPr="00A838AE">
        <w:rPr>
          <w:sz w:val="22"/>
          <w:szCs w:val="22"/>
        </w:rPr>
        <w:t>d’</w:t>
      </w:r>
      <w:r w:rsidRPr="00A838AE">
        <w:rPr>
          <w:sz w:val="22"/>
          <w:szCs w:val="22"/>
        </w:rPr>
        <w:t>optimiser la formulation de politiques afin de renforcer ces domaines clés dans les États membres.</w:t>
      </w:r>
    </w:p>
    <w:p w14:paraId="74FDB182" w14:textId="77777777" w:rsidR="00760A81" w:rsidRPr="00A838AE" w:rsidRDefault="00760A81" w:rsidP="00A838AE">
      <w:pPr>
        <w:jc w:val="both"/>
        <w:rPr>
          <w:sz w:val="22"/>
          <w:szCs w:val="22"/>
        </w:rPr>
      </w:pPr>
    </w:p>
    <w:p w14:paraId="438FAECE" w14:textId="66E7C0A6"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Soutenir le travail de la Commission interaméricaine de la culture (CIC) dans le domaine des comptes satellites de la culture afin de renforcer la formation et les systèmes de mesure, y compris les bonnes pratiques en matière de </w:t>
      </w:r>
      <w:r w:rsidRPr="00A838AE">
        <w:rPr>
          <w:sz w:val="22"/>
          <w:szCs w:val="22"/>
        </w:rPr>
        <w:t>collecte, d'utilisation et d'exploitation des données dans les secteurs culture</w:t>
      </w:r>
      <w:r w:rsidR="00694583" w:rsidRPr="00A838AE">
        <w:rPr>
          <w:sz w:val="22"/>
          <w:szCs w:val="22"/>
        </w:rPr>
        <w:t>ls</w:t>
      </w:r>
      <w:r w:rsidRPr="00A838AE">
        <w:rPr>
          <w:sz w:val="22"/>
          <w:szCs w:val="22"/>
        </w:rPr>
        <w:t xml:space="preserve"> et créati</w:t>
      </w:r>
      <w:r w:rsidR="00694583" w:rsidRPr="00A838AE">
        <w:rPr>
          <w:sz w:val="22"/>
          <w:szCs w:val="22"/>
        </w:rPr>
        <w:t>fs</w:t>
      </w:r>
      <w:r w:rsidRPr="00A838AE">
        <w:rPr>
          <w:sz w:val="22"/>
          <w:szCs w:val="22"/>
        </w:rPr>
        <w:t>, afin d'améliorer la quantification et le développement du potentiel existant dans ces domaines clés, en mettant l'accent sur les industries culturelles et créatives.</w:t>
      </w:r>
    </w:p>
    <w:p w14:paraId="7A31E1EF" w14:textId="77777777" w:rsidR="00760A81" w:rsidRPr="00A838AE" w:rsidRDefault="00760A81" w:rsidP="00A838AE">
      <w:pPr>
        <w:jc w:val="both"/>
        <w:rPr>
          <w:sz w:val="22"/>
          <w:szCs w:val="22"/>
        </w:rPr>
      </w:pPr>
    </w:p>
    <w:p w14:paraId="66B58A81" w14:textId="70D617C6"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Explorer les possibilités et les stratégies de coopération dans l'ensemble du continent américain en ce qui concerne, entre autres, l'atténuation des </w:t>
      </w:r>
      <w:r w:rsidR="00694583" w:rsidRPr="00A838AE">
        <w:rPr>
          <w:color w:val="000000"/>
          <w:sz w:val="22"/>
          <w:szCs w:val="22"/>
        </w:rPr>
        <w:t>difficultés</w:t>
      </w:r>
      <w:r w:rsidRPr="00A838AE">
        <w:rPr>
          <w:color w:val="000000"/>
          <w:sz w:val="22"/>
          <w:szCs w:val="22"/>
        </w:rPr>
        <w:t xml:space="preserve"> lié</w:t>
      </w:r>
      <w:r w:rsidR="00694583" w:rsidRPr="00A838AE">
        <w:rPr>
          <w:color w:val="000000"/>
          <w:sz w:val="22"/>
          <w:szCs w:val="22"/>
        </w:rPr>
        <w:t>e</w:t>
      </w:r>
      <w:r w:rsidRPr="00A838AE">
        <w:rPr>
          <w:color w:val="000000"/>
          <w:sz w:val="22"/>
          <w:szCs w:val="22"/>
        </w:rPr>
        <w:t xml:space="preserve">s à la fracture numérique, aux disparités dans l’accès et l'utilisation des technologies par les </w:t>
      </w:r>
      <w:r w:rsidR="00642EC4" w:rsidRPr="00A838AE">
        <w:rPr>
          <w:color w:val="000000"/>
          <w:sz w:val="22"/>
          <w:szCs w:val="22"/>
        </w:rPr>
        <w:t>cadres</w:t>
      </w:r>
      <w:r w:rsidRPr="00A838AE">
        <w:rPr>
          <w:color w:val="000000"/>
          <w:sz w:val="22"/>
          <w:szCs w:val="22"/>
        </w:rPr>
        <w:t xml:space="preserve"> et les travailleurs</w:t>
      </w:r>
      <w:r w:rsidR="00186604" w:rsidRPr="00A838AE">
        <w:rPr>
          <w:color w:val="000000"/>
          <w:sz w:val="22"/>
          <w:szCs w:val="22"/>
        </w:rPr>
        <w:t xml:space="preserve"> du secteur</w:t>
      </w:r>
      <w:r w:rsidRPr="00A838AE">
        <w:rPr>
          <w:color w:val="000000"/>
          <w:sz w:val="22"/>
          <w:szCs w:val="22"/>
        </w:rPr>
        <w:t xml:space="preserve"> de la culture dans la région, ainsi qu’aux inégalités dans la disponibilité de ces technologies au sein des pays et régions, et entre ceux-ci, afin de renforcer l'utilisation de la technologie et de l'innovation dans les secteurs culturels et créatifs des Amériques.</w:t>
      </w:r>
    </w:p>
    <w:p w14:paraId="5D8F5A4B" w14:textId="77777777" w:rsidR="00760A81" w:rsidRPr="00A838AE" w:rsidRDefault="00760A81" w:rsidP="00A838AE">
      <w:pPr>
        <w:jc w:val="both"/>
        <w:rPr>
          <w:sz w:val="22"/>
          <w:szCs w:val="22"/>
        </w:rPr>
      </w:pPr>
    </w:p>
    <w:p w14:paraId="5F87CA82" w14:textId="0B60AF67"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Adopter des mesures visant à renforcer les liens entre le secteur </w:t>
      </w:r>
      <w:r w:rsidR="00186604" w:rsidRPr="00A838AE">
        <w:rPr>
          <w:color w:val="000000"/>
          <w:sz w:val="22"/>
          <w:szCs w:val="22"/>
        </w:rPr>
        <w:t>de la culture</w:t>
      </w:r>
      <w:r w:rsidR="00EB1FB3" w:rsidRPr="00A838AE">
        <w:rPr>
          <w:color w:val="000000"/>
          <w:sz w:val="22"/>
          <w:szCs w:val="22"/>
        </w:rPr>
        <w:t xml:space="preserve"> et le secteur créatif</w:t>
      </w:r>
      <w:r w:rsidRPr="00A838AE">
        <w:rPr>
          <w:color w:val="000000"/>
          <w:sz w:val="22"/>
          <w:szCs w:val="22"/>
        </w:rPr>
        <w:t xml:space="preserve">, et encourager la coopération entre les pays dans l'utilisation et l'exploitation des technologies de l'information et des communications et celles du numérique, ainsi que d'autres technologies émergentes, </w:t>
      </w:r>
      <w:r w:rsidR="001D609D" w:rsidRPr="00A838AE">
        <w:rPr>
          <w:color w:val="000000"/>
          <w:sz w:val="22"/>
          <w:szCs w:val="22"/>
        </w:rPr>
        <w:t>en vue du</w:t>
      </w:r>
      <w:r w:rsidRPr="00A838AE">
        <w:rPr>
          <w:color w:val="000000"/>
          <w:sz w:val="22"/>
          <w:szCs w:val="22"/>
        </w:rPr>
        <w:t xml:space="preserve"> renforcement du patrimoine et des expressions culturelles, en particulier parmi les MPME.</w:t>
      </w:r>
    </w:p>
    <w:p w14:paraId="7770C034" w14:textId="77777777" w:rsidR="00760A81" w:rsidRPr="00A838AE" w:rsidRDefault="00760A81" w:rsidP="00A838AE">
      <w:pPr>
        <w:jc w:val="both"/>
        <w:rPr>
          <w:sz w:val="22"/>
          <w:szCs w:val="22"/>
        </w:rPr>
      </w:pPr>
    </w:p>
    <w:p w14:paraId="3B8A8912" w14:textId="7580CD0F" w:rsidR="00760A81" w:rsidRPr="00A838AE" w:rsidRDefault="00760A81" w:rsidP="00A838AE">
      <w:pPr>
        <w:numPr>
          <w:ilvl w:val="0"/>
          <w:numId w:val="19"/>
        </w:numPr>
        <w:ind w:left="0" w:firstLine="720"/>
        <w:jc w:val="both"/>
        <w:rPr>
          <w:sz w:val="22"/>
          <w:szCs w:val="22"/>
        </w:rPr>
      </w:pPr>
      <w:r w:rsidRPr="00A838AE">
        <w:rPr>
          <w:sz w:val="22"/>
          <w:szCs w:val="22"/>
        </w:rPr>
        <w:t>Partager des informations sur les modèles de recherche en matière de développement culturel et d'autres méthodes qui utilisent la technologie pour générer des biens culturels axés sur le patrimoine culturel précolombien, autochtone et</w:t>
      </w:r>
      <w:r w:rsidR="001D609D" w:rsidRPr="00A838AE">
        <w:rPr>
          <w:sz w:val="22"/>
          <w:szCs w:val="22"/>
        </w:rPr>
        <w:t xml:space="preserve"> celui des personnes</w:t>
      </w:r>
      <w:r w:rsidRPr="00A838AE">
        <w:rPr>
          <w:sz w:val="22"/>
          <w:szCs w:val="22"/>
        </w:rPr>
        <w:t xml:space="preserve"> d'ascendance africaine, ainsi que pour promouvoir des stratégies numériques visant à accroître la consommation et la diffusion des biens et </w:t>
      </w:r>
      <w:r w:rsidR="001D609D" w:rsidRPr="00A838AE">
        <w:rPr>
          <w:sz w:val="22"/>
          <w:szCs w:val="22"/>
        </w:rPr>
        <w:t xml:space="preserve">des </w:t>
      </w:r>
      <w:r w:rsidRPr="00A838AE">
        <w:rPr>
          <w:sz w:val="22"/>
          <w:szCs w:val="22"/>
        </w:rPr>
        <w:t>services culturels.</w:t>
      </w:r>
    </w:p>
    <w:p w14:paraId="4CB94CE2" w14:textId="77777777" w:rsidR="00760A81" w:rsidRPr="00A838AE" w:rsidRDefault="00760A81" w:rsidP="00A838AE">
      <w:pPr>
        <w:jc w:val="both"/>
        <w:rPr>
          <w:sz w:val="22"/>
          <w:szCs w:val="22"/>
        </w:rPr>
      </w:pPr>
    </w:p>
    <w:p w14:paraId="7BC74FAB" w14:textId="5DA50E56" w:rsidR="00760A81" w:rsidRPr="00A838AE" w:rsidRDefault="00760A81" w:rsidP="00A838AE">
      <w:pPr>
        <w:rPr>
          <w:spacing w:val="1"/>
          <w:sz w:val="22"/>
          <w:szCs w:val="22"/>
        </w:rPr>
      </w:pPr>
      <w:r w:rsidRPr="00A838AE">
        <w:rPr>
          <w:sz w:val="22"/>
          <w:szCs w:val="22"/>
        </w:rPr>
        <w:t>DÉCIDONS</w:t>
      </w:r>
      <w:r w:rsidR="00EA5230" w:rsidRPr="00A838AE">
        <w:rPr>
          <w:sz w:val="22"/>
          <w:szCs w:val="22"/>
        </w:rPr>
        <w:t xml:space="preserve"> PAR CONSÉQUENT</w:t>
      </w:r>
      <w:r w:rsidRPr="00A838AE">
        <w:rPr>
          <w:sz w:val="22"/>
          <w:szCs w:val="22"/>
        </w:rPr>
        <w:t xml:space="preserve"> :</w:t>
      </w:r>
    </w:p>
    <w:p w14:paraId="28483D99" w14:textId="77777777" w:rsidR="00760A81" w:rsidRPr="00A838AE" w:rsidRDefault="00760A81" w:rsidP="00A838AE">
      <w:pPr>
        <w:rPr>
          <w:spacing w:val="1"/>
          <w:sz w:val="22"/>
          <w:szCs w:val="22"/>
        </w:rPr>
      </w:pPr>
    </w:p>
    <w:p w14:paraId="766FCE67" w14:textId="79144B4F" w:rsidR="00760A81" w:rsidRPr="00A838AE" w:rsidRDefault="00760A81" w:rsidP="00A838AE">
      <w:pPr>
        <w:numPr>
          <w:ilvl w:val="0"/>
          <w:numId w:val="19"/>
        </w:numPr>
        <w:ind w:left="0" w:firstLine="720"/>
        <w:jc w:val="both"/>
        <w:rPr>
          <w:sz w:val="22"/>
          <w:szCs w:val="22"/>
        </w:rPr>
      </w:pPr>
      <w:r w:rsidRPr="00A838AE">
        <w:rPr>
          <w:color w:val="000000"/>
          <w:sz w:val="22"/>
          <w:szCs w:val="22"/>
        </w:rPr>
        <w:t>De mettre en œuvre la Déclaration d'Antigua Guatemala et son Plan d'action, en tant que cadre de promotion d'une coopération fondée sur l'action</w:t>
      </w:r>
      <w:r w:rsidR="0056523B" w:rsidRPr="00A838AE">
        <w:rPr>
          <w:color w:val="000000"/>
          <w:sz w:val="22"/>
          <w:szCs w:val="22"/>
        </w:rPr>
        <w:t>,</w:t>
      </w:r>
      <w:r w:rsidRPr="00A838AE">
        <w:rPr>
          <w:color w:val="000000"/>
          <w:sz w:val="22"/>
          <w:szCs w:val="22"/>
        </w:rPr>
        <w:t xml:space="preserve"> qui </w:t>
      </w:r>
      <w:r w:rsidR="00C711EF" w:rsidRPr="00A838AE">
        <w:rPr>
          <w:color w:val="000000"/>
          <w:sz w:val="22"/>
          <w:szCs w:val="22"/>
        </w:rPr>
        <w:t>crée</w:t>
      </w:r>
      <w:r w:rsidRPr="00A838AE">
        <w:rPr>
          <w:color w:val="000000"/>
          <w:sz w:val="22"/>
          <w:szCs w:val="22"/>
        </w:rPr>
        <w:t xml:space="preserve"> des possibilités dans les domaines de la technologie, de la créativité et de l'innovation afin de développer, renforcer et </w:t>
      </w:r>
      <w:r w:rsidRPr="00A838AE">
        <w:rPr>
          <w:sz w:val="22"/>
          <w:szCs w:val="22"/>
        </w:rPr>
        <w:t>diffuser la culture dans les Amériques au cours de la période 2023-2025, et d’encourager les États membres à dégager et à affecter les ressources nécessaires, en fonction de leurs disponibilités budgétaires.</w:t>
      </w:r>
    </w:p>
    <w:p w14:paraId="63EC434F" w14:textId="1E28E2D6" w:rsidR="00760A81" w:rsidRPr="00A838AE" w:rsidRDefault="00760A81" w:rsidP="00A838AE">
      <w:pPr>
        <w:numPr>
          <w:ilvl w:val="0"/>
          <w:numId w:val="19"/>
        </w:numPr>
        <w:ind w:left="0" w:firstLine="720"/>
        <w:jc w:val="both"/>
        <w:rPr>
          <w:sz w:val="22"/>
          <w:szCs w:val="22"/>
        </w:rPr>
      </w:pPr>
      <w:r w:rsidRPr="00A838AE">
        <w:rPr>
          <w:color w:val="000000"/>
          <w:sz w:val="22"/>
          <w:szCs w:val="22"/>
        </w:rPr>
        <w:lastRenderedPageBreak/>
        <w:t>D’</w:t>
      </w:r>
      <w:r w:rsidR="00E85822" w:rsidRPr="00A838AE">
        <w:rPr>
          <w:color w:val="000000"/>
          <w:sz w:val="22"/>
          <w:szCs w:val="22"/>
        </w:rPr>
        <w:t>exhorter</w:t>
      </w:r>
      <w:r w:rsidRPr="00A838AE">
        <w:rPr>
          <w:color w:val="000000"/>
          <w:sz w:val="22"/>
          <w:szCs w:val="22"/>
        </w:rPr>
        <w:t xml:space="preserve"> les États membres à adopter des politiques </w:t>
      </w:r>
      <w:r w:rsidRPr="00A838AE">
        <w:rPr>
          <w:sz w:val="22"/>
          <w:szCs w:val="22"/>
        </w:rPr>
        <w:t>publiques</w:t>
      </w:r>
      <w:r w:rsidRPr="00A838AE">
        <w:rPr>
          <w:color w:val="943734"/>
          <w:sz w:val="22"/>
          <w:szCs w:val="22"/>
        </w:rPr>
        <w:t xml:space="preserve"> </w:t>
      </w:r>
      <w:r w:rsidRPr="00A838AE">
        <w:rPr>
          <w:color w:val="000000"/>
          <w:sz w:val="22"/>
          <w:szCs w:val="22"/>
        </w:rPr>
        <w:t>et des programmes budgétaires</w:t>
      </w:r>
      <w:r w:rsidR="00DA3016" w:rsidRPr="00A838AE">
        <w:rPr>
          <w:color w:val="000000"/>
          <w:sz w:val="22"/>
          <w:szCs w:val="22"/>
        </w:rPr>
        <w:t>,</w:t>
      </w:r>
      <w:r w:rsidRPr="00A838AE">
        <w:rPr>
          <w:color w:val="000000"/>
          <w:sz w:val="22"/>
          <w:szCs w:val="22"/>
        </w:rPr>
        <w:t xml:space="preserve"> ou </w:t>
      </w:r>
      <w:r w:rsidR="00DA3016" w:rsidRPr="00A838AE">
        <w:rPr>
          <w:color w:val="000000"/>
          <w:sz w:val="22"/>
          <w:szCs w:val="22"/>
        </w:rPr>
        <w:t>d’</w:t>
      </w:r>
      <w:r w:rsidRPr="00A838AE">
        <w:rPr>
          <w:color w:val="000000"/>
          <w:sz w:val="22"/>
          <w:szCs w:val="22"/>
        </w:rPr>
        <w:t>autres mécanismes</w:t>
      </w:r>
      <w:r w:rsidRPr="00A838AE">
        <w:rPr>
          <w:sz w:val="22"/>
          <w:szCs w:val="22"/>
        </w:rPr>
        <w:t xml:space="preserve"> </w:t>
      </w:r>
      <w:r w:rsidR="00C711EF" w:rsidRPr="00A838AE">
        <w:rPr>
          <w:sz w:val="22"/>
          <w:szCs w:val="22"/>
        </w:rPr>
        <w:t xml:space="preserve">de </w:t>
      </w:r>
      <w:r w:rsidRPr="00A838AE">
        <w:rPr>
          <w:color w:val="000000"/>
          <w:sz w:val="22"/>
          <w:szCs w:val="22"/>
        </w:rPr>
        <w:t>financ</w:t>
      </w:r>
      <w:r w:rsidR="00C711EF" w:rsidRPr="00A838AE">
        <w:rPr>
          <w:color w:val="000000"/>
          <w:sz w:val="22"/>
          <w:szCs w:val="22"/>
        </w:rPr>
        <w:t>ement</w:t>
      </w:r>
      <w:r w:rsidR="00DA3016" w:rsidRPr="00A838AE">
        <w:rPr>
          <w:color w:val="000000"/>
          <w:sz w:val="22"/>
          <w:szCs w:val="22"/>
        </w:rPr>
        <w:t>,</w:t>
      </w:r>
      <w:r w:rsidRPr="00A838AE">
        <w:rPr>
          <w:color w:val="943734"/>
          <w:sz w:val="22"/>
          <w:szCs w:val="22"/>
        </w:rPr>
        <w:t xml:space="preserve"> </w:t>
      </w:r>
      <w:r w:rsidRPr="00A838AE">
        <w:rPr>
          <w:color w:val="000000"/>
          <w:sz w:val="22"/>
          <w:szCs w:val="22"/>
        </w:rPr>
        <w:t>qui favorisent un soutien continu aux MPME, aux artistes</w:t>
      </w:r>
      <w:r w:rsidR="00C711EF" w:rsidRPr="00A838AE">
        <w:rPr>
          <w:color w:val="000000"/>
          <w:sz w:val="22"/>
          <w:szCs w:val="22"/>
        </w:rPr>
        <w:t xml:space="preserve">, aux </w:t>
      </w:r>
      <w:r w:rsidR="00642EC4" w:rsidRPr="00A838AE">
        <w:rPr>
          <w:color w:val="000000"/>
          <w:sz w:val="22"/>
          <w:szCs w:val="22"/>
        </w:rPr>
        <w:t>cadres</w:t>
      </w:r>
      <w:r w:rsidRPr="00A838AE">
        <w:rPr>
          <w:color w:val="000000"/>
          <w:sz w:val="22"/>
          <w:szCs w:val="22"/>
        </w:rPr>
        <w:t xml:space="preserve"> et</w:t>
      </w:r>
      <w:r w:rsidR="00C711EF" w:rsidRPr="00A838AE">
        <w:rPr>
          <w:color w:val="000000"/>
          <w:sz w:val="22"/>
          <w:szCs w:val="22"/>
        </w:rPr>
        <w:t xml:space="preserve"> aux</w:t>
      </w:r>
      <w:r w:rsidRPr="00A838AE">
        <w:rPr>
          <w:color w:val="000000"/>
          <w:sz w:val="22"/>
          <w:szCs w:val="22"/>
        </w:rPr>
        <w:t xml:space="preserve"> travailleurs </w:t>
      </w:r>
      <w:r w:rsidRPr="00A838AE">
        <w:rPr>
          <w:sz w:val="22"/>
          <w:szCs w:val="22"/>
        </w:rPr>
        <w:t xml:space="preserve">du secteur de la culture qui ont été touchés par la pandémie de COVID-19 ; et de stimuler la relance des industries culturelles et créatives afin qu'elles puissent accroître leur contribution économique et jouer un </w:t>
      </w:r>
      <w:r w:rsidRPr="00A838AE">
        <w:rPr>
          <w:color w:val="000000"/>
          <w:sz w:val="22"/>
          <w:szCs w:val="22"/>
        </w:rPr>
        <w:t>rôle plus important dans le développement de leurs pays respectifs</w:t>
      </w:r>
      <w:r w:rsidRPr="00A838AE">
        <w:rPr>
          <w:sz w:val="22"/>
          <w:szCs w:val="22"/>
        </w:rPr>
        <w:t>.</w:t>
      </w:r>
    </w:p>
    <w:p w14:paraId="79DF11A6" w14:textId="77777777" w:rsidR="00760A81" w:rsidRPr="00A838AE" w:rsidRDefault="00760A81" w:rsidP="00A838AE">
      <w:pPr>
        <w:jc w:val="both"/>
        <w:rPr>
          <w:sz w:val="22"/>
          <w:szCs w:val="22"/>
        </w:rPr>
      </w:pPr>
    </w:p>
    <w:p w14:paraId="7DB51958" w14:textId="3D106BBC"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De renouveler notre engagement et notre soutien à la Commission interaméricaine de la culture (CIC) </w:t>
      </w:r>
      <w:r w:rsidR="00C711EF" w:rsidRPr="00A838AE">
        <w:rPr>
          <w:color w:val="000000"/>
          <w:sz w:val="22"/>
          <w:szCs w:val="22"/>
        </w:rPr>
        <w:t>en ce qui concerne</w:t>
      </w:r>
      <w:r w:rsidRPr="00A838AE">
        <w:rPr>
          <w:color w:val="000000"/>
          <w:sz w:val="22"/>
          <w:szCs w:val="22"/>
        </w:rPr>
        <w:t xml:space="preserve"> les activités et les </w:t>
      </w:r>
      <w:r w:rsidR="00C711EF" w:rsidRPr="00A838AE">
        <w:rPr>
          <w:color w:val="000000"/>
          <w:sz w:val="22"/>
          <w:szCs w:val="22"/>
        </w:rPr>
        <w:t>mesures</w:t>
      </w:r>
      <w:r w:rsidRPr="00A838AE">
        <w:rPr>
          <w:color w:val="000000"/>
          <w:sz w:val="22"/>
          <w:szCs w:val="22"/>
        </w:rPr>
        <w:t xml:space="preserve"> liées aux comptes satellites de la culture qui contribueront à la réalisation des objectifs et des engagements de la présente Déclaration.</w:t>
      </w:r>
    </w:p>
    <w:p w14:paraId="279A318B" w14:textId="77777777" w:rsidR="00760A81" w:rsidRPr="00A838AE" w:rsidRDefault="00760A81" w:rsidP="00A838AE">
      <w:pPr>
        <w:jc w:val="both"/>
        <w:rPr>
          <w:sz w:val="22"/>
          <w:szCs w:val="22"/>
        </w:rPr>
      </w:pPr>
    </w:p>
    <w:p w14:paraId="616B5C9D" w14:textId="664EF5FA" w:rsidR="00760A81" w:rsidRPr="00A838AE" w:rsidRDefault="00760A81" w:rsidP="00A838AE">
      <w:pPr>
        <w:numPr>
          <w:ilvl w:val="0"/>
          <w:numId w:val="19"/>
        </w:numPr>
        <w:ind w:left="0" w:firstLine="720"/>
        <w:jc w:val="both"/>
        <w:rPr>
          <w:sz w:val="22"/>
          <w:szCs w:val="22"/>
        </w:rPr>
      </w:pPr>
      <w:r w:rsidRPr="00A838AE">
        <w:rPr>
          <w:color w:val="000000"/>
          <w:sz w:val="22"/>
          <w:szCs w:val="22"/>
        </w:rPr>
        <w:t>D’inviter les États membres à approfondir le développement de la diplomatie culturelle, afin de forger des alliances stratégiques avec d'autres pays, organismes</w:t>
      </w:r>
      <w:r w:rsidR="00F25A89" w:rsidRPr="00A838AE">
        <w:rPr>
          <w:color w:val="000000"/>
          <w:sz w:val="22"/>
          <w:szCs w:val="22"/>
        </w:rPr>
        <w:t>,</w:t>
      </w:r>
      <w:r w:rsidRPr="00A838AE">
        <w:rPr>
          <w:color w:val="000000"/>
          <w:sz w:val="22"/>
          <w:szCs w:val="22"/>
        </w:rPr>
        <w:t xml:space="preserve"> mécanismes </w:t>
      </w:r>
      <w:r w:rsidRPr="00A838AE">
        <w:rPr>
          <w:sz w:val="22"/>
          <w:szCs w:val="22"/>
        </w:rPr>
        <w:t>multilatéraux et entités privées nationales et internationales</w:t>
      </w:r>
      <w:r w:rsidR="00F25A89" w:rsidRPr="00A838AE">
        <w:rPr>
          <w:sz w:val="22"/>
          <w:szCs w:val="22"/>
        </w:rPr>
        <w:t>,</w:t>
      </w:r>
      <w:r w:rsidRPr="00A838AE">
        <w:rPr>
          <w:sz w:val="22"/>
          <w:szCs w:val="22"/>
        </w:rPr>
        <w:t xml:space="preserve"> </w:t>
      </w:r>
      <w:r w:rsidR="00F25A89" w:rsidRPr="00A838AE">
        <w:rPr>
          <w:sz w:val="22"/>
          <w:szCs w:val="22"/>
        </w:rPr>
        <w:t>qui</w:t>
      </w:r>
      <w:r w:rsidRPr="00A838AE">
        <w:rPr>
          <w:sz w:val="22"/>
          <w:szCs w:val="22"/>
        </w:rPr>
        <w:t xml:space="preserve"> permettront de promouvoir l'offre et l’acceptation de la coopération technique et financière, ainsi que de générer un consensus </w:t>
      </w:r>
      <w:r w:rsidR="00F25A89" w:rsidRPr="00A838AE">
        <w:rPr>
          <w:sz w:val="22"/>
          <w:szCs w:val="22"/>
        </w:rPr>
        <w:t>en vue de</w:t>
      </w:r>
      <w:r w:rsidRPr="00A838AE">
        <w:rPr>
          <w:sz w:val="22"/>
          <w:szCs w:val="22"/>
        </w:rPr>
        <w:t xml:space="preserve"> l'inclusion d'un objectif spécifique </w:t>
      </w:r>
      <w:r w:rsidR="00DA3016" w:rsidRPr="00A838AE">
        <w:rPr>
          <w:sz w:val="22"/>
          <w:szCs w:val="22"/>
        </w:rPr>
        <w:t>à</w:t>
      </w:r>
      <w:r w:rsidRPr="00A838AE">
        <w:rPr>
          <w:sz w:val="22"/>
          <w:szCs w:val="22"/>
        </w:rPr>
        <w:t xml:space="preserve"> la culture dans le prochain programme d’action pour le développement.</w:t>
      </w:r>
    </w:p>
    <w:p w14:paraId="6ECCD8EF" w14:textId="77777777" w:rsidR="00760A81" w:rsidRPr="00A838AE" w:rsidRDefault="00760A81" w:rsidP="00A838AE">
      <w:pPr>
        <w:jc w:val="both"/>
        <w:rPr>
          <w:sz w:val="22"/>
          <w:szCs w:val="22"/>
        </w:rPr>
      </w:pPr>
    </w:p>
    <w:p w14:paraId="43AB4A3A" w14:textId="1F1AB84A"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De créer trois groupes de travail dans le cadre de la CIC pour </w:t>
      </w:r>
      <w:r w:rsidRPr="00A838AE">
        <w:rPr>
          <w:sz w:val="22"/>
          <w:szCs w:val="22"/>
        </w:rPr>
        <w:t xml:space="preserve">identifier les activités </w:t>
      </w:r>
      <w:r w:rsidRPr="00A838AE">
        <w:rPr>
          <w:color w:val="000000"/>
          <w:sz w:val="22"/>
          <w:szCs w:val="22"/>
        </w:rPr>
        <w:t xml:space="preserve">et les </w:t>
      </w:r>
      <w:r w:rsidR="004D6638" w:rsidRPr="00A838AE">
        <w:rPr>
          <w:color w:val="000000"/>
          <w:sz w:val="22"/>
          <w:szCs w:val="22"/>
        </w:rPr>
        <w:t>mesures</w:t>
      </w:r>
      <w:r w:rsidRPr="00A838AE">
        <w:rPr>
          <w:color w:val="000000"/>
          <w:sz w:val="22"/>
          <w:szCs w:val="22"/>
        </w:rPr>
        <w:t xml:space="preserve"> </w:t>
      </w:r>
      <w:r w:rsidR="004D6638" w:rsidRPr="00A838AE">
        <w:rPr>
          <w:color w:val="000000"/>
          <w:sz w:val="22"/>
          <w:szCs w:val="22"/>
        </w:rPr>
        <w:t>susceptibles de</w:t>
      </w:r>
      <w:r w:rsidRPr="00A838AE">
        <w:rPr>
          <w:color w:val="000000"/>
          <w:sz w:val="22"/>
          <w:szCs w:val="22"/>
        </w:rPr>
        <w:t xml:space="preserve"> contribue</w:t>
      </w:r>
      <w:r w:rsidR="004D6638" w:rsidRPr="00A838AE">
        <w:rPr>
          <w:color w:val="000000"/>
          <w:sz w:val="22"/>
          <w:szCs w:val="22"/>
        </w:rPr>
        <w:t>r</w:t>
      </w:r>
      <w:r w:rsidRPr="00A838AE">
        <w:rPr>
          <w:color w:val="000000"/>
          <w:sz w:val="22"/>
          <w:szCs w:val="22"/>
        </w:rPr>
        <w:t xml:space="preserve"> aux objectifs et aux engagements </w:t>
      </w:r>
      <w:r w:rsidR="004D6638" w:rsidRPr="00A838AE">
        <w:rPr>
          <w:color w:val="000000"/>
          <w:sz w:val="22"/>
          <w:szCs w:val="22"/>
        </w:rPr>
        <w:t xml:space="preserve">énoncés </w:t>
      </w:r>
      <w:r w:rsidRPr="00A838AE">
        <w:rPr>
          <w:color w:val="000000"/>
          <w:sz w:val="22"/>
          <w:szCs w:val="22"/>
        </w:rPr>
        <w:t>d</w:t>
      </w:r>
      <w:r w:rsidR="004D6638" w:rsidRPr="00A838AE">
        <w:rPr>
          <w:color w:val="000000"/>
          <w:sz w:val="22"/>
          <w:szCs w:val="22"/>
        </w:rPr>
        <w:t>ans</w:t>
      </w:r>
      <w:r w:rsidRPr="00A838AE">
        <w:rPr>
          <w:color w:val="000000"/>
          <w:sz w:val="22"/>
          <w:szCs w:val="22"/>
        </w:rPr>
        <w:t xml:space="preserve"> la présente Déclaration</w:t>
      </w:r>
      <w:r w:rsidRPr="00A838AE">
        <w:rPr>
          <w:sz w:val="22"/>
          <w:szCs w:val="22"/>
        </w:rPr>
        <w:t>:</w:t>
      </w:r>
      <w:r w:rsidRPr="00A838AE">
        <w:rPr>
          <w:color w:val="000000"/>
          <w:sz w:val="22"/>
          <w:szCs w:val="22"/>
        </w:rPr>
        <w:t xml:space="preserve"> </w:t>
      </w:r>
      <w:r w:rsidRPr="00A838AE">
        <w:rPr>
          <w:sz w:val="22"/>
          <w:szCs w:val="22"/>
        </w:rPr>
        <w:t xml:space="preserve">Le </w:t>
      </w:r>
      <w:r w:rsidRPr="00A838AE">
        <w:rPr>
          <w:color w:val="000000"/>
          <w:sz w:val="22"/>
          <w:szCs w:val="22"/>
        </w:rPr>
        <w:t xml:space="preserve">Groupe de travail 1 </w:t>
      </w:r>
      <w:r w:rsidRPr="00A838AE">
        <w:rPr>
          <w:sz w:val="22"/>
          <w:szCs w:val="22"/>
        </w:rPr>
        <w:t xml:space="preserve">sur les méthodologies et les politiques de promotion de la gestion et de la consommation des biens et </w:t>
      </w:r>
      <w:r w:rsidR="004D6638" w:rsidRPr="00A838AE">
        <w:rPr>
          <w:sz w:val="22"/>
          <w:szCs w:val="22"/>
        </w:rPr>
        <w:t xml:space="preserve">des </w:t>
      </w:r>
      <w:r w:rsidRPr="00A838AE">
        <w:rPr>
          <w:sz w:val="22"/>
          <w:szCs w:val="22"/>
        </w:rPr>
        <w:t xml:space="preserve">services culturels dans l'environnement numérique; le Groupe de travail </w:t>
      </w:r>
      <w:r w:rsidRPr="00A838AE">
        <w:rPr>
          <w:color w:val="000000"/>
          <w:sz w:val="22"/>
          <w:szCs w:val="22"/>
        </w:rPr>
        <w:t>2 sur l'économie</w:t>
      </w:r>
      <w:r w:rsidR="001110F3" w:rsidRPr="00A838AE">
        <w:rPr>
          <w:color w:val="000000"/>
          <w:sz w:val="22"/>
          <w:szCs w:val="22"/>
        </w:rPr>
        <w:t xml:space="preserve"> et les industries</w:t>
      </w:r>
      <w:r w:rsidRPr="00A838AE">
        <w:rPr>
          <w:color w:val="000000"/>
          <w:sz w:val="22"/>
          <w:szCs w:val="22"/>
        </w:rPr>
        <w:t xml:space="preserve"> culturelles et créatives; et le Groupe de travail 3 sur la collecte, la </w:t>
      </w:r>
      <w:r w:rsidR="004D6638" w:rsidRPr="00A838AE">
        <w:rPr>
          <w:color w:val="000000"/>
          <w:sz w:val="22"/>
          <w:szCs w:val="22"/>
        </w:rPr>
        <w:t>protection</w:t>
      </w:r>
      <w:r w:rsidRPr="00A838AE">
        <w:rPr>
          <w:color w:val="000000"/>
          <w:sz w:val="22"/>
          <w:szCs w:val="22"/>
        </w:rPr>
        <w:t xml:space="preserve">, la conservation, la mise en valeur et la sauvegarde du </w:t>
      </w:r>
      <w:r w:rsidRPr="00A838AE">
        <w:rPr>
          <w:sz w:val="22"/>
          <w:szCs w:val="22"/>
        </w:rPr>
        <w:t xml:space="preserve">patrimoine culturel, des </w:t>
      </w:r>
      <w:r w:rsidRPr="00A838AE">
        <w:rPr>
          <w:color w:val="000000"/>
          <w:sz w:val="22"/>
          <w:szCs w:val="22"/>
        </w:rPr>
        <w:t xml:space="preserve">expressions culturelles et artistiques, et des </w:t>
      </w:r>
      <w:r w:rsidR="004D6638" w:rsidRPr="00A838AE">
        <w:rPr>
          <w:color w:val="000000"/>
          <w:sz w:val="22"/>
          <w:szCs w:val="22"/>
        </w:rPr>
        <w:t>savoir</w:t>
      </w:r>
      <w:r w:rsidRPr="00A838AE">
        <w:rPr>
          <w:color w:val="000000"/>
          <w:sz w:val="22"/>
          <w:szCs w:val="22"/>
        </w:rPr>
        <w:t>s traditionnels et ancestra</w:t>
      </w:r>
      <w:r w:rsidR="004D6638" w:rsidRPr="00A838AE">
        <w:rPr>
          <w:color w:val="000000"/>
          <w:sz w:val="22"/>
          <w:szCs w:val="22"/>
        </w:rPr>
        <w:t>ux</w:t>
      </w:r>
      <w:r w:rsidRPr="00A838AE">
        <w:rPr>
          <w:sz w:val="22"/>
          <w:szCs w:val="22"/>
        </w:rPr>
        <w:t>.</w:t>
      </w:r>
    </w:p>
    <w:p w14:paraId="1D4B6139" w14:textId="77777777" w:rsidR="00760A81" w:rsidRPr="00A838AE" w:rsidRDefault="00760A81" w:rsidP="00A838AE">
      <w:pPr>
        <w:jc w:val="both"/>
        <w:rPr>
          <w:sz w:val="22"/>
          <w:szCs w:val="22"/>
        </w:rPr>
      </w:pPr>
    </w:p>
    <w:p w14:paraId="6FDD8C7D" w14:textId="766A48A7"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De consentir les efforts nécessaires pour </w:t>
      </w:r>
      <w:r w:rsidR="00E35F90" w:rsidRPr="00A838AE">
        <w:rPr>
          <w:color w:val="000000"/>
          <w:sz w:val="22"/>
          <w:szCs w:val="22"/>
        </w:rPr>
        <w:t>affecter</w:t>
      </w:r>
      <w:r w:rsidRPr="00A838AE">
        <w:rPr>
          <w:color w:val="000000"/>
          <w:sz w:val="22"/>
          <w:szCs w:val="22"/>
        </w:rPr>
        <w:t xml:space="preserve"> des ressources techniques, humaines et financières </w:t>
      </w:r>
      <w:r w:rsidR="004D6638" w:rsidRPr="00A838AE">
        <w:rPr>
          <w:color w:val="000000"/>
          <w:sz w:val="22"/>
          <w:szCs w:val="22"/>
        </w:rPr>
        <w:t>à la</w:t>
      </w:r>
      <w:r w:rsidRPr="00A838AE">
        <w:rPr>
          <w:color w:val="000000"/>
          <w:sz w:val="22"/>
          <w:szCs w:val="22"/>
        </w:rPr>
        <w:t xml:space="preserve"> particip</w:t>
      </w:r>
      <w:r w:rsidR="004D6638" w:rsidRPr="00A838AE">
        <w:rPr>
          <w:color w:val="000000"/>
          <w:sz w:val="22"/>
          <w:szCs w:val="22"/>
        </w:rPr>
        <w:t>ation</w:t>
      </w:r>
      <w:r w:rsidRPr="00A838AE">
        <w:rPr>
          <w:color w:val="000000"/>
          <w:sz w:val="22"/>
          <w:szCs w:val="22"/>
        </w:rPr>
        <w:t xml:space="preserve"> aux réunions et aux activités des groupes de travail</w:t>
      </w:r>
      <w:r w:rsidR="00E35F90" w:rsidRPr="00A838AE">
        <w:rPr>
          <w:color w:val="000000"/>
          <w:sz w:val="22"/>
          <w:szCs w:val="22"/>
        </w:rPr>
        <w:t>,</w:t>
      </w:r>
      <w:r w:rsidRPr="00A838AE">
        <w:rPr>
          <w:color w:val="000000"/>
          <w:sz w:val="22"/>
          <w:szCs w:val="22"/>
        </w:rPr>
        <w:t xml:space="preserve"> </w:t>
      </w:r>
      <w:r w:rsidR="00E35F90" w:rsidRPr="00A838AE">
        <w:rPr>
          <w:color w:val="000000"/>
          <w:sz w:val="22"/>
          <w:szCs w:val="22"/>
        </w:rPr>
        <w:t>ainsi que</w:t>
      </w:r>
      <w:r w:rsidRPr="00A838AE">
        <w:rPr>
          <w:color w:val="000000"/>
          <w:sz w:val="22"/>
          <w:szCs w:val="22"/>
        </w:rPr>
        <w:t xml:space="preserve"> pour diffuser leur</w:t>
      </w:r>
      <w:r w:rsidR="00E35F90" w:rsidRPr="00A838AE">
        <w:rPr>
          <w:color w:val="000000"/>
          <w:sz w:val="22"/>
          <w:szCs w:val="22"/>
        </w:rPr>
        <w:t>s</w:t>
      </w:r>
      <w:r w:rsidRPr="00A838AE">
        <w:rPr>
          <w:color w:val="000000"/>
          <w:sz w:val="22"/>
          <w:szCs w:val="22"/>
        </w:rPr>
        <w:t xml:space="preserve"> convocation</w:t>
      </w:r>
      <w:r w:rsidR="00E35F90" w:rsidRPr="00A838AE">
        <w:rPr>
          <w:color w:val="000000"/>
          <w:sz w:val="22"/>
          <w:szCs w:val="22"/>
        </w:rPr>
        <w:t>s</w:t>
      </w:r>
      <w:r w:rsidRPr="00A838AE">
        <w:rPr>
          <w:color w:val="000000"/>
          <w:sz w:val="22"/>
          <w:szCs w:val="22"/>
        </w:rPr>
        <w:t>, leurs réunions et leurs résultats au</w:t>
      </w:r>
      <w:r w:rsidR="00DA3016" w:rsidRPr="00A838AE">
        <w:rPr>
          <w:color w:val="000000"/>
          <w:sz w:val="22"/>
          <w:szCs w:val="22"/>
        </w:rPr>
        <w:t>près des</w:t>
      </w:r>
      <w:r w:rsidRPr="00A838AE">
        <w:rPr>
          <w:color w:val="000000"/>
          <w:sz w:val="22"/>
          <w:szCs w:val="22"/>
        </w:rPr>
        <w:t xml:space="preserve"> ministères des secteurs concernés, </w:t>
      </w:r>
      <w:r w:rsidR="00DA3016" w:rsidRPr="00A838AE">
        <w:rPr>
          <w:color w:val="000000"/>
          <w:sz w:val="22"/>
          <w:szCs w:val="22"/>
        </w:rPr>
        <w:t>des</w:t>
      </w:r>
      <w:r w:rsidRPr="00A838AE">
        <w:rPr>
          <w:color w:val="000000"/>
          <w:sz w:val="22"/>
          <w:szCs w:val="22"/>
        </w:rPr>
        <w:t xml:space="preserve"> organisations internationales et </w:t>
      </w:r>
      <w:r w:rsidR="00DA3016" w:rsidRPr="00A838AE">
        <w:rPr>
          <w:color w:val="000000"/>
          <w:sz w:val="22"/>
          <w:szCs w:val="22"/>
        </w:rPr>
        <w:t>d’</w:t>
      </w:r>
      <w:r w:rsidRPr="00A838AE">
        <w:rPr>
          <w:color w:val="000000"/>
          <w:sz w:val="22"/>
          <w:szCs w:val="22"/>
        </w:rPr>
        <w:t xml:space="preserve">autres institutions </w:t>
      </w:r>
      <w:r w:rsidR="00E70542" w:rsidRPr="00A838AE">
        <w:rPr>
          <w:color w:val="000000"/>
          <w:sz w:val="22"/>
          <w:szCs w:val="22"/>
        </w:rPr>
        <w:t>concernées</w:t>
      </w:r>
      <w:r w:rsidRPr="00A838AE">
        <w:rPr>
          <w:color w:val="000000"/>
          <w:sz w:val="22"/>
          <w:szCs w:val="22"/>
        </w:rPr>
        <w:t xml:space="preserve"> qui peuvent contribuer à ces groupes de travail et en tirer parti, en tenant compte</w:t>
      </w:r>
      <w:r w:rsidR="00E35F90" w:rsidRPr="00A838AE">
        <w:rPr>
          <w:color w:val="000000"/>
          <w:sz w:val="22"/>
          <w:szCs w:val="22"/>
        </w:rPr>
        <w:t xml:space="preserve"> de la disponibilité des</w:t>
      </w:r>
      <w:r w:rsidRPr="00A838AE">
        <w:rPr>
          <w:color w:val="000000"/>
          <w:sz w:val="22"/>
          <w:szCs w:val="22"/>
        </w:rPr>
        <w:t xml:space="preserve"> ressources</w:t>
      </w:r>
      <w:r w:rsidR="00E35F90" w:rsidRPr="00A838AE">
        <w:rPr>
          <w:color w:val="000000"/>
          <w:sz w:val="22"/>
          <w:szCs w:val="22"/>
        </w:rPr>
        <w:t xml:space="preserve"> financières</w:t>
      </w:r>
      <w:r w:rsidRPr="00A838AE">
        <w:rPr>
          <w:color w:val="000000"/>
          <w:sz w:val="22"/>
          <w:szCs w:val="22"/>
        </w:rPr>
        <w:t xml:space="preserve"> </w:t>
      </w:r>
      <w:r w:rsidR="00E35F90" w:rsidRPr="00A838AE">
        <w:rPr>
          <w:color w:val="000000"/>
          <w:sz w:val="22"/>
          <w:szCs w:val="22"/>
        </w:rPr>
        <w:t>de</w:t>
      </w:r>
      <w:r w:rsidRPr="00A838AE">
        <w:rPr>
          <w:color w:val="000000"/>
          <w:sz w:val="22"/>
          <w:szCs w:val="22"/>
        </w:rPr>
        <w:t xml:space="preserve"> chaque État membre et à l'OEA.</w:t>
      </w:r>
    </w:p>
    <w:p w14:paraId="21638DE0" w14:textId="77777777" w:rsidR="00760A81" w:rsidRPr="00A838AE" w:rsidRDefault="00760A81" w:rsidP="00A838AE">
      <w:pPr>
        <w:jc w:val="both"/>
        <w:rPr>
          <w:sz w:val="22"/>
          <w:szCs w:val="22"/>
        </w:rPr>
      </w:pPr>
    </w:p>
    <w:p w14:paraId="03468499" w14:textId="43EB150A"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De charger le Secrétariat exécutif au développement intégré (SEDI), en tant que Secrétariat technique de la CIC, de continuer, entre autres, à fournir une assistance technique aux États membres, et de faciliter la communication entre les groupes de travail </w:t>
      </w:r>
      <w:r w:rsidR="00395ACC" w:rsidRPr="00A838AE">
        <w:rPr>
          <w:color w:val="000000"/>
          <w:sz w:val="22"/>
          <w:szCs w:val="22"/>
        </w:rPr>
        <w:t>ainsi que</w:t>
      </w:r>
      <w:r w:rsidRPr="00A838AE">
        <w:rPr>
          <w:color w:val="000000"/>
          <w:sz w:val="22"/>
          <w:szCs w:val="22"/>
        </w:rPr>
        <w:t xml:space="preserve"> la mise en œuvre d'initiatives et de projets de collaboration convenus par les États membres, y compris la convocation et l'organisation de vidéoconférences et de réunions en face à face, lorsque cela est possible.</w:t>
      </w:r>
    </w:p>
    <w:p w14:paraId="43599A3A" w14:textId="77777777" w:rsidR="00760A81" w:rsidRPr="00A838AE" w:rsidRDefault="00760A81" w:rsidP="00A838AE">
      <w:pPr>
        <w:jc w:val="both"/>
        <w:rPr>
          <w:sz w:val="22"/>
          <w:szCs w:val="22"/>
        </w:rPr>
      </w:pPr>
    </w:p>
    <w:p w14:paraId="5F7E8933" w14:textId="4AB8F781" w:rsidR="00760A81" w:rsidRPr="00A838AE" w:rsidRDefault="00760A81" w:rsidP="00A838AE">
      <w:pPr>
        <w:numPr>
          <w:ilvl w:val="0"/>
          <w:numId w:val="19"/>
        </w:numPr>
        <w:ind w:left="0" w:firstLine="720"/>
        <w:jc w:val="both"/>
        <w:rPr>
          <w:sz w:val="22"/>
          <w:szCs w:val="22"/>
        </w:rPr>
      </w:pPr>
      <w:r w:rsidRPr="00A838AE">
        <w:rPr>
          <w:color w:val="000000"/>
          <w:sz w:val="22"/>
          <w:szCs w:val="22"/>
        </w:rPr>
        <w:t>De promouvoir la collaboration en matière de technologie, de créativité et d'innovation, en tant que possibilité de développer et de renforcer la culture dans les Amériques, avec les États observateurs permanents de l'OEA et les partenaires de la CIC, y compris les universités, les centres de recherche, les organisations non gouvernementales (ONG), le secteur privé et d'autres organisations internationales dans le but de soutenir la mise en œuvre de la Déclaration d'Antigua Guatemala.</w:t>
      </w:r>
    </w:p>
    <w:p w14:paraId="14624A1D" w14:textId="77777777" w:rsidR="00760A81" w:rsidRPr="00A838AE" w:rsidRDefault="00760A81" w:rsidP="00A838AE">
      <w:pPr>
        <w:jc w:val="both"/>
        <w:rPr>
          <w:sz w:val="22"/>
          <w:szCs w:val="22"/>
        </w:rPr>
      </w:pPr>
    </w:p>
    <w:p w14:paraId="19C1F32F" w14:textId="3975D5B9"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D’exprimer notre reconnaissance à la Colombie pour son importante contribution, </w:t>
      </w:r>
      <w:r w:rsidR="00395ACC" w:rsidRPr="00A838AE">
        <w:rPr>
          <w:color w:val="000000"/>
          <w:sz w:val="22"/>
          <w:szCs w:val="22"/>
        </w:rPr>
        <w:t>dur</w:t>
      </w:r>
      <w:r w:rsidRPr="00A838AE">
        <w:rPr>
          <w:color w:val="000000"/>
          <w:sz w:val="22"/>
          <w:szCs w:val="22"/>
        </w:rPr>
        <w:t>ant son exercice de la présidence de la CIC, à l'élaboration et à la mise en œuvre réussie du Plan de travail 2020-2022 de la Commission interaméricaine de la culture, en particulier en ce qui concerne l'organisation d'activités à l'appui</w:t>
      </w:r>
      <w:r w:rsidR="004F61CF" w:rsidRPr="00A838AE">
        <w:rPr>
          <w:color w:val="000000"/>
          <w:sz w:val="22"/>
          <w:szCs w:val="22"/>
        </w:rPr>
        <w:t xml:space="preserve"> des domaines prioritaires ci-après :</w:t>
      </w:r>
      <w:r w:rsidRPr="00A838AE">
        <w:rPr>
          <w:color w:val="000000"/>
          <w:sz w:val="22"/>
          <w:szCs w:val="22"/>
        </w:rPr>
        <w:t xml:space="preserve"> </w:t>
      </w:r>
      <w:r w:rsidR="004F61CF" w:rsidRPr="00A838AE">
        <w:rPr>
          <w:color w:val="000000"/>
          <w:sz w:val="22"/>
          <w:szCs w:val="22"/>
        </w:rPr>
        <w:t>R</w:t>
      </w:r>
      <w:r w:rsidRPr="00A838AE">
        <w:rPr>
          <w:color w:val="000000"/>
          <w:sz w:val="22"/>
          <w:szCs w:val="22"/>
        </w:rPr>
        <w:t xml:space="preserve">econnaissance du patrimoine </w:t>
      </w:r>
      <w:r w:rsidRPr="00A838AE">
        <w:rPr>
          <w:color w:val="000000"/>
          <w:sz w:val="22"/>
          <w:szCs w:val="22"/>
        </w:rPr>
        <w:lastRenderedPageBreak/>
        <w:t xml:space="preserve">culturel des personnes d’ascendance africaine ; </w:t>
      </w:r>
      <w:r w:rsidRPr="00A838AE">
        <w:rPr>
          <w:sz w:val="22"/>
          <w:szCs w:val="22"/>
        </w:rPr>
        <w:t xml:space="preserve">Patrimoine culturel : </w:t>
      </w:r>
      <w:r w:rsidR="004F61CF" w:rsidRPr="00A838AE">
        <w:rPr>
          <w:sz w:val="22"/>
          <w:szCs w:val="22"/>
        </w:rPr>
        <w:t>I</w:t>
      </w:r>
      <w:r w:rsidRPr="00A838AE">
        <w:rPr>
          <w:sz w:val="22"/>
          <w:szCs w:val="22"/>
        </w:rPr>
        <w:t>dentité, inclusion et productivité</w:t>
      </w:r>
      <w:r w:rsidR="00377B74" w:rsidRPr="00A838AE">
        <w:rPr>
          <w:sz w:val="22"/>
          <w:szCs w:val="22"/>
        </w:rPr>
        <w:t> </w:t>
      </w:r>
      <w:r w:rsidRPr="00A838AE">
        <w:rPr>
          <w:sz w:val="22"/>
          <w:szCs w:val="22"/>
        </w:rPr>
        <w:t>; Renforcement de l'économie créative, de la diversité culturelle et du</w:t>
      </w:r>
      <w:r w:rsidR="00186604" w:rsidRPr="00A838AE">
        <w:rPr>
          <w:sz w:val="22"/>
          <w:szCs w:val="22"/>
        </w:rPr>
        <w:t xml:space="preserve"> </w:t>
      </w:r>
      <w:r w:rsidRPr="00A838AE">
        <w:rPr>
          <w:sz w:val="22"/>
          <w:szCs w:val="22"/>
        </w:rPr>
        <w:t>développement durable</w:t>
      </w:r>
      <w:r w:rsidR="00377B74" w:rsidRPr="00A838AE">
        <w:rPr>
          <w:sz w:val="22"/>
          <w:szCs w:val="22"/>
        </w:rPr>
        <w:t> ;</w:t>
      </w:r>
      <w:r w:rsidRPr="00A838AE">
        <w:rPr>
          <w:sz w:val="22"/>
          <w:szCs w:val="22"/>
        </w:rPr>
        <w:t xml:space="preserve"> et </w:t>
      </w:r>
      <w:r w:rsidR="00377B74" w:rsidRPr="00A838AE">
        <w:rPr>
          <w:color w:val="000000"/>
          <w:sz w:val="22"/>
          <w:szCs w:val="22"/>
        </w:rPr>
        <w:t>Informations et indicateurs au service de la prise de décision</w:t>
      </w:r>
      <w:r w:rsidRPr="00A838AE">
        <w:rPr>
          <w:sz w:val="22"/>
          <w:szCs w:val="22"/>
        </w:rPr>
        <w:t>.</w:t>
      </w:r>
    </w:p>
    <w:p w14:paraId="409B11D7" w14:textId="77777777" w:rsidR="00760A81" w:rsidRPr="00A838AE" w:rsidRDefault="00760A81" w:rsidP="00A838AE">
      <w:pPr>
        <w:jc w:val="both"/>
        <w:rPr>
          <w:sz w:val="22"/>
          <w:szCs w:val="22"/>
        </w:rPr>
      </w:pPr>
    </w:p>
    <w:p w14:paraId="18082EB0" w14:textId="60ADA049" w:rsidR="00760A81" w:rsidRPr="00A838AE" w:rsidRDefault="00760A81" w:rsidP="00A838AE">
      <w:pPr>
        <w:numPr>
          <w:ilvl w:val="0"/>
          <w:numId w:val="19"/>
        </w:numPr>
        <w:ind w:left="0" w:firstLine="720"/>
        <w:jc w:val="both"/>
        <w:rPr>
          <w:sz w:val="22"/>
          <w:szCs w:val="22"/>
        </w:rPr>
      </w:pPr>
      <w:r w:rsidRPr="00A838AE">
        <w:rPr>
          <w:color w:val="000000"/>
          <w:sz w:val="22"/>
          <w:szCs w:val="22"/>
        </w:rPr>
        <w:t>De charger le SEDI de fournir aux autorités du processus ministériel</w:t>
      </w:r>
      <w:r w:rsidR="00D66ED2" w:rsidRPr="00A838AE">
        <w:rPr>
          <w:color w:val="000000"/>
          <w:sz w:val="22"/>
          <w:szCs w:val="22"/>
        </w:rPr>
        <w:t>,</w:t>
      </w:r>
      <w:r w:rsidRPr="00A838AE">
        <w:rPr>
          <w:color w:val="000000"/>
          <w:sz w:val="22"/>
          <w:szCs w:val="22"/>
        </w:rPr>
        <w:t xml:space="preserve"> aux fins d’examen</w:t>
      </w:r>
      <w:r w:rsidR="00D66ED2" w:rsidRPr="00A838AE">
        <w:rPr>
          <w:color w:val="000000"/>
          <w:sz w:val="22"/>
          <w:szCs w:val="22"/>
        </w:rPr>
        <w:t>,</w:t>
      </w:r>
      <w:r w:rsidRPr="00A838AE">
        <w:rPr>
          <w:color w:val="000000"/>
          <w:sz w:val="22"/>
          <w:szCs w:val="22"/>
        </w:rPr>
        <w:t xml:space="preserve"> un projet de plan de travail de la CIC pour la période 2023-2025.</w:t>
      </w:r>
    </w:p>
    <w:p w14:paraId="0CF3D7A7" w14:textId="77777777" w:rsidR="00760A81" w:rsidRPr="00A838AE" w:rsidRDefault="00760A81" w:rsidP="00A838AE">
      <w:pPr>
        <w:jc w:val="both"/>
        <w:rPr>
          <w:sz w:val="22"/>
          <w:szCs w:val="22"/>
        </w:rPr>
      </w:pPr>
    </w:p>
    <w:p w14:paraId="01A4E09D" w14:textId="1C3DA4BB" w:rsidR="00760A81" w:rsidRPr="00A838AE" w:rsidRDefault="00760A81" w:rsidP="00A838AE">
      <w:pPr>
        <w:numPr>
          <w:ilvl w:val="0"/>
          <w:numId w:val="19"/>
        </w:numPr>
        <w:ind w:left="0" w:firstLine="720"/>
        <w:jc w:val="both"/>
        <w:rPr>
          <w:sz w:val="22"/>
          <w:szCs w:val="22"/>
        </w:rPr>
      </w:pPr>
      <w:r w:rsidRPr="00A838AE">
        <w:rPr>
          <w:sz w:val="22"/>
          <w:szCs w:val="22"/>
        </w:rPr>
        <w:t xml:space="preserve">De féliciter le nouveau bureau de la CIC, les autorités culturelles de ... élues dans le cadre de </w:t>
      </w:r>
      <w:r w:rsidR="00D66ED2" w:rsidRPr="00A838AE">
        <w:rPr>
          <w:sz w:val="22"/>
          <w:szCs w:val="22"/>
        </w:rPr>
        <w:t>la présente</w:t>
      </w:r>
      <w:r w:rsidRPr="00A838AE">
        <w:rPr>
          <w:sz w:val="22"/>
          <w:szCs w:val="22"/>
        </w:rPr>
        <w:t xml:space="preserve"> réunion et de les inviter instamment à continuer à promouvoir le travail de cette Commission.</w:t>
      </w:r>
    </w:p>
    <w:p w14:paraId="2D498A54" w14:textId="77777777" w:rsidR="00760A81" w:rsidRPr="00A838AE" w:rsidRDefault="00760A81" w:rsidP="00A838AE">
      <w:pPr>
        <w:jc w:val="both"/>
        <w:rPr>
          <w:sz w:val="22"/>
          <w:szCs w:val="22"/>
        </w:rPr>
      </w:pPr>
    </w:p>
    <w:p w14:paraId="794C8132" w14:textId="66722CC5" w:rsidR="00760A81" w:rsidRPr="00A838AE" w:rsidRDefault="00760A81" w:rsidP="00A838AE">
      <w:pPr>
        <w:numPr>
          <w:ilvl w:val="0"/>
          <w:numId w:val="19"/>
        </w:numPr>
        <w:ind w:left="0" w:firstLine="720"/>
        <w:jc w:val="both"/>
        <w:rPr>
          <w:sz w:val="22"/>
          <w:szCs w:val="22"/>
        </w:rPr>
      </w:pPr>
      <w:r w:rsidRPr="00A838AE">
        <w:rPr>
          <w:sz w:val="22"/>
          <w:szCs w:val="22"/>
        </w:rPr>
        <w:t>De remercier le Gouvernement de ...... pour son offre d'accueillir la Dixième Réunion interaméricaine des ministres et hauts fonctionnaires chargés de la culture dans le cadre du CIDI dans trois ans, conformément au cycle ministériel triennal du CIDI.</w:t>
      </w:r>
    </w:p>
    <w:p w14:paraId="070547DA" w14:textId="77777777" w:rsidR="00760A81" w:rsidRPr="00A838AE" w:rsidRDefault="00760A81" w:rsidP="00A838AE">
      <w:pPr>
        <w:jc w:val="both"/>
        <w:rPr>
          <w:sz w:val="22"/>
          <w:szCs w:val="22"/>
        </w:rPr>
      </w:pPr>
    </w:p>
    <w:p w14:paraId="70A2289F" w14:textId="7493A30F" w:rsidR="00760A81" w:rsidRPr="00A838AE" w:rsidRDefault="00760A81" w:rsidP="00A838AE">
      <w:pPr>
        <w:numPr>
          <w:ilvl w:val="0"/>
          <w:numId w:val="19"/>
        </w:numPr>
        <w:ind w:left="0" w:firstLine="720"/>
        <w:jc w:val="both"/>
        <w:rPr>
          <w:sz w:val="22"/>
          <w:szCs w:val="22"/>
        </w:rPr>
      </w:pPr>
      <w:r w:rsidRPr="00A838AE">
        <w:rPr>
          <w:sz w:val="22"/>
          <w:szCs w:val="22"/>
        </w:rPr>
        <w:t xml:space="preserve">De remercier le Gouvernement et le peuple du Guatemala pour leur chaleureuse et généreuse hospitalité, pour leur engagement et leur contribution </w:t>
      </w:r>
      <w:r w:rsidR="00D66ED2" w:rsidRPr="00A838AE">
        <w:rPr>
          <w:sz w:val="22"/>
          <w:szCs w:val="22"/>
        </w:rPr>
        <w:t>en vue du</w:t>
      </w:r>
      <w:r w:rsidRPr="00A838AE">
        <w:rPr>
          <w:sz w:val="22"/>
          <w:szCs w:val="22"/>
        </w:rPr>
        <w:t xml:space="preserve"> succès de la Neuvième</w:t>
      </w:r>
      <w:r w:rsidR="00D66ED2" w:rsidRPr="00A838AE">
        <w:rPr>
          <w:sz w:val="22"/>
          <w:szCs w:val="22"/>
        </w:rPr>
        <w:t xml:space="preserve"> </w:t>
      </w:r>
      <w:r w:rsidRPr="00A838AE">
        <w:rPr>
          <w:sz w:val="22"/>
          <w:szCs w:val="22"/>
        </w:rPr>
        <w:t>Réunion interaméricaine des ministres et hauts fonctionnaires chargés de la culture dans le cadre du CIDI.</w:t>
      </w:r>
    </w:p>
    <w:p w14:paraId="17FD3EF8" w14:textId="6EFA98AB" w:rsidR="00760A81" w:rsidRPr="00A838AE" w:rsidRDefault="00950DDB" w:rsidP="00A838AE">
      <w:pPr>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1EBFD75A" wp14:editId="3072F4C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4B0012" w14:textId="79A6336F" w:rsidR="00950DDB" w:rsidRPr="00950DDB" w:rsidRDefault="00950DDB">
                            <w:pPr>
                              <w:rPr>
                                <w:sz w:val="18"/>
                              </w:rPr>
                            </w:pPr>
                            <w:r>
                              <w:rPr>
                                <w:sz w:val="18"/>
                              </w:rPr>
                              <w:fldChar w:fldCharType="begin"/>
                            </w:r>
                            <w:r>
                              <w:rPr>
                                <w:sz w:val="18"/>
                              </w:rPr>
                              <w:instrText xml:space="preserve"> FILENAME  \* MERGEFORMAT </w:instrText>
                            </w:r>
                            <w:r>
                              <w:rPr>
                                <w:sz w:val="18"/>
                              </w:rPr>
                              <w:fldChar w:fldCharType="separate"/>
                            </w:r>
                            <w:r>
                              <w:rPr>
                                <w:noProof/>
                                <w:sz w:val="18"/>
                              </w:rPr>
                              <w:t>CIDUL00151F01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BFD75A"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74B0012" w14:textId="79A6336F" w:rsidR="00950DDB" w:rsidRPr="00950DDB" w:rsidRDefault="00950DDB">
                      <w:pPr>
                        <w:rPr>
                          <w:sz w:val="18"/>
                        </w:rPr>
                      </w:pPr>
                      <w:r>
                        <w:rPr>
                          <w:sz w:val="18"/>
                        </w:rPr>
                        <w:fldChar w:fldCharType="begin"/>
                      </w:r>
                      <w:r>
                        <w:rPr>
                          <w:sz w:val="18"/>
                        </w:rPr>
                        <w:instrText xml:space="preserve"> FILENAME  \* MERGEFORMAT </w:instrText>
                      </w:r>
                      <w:r>
                        <w:rPr>
                          <w:sz w:val="18"/>
                        </w:rPr>
                        <w:fldChar w:fldCharType="separate"/>
                      </w:r>
                      <w:r>
                        <w:rPr>
                          <w:noProof/>
                          <w:sz w:val="18"/>
                        </w:rPr>
                        <w:t>CIDUL00151F01</w:t>
                      </w:r>
                      <w:r>
                        <w:rPr>
                          <w:sz w:val="18"/>
                        </w:rPr>
                        <w:fldChar w:fldCharType="end"/>
                      </w:r>
                    </w:p>
                  </w:txbxContent>
                </v:textbox>
                <w10:wrap anchory="page"/>
                <w10:anchorlock/>
              </v:shape>
            </w:pict>
          </mc:Fallback>
        </mc:AlternateContent>
      </w:r>
    </w:p>
    <w:sectPr w:rsidR="00760A81" w:rsidRPr="00A838AE" w:rsidSect="006B1168">
      <w:headerReference w:type="even" r:id="rId8"/>
      <w:headerReference w:type="default" r:id="rId9"/>
      <w:headerReference w:type="first" r:id="rId10"/>
      <w:pgSz w:w="12240" w:h="15840" w:code="1"/>
      <w:pgMar w:top="2160" w:right="1440" w:bottom="1296" w:left="1699"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F671" w14:textId="77777777" w:rsidR="005716B3" w:rsidRDefault="005716B3">
      <w:r>
        <w:separator/>
      </w:r>
    </w:p>
  </w:endnote>
  <w:endnote w:type="continuationSeparator" w:id="0">
    <w:p w14:paraId="324497E1" w14:textId="77777777" w:rsidR="005716B3" w:rsidRDefault="0057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E595" w14:textId="77777777" w:rsidR="005716B3" w:rsidRDefault="005716B3">
      <w:r>
        <w:separator/>
      </w:r>
    </w:p>
  </w:footnote>
  <w:footnote w:type="continuationSeparator" w:id="0">
    <w:p w14:paraId="5D67BA3F" w14:textId="77777777" w:rsidR="005716B3" w:rsidRDefault="0057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295D" w14:textId="5C27A7CD" w:rsidR="00ED2E09" w:rsidRDefault="00ED2E09"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3A46">
      <w:rPr>
        <w:rStyle w:val="PageNumber"/>
      </w:rPr>
      <w:t>1</w:t>
    </w:r>
    <w:r>
      <w:rPr>
        <w:rStyle w:val="PageNumber"/>
      </w:rPr>
      <w:fldChar w:fldCharType="end"/>
    </w:r>
  </w:p>
  <w:p w14:paraId="1282A5C9" w14:textId="77777777" w:rsidR="00ED2E09" w:rsidRDefault="00ED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F966" w14:textId="37703826" w:rsidR="00ED2E09" w:rsidRPr="00970961" w:rsidRDefault="00ED2E09" w:rsidP="005A1046">
    <w:pPr>
      <w:pStyle w:val="Header"/>
      <w:jc w:val="center"/>
      <w:rPr>
        <w:sz w:val="22"/>
        <w:szCs w:val="22"/>
      </w:rPr>
    </w:pPr>
    <w:r>
      <w:rPr>
        <w:sz w:val="22"/>
      </w:rPr>
      <w:t xml:space="preserve">- </w:t>
    </w:r>
    <w:r w:rsidRPr="00970961">
      <w:rPr>
        <w:rStyle w:val="PageNumber"/>
        <w:sz w:val="22"/>
      </w:rPr>
      <w:fldChar w:fldCharType="begin"/>
    </w:r>
    <w:r w:rsidRPr="00970961">
      <w:rPr>
        <w:rStyle w:val="PageNumber"/>
        <w:sz w:val="22"/>
      </w:rPr>
      <w:instrText xml:space="preserve"> PAGE </w:instrText>
    </w:r>
    <w:r w:rsidRPr="00970961">
      <w:rPr>
        <w:rStyle w:val="PageNumber"/>
        <w:sz w:val="22"/>
      </w:rPr>
      <w:fldChar w:fldCharType="separate"/>
    </w:r>
    <w:r w:rsidR="00204CE6">
      <w:rPr>
        <w:rStyle w:val="PageNumber"/>
        <w:sz w:val="22"/>
      </w:rPr>
      <w:t>2</w:t>
    </w:r>
    <w:r w:rsidRPr="00970961">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F9EE" w14:textId="49E3D6DC" w:rsidR="00ED2E09" w:rsidRDefault="00A838AE" w:rsidP="00A838AE">
    <w:pPr>
      <w:pStyle w:val="Header"/>
      <w:jc w:val="right"/>
    </w:pPr>
    <w:r>
      <w:rPr>
        <w:rFonts w:ascii="News Gothic MT" w:hAnsi="News Gothic MT"/>
        <w:noProof/>
        <w:color w:val="000000"/>
      </w:rPr>
      <w:drawing>
        <wp:anchor distT="0" distB="0" distL="114300" distR="114300" simplePos="0" relativeHeight="251659776" behindDoc="0" locked="0" layoutInCell="1" allowOverlap="1" wp14:anchorId="10EB8B29" wp14:editId="20A8DA63">
          <wp:simplePos x="0" y="0"/>
          <wp:positionH relativeFrom="column">
            <wp:posOffset>5033010</wp:posOffset>
          </wp:positionH>
          <wp:positionV relativeFrom="paragraph">
            <wp:posOffset>-64948</wp:posOffset>
          </wp:positionV>
          <wp:extent cx="1105535" cy="771525"/>
          <wp:effectExtent l="0" t="0" r="0" b="952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3DA159A5" wp14:editId="77D54A85">
              <wp:simplePos x="0" y="0"/>
              <wp:positionH relativeFrom="column">
                <wp:posOffset>420751</wp:posOffset>
              </wp:positionH>
              <wp:positionV relativeFrom="paragraph">
                <wp:posOffset>-10973</wp:posOffset>
              </wp:positionV>
              <wp:extent cx="4440326" cy="775335"/>
              <wp:effectExtent l="0" t="0" r="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326"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4B51" w14:textId="77777777" w:rsidR="00ED2E09" w:rsidRPr="00D92331" w:rsidRDefault="00ED2E09" w:rsidP="00970961">
                          <w:pPr>
                            <w:pStyle w:val="Header"/>
                            <w:tabs>
                              <w:tab w:val="left" w:pos="900"/>
                            </w:tabs>
                            <w:spacing w:line="0" w:lineRule="atLeast"/>
                            <w:jc w:val="center"/>
                            <w:rPr>
                              <w:rFonts w:ascii="Garamond" w:hAnsi="Garamond"/>
                              <w:b/>
                              <w:sz w:val="28"/>
                              <w:szCs w:val="28"/>
                            </w:rPr>
                          </w:pPr>
                          <w:r>
                            <w:rPr>
                              <w:rFonts w:ascii="Garamond" w:hAnsi="Garamond"/>
                              <w:b/>
                              <w:sz w:val="28"/>
                            </w:rPr>
                            <w:t>ORGANISATION DES ÉTATS AMÉRICAINS</w:t>
                          </w:r>
                        </w:p>
                        <w:p w14:paraId="736B4A0C" w14:textId="77777777" w:rsidR="00ED2E09" w:rsidRPr="00A838AE" w:rsidRDefault="00ED2E09" w:rsidP="00970961">
                          <w:pPr>
                            <w:pStyle w:val="Header"/>
                            <w:tabs>
                              <w:tab w:val="left" w:pos="900"/>
                            </w:tabs>
                            <w:spacing w:line="0" w:lineRule="atLeast"/>
                            <w:jc w:val="center"/>
                            <w:rPr>
                              <w:rFonts w:ascii="Garamond" w:hAnsi="Garamond"/>
                              <w:b/>
                              <w:sz w:val="24"/>
                              <w:szCs w:val="24"/>
                            </w:rPr>
                          </w:pPr>
                          <w:r w:rsidRPr="00A838AE">
                            <w:rPr>
                              <w:rFonts w:ascii="Garamond" w:hAnsi="Garamond"/>
                              <w:b/>
                              <w:sz w:val="24"/>
                              <w:szCs w:val="24"/>
                            </w:rPr>
                            <w:t>Conseil interaméricain pour le développement intégré</w:t>
                          </w:r>
                        </w:p>
                        <w:p w14:paraId="7604B693" w14:textId="77777777" w:rsidR="00ED2E09" w:rsidRPr="00A838AE" w:rsidRDefault="00ED2E09" w:rsidP="00970961">
                          <w:pPr>
                            <w:pStyle w:val="Header"/>
                            <w:tabs>
                              <w:tab w:val="left" w:pos="900"/>
                            </w:tabs>
                            <w:spacing w:line="0" w:lineRule="atLeast"/>
                            <w:jc w:val="center"/>
                            <w:rPr>
                              <w:b/>
                              <w:sz w:val="24"/>
                              <w:szCs w:val="24"/>
                            </w:rPr>
                          </w:pPr>
                          <w:r w:rsidRPr="00A838AE">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159A5" id="_x0000_t202" coordsize="21600,21600" o:spt="202" path="m,l,21600r21600,l21600,xe">
              <v:stroke joinstyle="miter"/>
              <v:path gradientshapeok="t" o:connecttype="rect"/>
            </v:shapetype>
            <v:shape id="Text Box 4" o:spid="_x0000_s1027" type="#_x0000_t202" style="position:absolute;left:0;text-align:left;margin-left:33.15pt;margin-top:-.85pt;width:349.65pt;height:6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" stroked="f">
              <v:textbox>
                <w:txbxContent>
                  <w:p w14:paraId="66194B51" w14:textId="77777777" w:rsidR="00ED2E09" w:rsidRPr="00D92331" w:rsidRDefault="00ED2E09" w:rsidP="00970961">
                    <w:pPr>
                      <w:pStyle w:val="Header"/>
                      <w:tabs>
                        <w:tab w:val="left" w:pos="900"/>
                      </w:tabs>
                      <w:spacing w:line="0" w:lineRule="atLeast"/>
                      <w:jc w:val="center"/>
                      <w:rPr>
                        <w:rFonts w:ascii="Garamond" w:hAnsi="Garamond"/>
                        <w:b/>
                        <w:sz w:val="28"/>
                        <w:szCs w:val="28"/>
                      </w:rPr>
                    </w:pPr>
                    <w:r>
                      <w:rPr>
                        <w:rFonts w:ascii="Garamond" w:hAnsi="Garamond"/>
                        <w:b/>
                        <w:sz w:val="28"/>
                      </w:rPr>
                      <w:t>ORGANISATION DES ÉTATS AMÉRICAINS</w:t>
                    </w:r>
                  </w:p>
                  <w:p w14:paraId="736B4A0C" w14:textId="77777777" w:rsidR="00ED2E09" w:rsidRPr="00A838AE" w:rsidRDefault="00ED2E09" w:rsidP="00970961">
                    <w:pPr>
                      <w:pStyle w:val="Header"/>
                      <w:tabs>
                        <w:tab w:val="left" w:pos="900"/>
                      </w:tabs>
                      <w:spacing w:line="0" w:lineRule="atLeast"/>
                      <w:jc w:val="center"/>
                      <w:rPr>
                        <w:rFonts w:ascii="Garamond" w:hAnsi="Garamond"/>
                        <w:b/>
                        <w:sz w:val="24"/>
                        <w:szCs w:val="24"/>
                      </w:rPr>
                    </w:pPr>
                    <w:r w:rsidRPr="00A838AE">
                      <w:rPr>
                        <w:rFonts w:ascii="Garamond" w:hAnsi="Garamond"/>
                        <w:b/>
                        <w:sz w:val="24"/>
                        <w:szCs w:val="24"/>
                      </w:rPr>
                      <w:t>Conseil interaméricain pour le développement intégré</w:t>
                    </w:r>
                  </w:p>
                  <w:p w14:paraId="7604B693" w14:textId="77777777" w:rsidR="00ED2E09" w:rsidRPr="00A838AE" w:rsidRDefault="00ED2E09" w:rsidP="00970961">
                    <w:pPr>
                      <w:pStyle w:val="Header"/>
                      <w:tabs>
                        <w:tab w:val="left" w:pos="900"/>
                      </w:tabs>
                      <w:spacing w:line="0" w:lineRule="atLeast"/>
                      <w:jc w:val="center"/>
                      <w:rPr>
                        <w:b/>
                        <w:sz w:val="24"/>
                        <w:szCs w:val="24"/>
                      </w:rPr>
                    </w:pPr>
                    <w:r w:rsidRPr="00A838AE">
                      <w:rPr>
                        <w:rFonts w:ascii="Garamond" w:hAnsi="Garamond"/>
                        <w:b/>
                        <w:sz w:val="24"/>
                        <w:szCs w:val="24"/>
                      </w:rPr>
                      <w:t>(CIDI)</w:t>
                    </w:r>
                  </w:p>
                </w:txbxContent>
              </v:textbox>
            </v:shape>
          </w:pict>
        </mc:Fallback>
      </mc:AlternateContent>
    </w:r>
    <w:r>
      <w:rPr>
        <w:noProof/>
      </w:rPr>
      <w:drawing>
        <wp:anchor distT="0" distB="0" distL="114300" distR="114300" simplePos="0" relativeHeight="251656704" behindDoc="0" locked="0" layoutInCell="1" allowOverlap="1" wp14:anchorId="76EFBC57" wp14:editId="55F80044">
          <wp:simplePos x="0" y="0"/>
          <wp:positionH relativeFrom="column">
            <wp:posOffset>-575615</wp:posOffset>
          </wp:positionH>
          <wp:positionV relativeFrom="paragraph">
            <wp:posOffset>-64135</wp:posOffset>
          </wp:positionV>
          <wp:extent cx="822960" cy="824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807E9" w14:textId="77777777" w:rsidR="00ED2E09" w:rsidRDefault="00ED2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CBA"/>
    <w:multiLevelType w:val="hybridMultilevel"/>
    <w:tmpl w:val="C1187084"/>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040442"/>
    <w:multiLevelType w:val="multilevel"/>
    <w:tmpl w:val="09A09100"/>
    <w:lvl w:ilvl="0">
      <w:start w:val="1"/>
      <w:numFmt w:val="decimal"/>
      <w:lvlText w:val="%1."/>
      <w:lvlJc w:val="left"/>
      <w:pPr>
        <w:ind w:left="720" w:hanging="360"/>
      </w:pPr>
      <w:rPr>
        <w:b w:val="0"/>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F14F1D"/>
    <w:multiLevelType w:val="hybridMultilevel"/>
    <w:tmpl w:val="9C1AF9BC"/>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3" w15:restartNumberingAfterBreak="0">
    <w:nsid w:val="08A602BF"/>
    <w:multiLevelType w:val="hybridMultilevel"/>
    <w:tmpl w:val="77821D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04C2B"/>
    <w:multiLevelType w:val="hybridMultilevel"/>
    <w:tmpl w:val="041E755C"/>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2E033A"/>
    <w:multiLevelType w:val="multilevel"/>
    <w:tmpl w:val="F0D6F25A"/>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8B391B"/>
    <w:multiLevelType w:val="hybridMultilevel"/>
    <w:tmpl w:val="E9A63AC2"/>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5C00A4"/>
    <w:multiLevelType w:val="hybridMultilevel"/>
    <w:tmpl w:val="29E0B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4E5010"/>
    <w:multiLevelType w:val="multilevel"/>
    <w:tmpl w:val="86A4D0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129774B"/>
    <w:multiLevelType w:val="hybridMultilevel"/>
    <w:tmpl w:val="629A1B84"/>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0" w15:restartNumberingAfterBreak="0">
    <w:nsid w:val="458254D2"/>
    <w:multiLevelType w:val="hybridMultilevel"/>
    <w:tmpl w:val="E7A8BFC4"/>
    <w:lvl w:ilvl="0" w:tplc="BE069158">
      <w:start w:val="1"/>
      <w:numFmt w:val="decimal"/>
      <w:lvlText w:val="%1."/>
      <w:lvlJc w:val="left"/>
      <w:pPr>
        <w:ind w:left="360" w:hanging="360"/>
      </w:pPr>
      <w:rPr>
        <w:rFonts w:hint="default"/>
        <w:b w:val="0"/>
        <w:bCs/>
        <w:lang w:val="es-ES_tradnl"/>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1FA3534"/>
    <w:multiLevelType w:val="hybridMultilevel"/>
    <w:tmpl w:val="F2FE9000"/>
    <w:lvl w:ilvl="0" w:tplc="80C0C836">
      <w:start w:val="1"/>
      <w:numFmt w:val="decimal"/>
      <w:lvlText w:val="%1."/>
      <w:lvlJc w:val="left"/>
      <w:pPr>
        <w:ind w:left="126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58062E92"/>
    <w:multiLevelType w:val="hybridMultilevel"/>
    <w:tmpl w:val="C4D470D8"/>
    <w:lvl w:ilvl="0" w:tplc="78E45D92">
      <w:start w:val="1"/>
      <w:numFmt w:val="decimal"/>
      <w:lvlText w:val="%1."/>
      <w:lvlJc w:val="left"/>
      <w:pPr>
        <w:ind w:left="1800" w:hanging="360"/>
      </w:pPr>
      <w:rPr>
        <w:rFonts w:eastAsia="Time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591A78CB"/>
    <w:multiLevelType w:val="hybridMultilevel"/>
    <w:tmpl w:val="38989B86"/>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6675434"/>
    <w:multiLevelType w:val="hybridMultilevel"/>
    <w:tmpl w:val="B71EA19C"/>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7560" w:hanging="360"/>
      </w:pPr>
      <w:rPr>
        <w:rFonts w:ascii="Courier New" w:hAnsi="Courier New" w:cs="Courier New" w:hint="default"/>
      </w:rPr>
    </w:lvl>
    <w:lvl w:ilvl="2" w:tplc="FFFFFFFF" w:tentative="1">
      <w:start w:val="1"/>
      <w:numFmt w:val="bullet"/>
      <w:lvlText w:val=""/>
      <w:lvlJc w:val="left"/>
      <w:pPr>
        <w:ind w:left="8280" w:hanging="360"/>
      </w:pPr>
      <w:rPr>
        <w:rFonts w:ascii="Wingdings" w:hAnsi="Wingdings" w:hint="default"/>
      </w:rPr>
    </w:lvl>
    <w:lvl w:ilvl="3" w:tplc="FFFFFFFF" w:tentative="1">
      <w:start w:val="1"/>
      <w:numFmt w:val="bullet"/>
      <w:lvlText w:val=""/>
      <w:lvlJc w:val="left"/>
      <w:pPr>
        <w:ind w:left="9000" w:hanging="360"/>
      </w:pPr>
      <w:rPr>
        <w:rFonts w:ascii="Symbol" w:hAnsi="Symbol" w:hint="default"/>
      </w:rPr>
    </w:lvl>
    <w:lvl w:ilvl="4" w:tplc="FFFFFFFF" w:tentative="1">
      <w:start w:val="1"/>
      <w:numFmt w:val="bullet"/>
      <w:lvlText w:val="o"/>
      <w:lvlJc w:val="left"/>
      <w:pPr>
        <w:ind w:left="9720" w:hanging="360"/>
      </w:pPr>
      <w:rPr>
        <w:rFonts w:ascii="Courier New" w:hAnsi="Courier New" w:cs="Courier New" w:hint="default"/>
      </w:rPr>
    </w:lvl>
    <w:lvl w:ilvl="5" w:tplc="FFFFFFFF" w:tentative="1">
      <w:start w:val="1"/>
      <w:numFmt w:val="bullet"/>
      <w:lvlText w:val=""/>
      <w:lvlJc w:val="left"/>
      <w:pPr>
        <w:ind w:left="10440" w:hanging="360"/>
      </w:pPr>
      <w:rPr>
        <w:rFonts w:ascii="Wingdings" w:hAnsi="Wingdings" w:hint="default"/>
      </w:rPr>
    </w:lvl>
    <w:lvl w:ilvl="6" w:tplc="FFFFFFFF" w:tentative="1">
      <w:start w:val="1"/>
      <w:numFmt w:val="bullet"/>
      <w:lvlText w:val=""/>
      <w:lvlJc w:val="left"/>
      <w:pPr>
        <w:ind w:left="11160" w:hanging="360"/>
      </w:pPr>
      <w:rPr>
        <w:rFonts w:ascii="Symbol" w:hAnsi="Symbol" w:hint="default"/>
      </w:rPr>
    </w:lvl>
    <w:lvl w:ilvl="7" w:tplc="FFFFFFFF" w:tentative="1">
      <w:start w:val="1"/>
      <w:numFmt w:val="bullet"/>
      <w:lvlText w:val="o"/>
      <w:lvlJc w:val="left"/>
      <w:pPr>
        <w:ind w:left="11880" w:hanging="360"/>
      </w:pPr>
      <w:rPr>
        <w:rFonts w:ascii="Courier New" w:hAnsi="Courier New" w:cs="Courier New" w:hint="default"/>
      </w:rPr>
    </w:lvl>
    <w:lvl w:ilvl="8" w:tplc="FFFFFFFF" w:tentative="1">
      <w:start w:val="1"/>
      <w:numFmt w:val="bullet"/>
      <w:lvlText w:val=""/>
      <w:lvlJc w:val="left"/>
      <w:pPr>
        <w:ind w:left="12600" w:hanging="360"/>
      </w:pPr>
      <w:rPr>
        <w:rFonts w:ascii="Wingdings" w:hAnsi="Wingdings" w:hint="default"/>
      </w:rPr>
    </w:lvl>
  </w:abstractNum>
  <w:abstractNum w:abstractNumId="15" w15:restartNumberingAfterBreak="0">
    <w:nsid w:val="6DF802A8"/>
    <w:multiLevelType w:val="multilevel"/>
    <w:tmpl w:val="12D4B75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5D5850"/>
    <w:multiLevelType w:val="hybridMultilevel"/>
    <w:tmpl w:val="A65A4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79D0264"/>
    <w:multiLevelType w:val="hybridMultilevel"/>
    <w:tmpl w:val="E5EC3F3A"/>
    <w:lvl w:ilvl="0" w:tplc="AA3EB9AC">
      <w:start w:val="1"/>
      <w:numFmt w:val="decimal"/>
      <w:lvlText w:val="%1."/>
      <w:lvlJc w:val="left"/>
      <w:pPr>
        <w:ind w:left="4680" w:hanging="360"/>
      </w:pPr>
      <w:rPr>
        <w:rFonts w:hint="default"/>
        <w:b w:val="0"/>
        <w:bCs/>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7DEC2981"/>
    <w:multiLevelType w:val="multilevel"/>
    <w:tmpl w:val="E9B0CCF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3377257">
    <w:abstractNumId w:val="17"/>
  </w:num>
  <w:num w:numId="2" w16cid:durableId="1665428322">
    <w:abstractNumId w:val="12"/>
  </w:num>
  <w:num w:numId="3" w16cid:durableId="1419718716">
    <w:abstractNumId w:val="10"/>
  </w:num>
  <w:num w:numId="4" w16cid:durableId="734082119">
    <w:abstractNumId w:val="8"/>
  </w:num>
  <w:num w:numId="5" w16cid:durableId="903761507">
    <w:abstractNumId w:val="16"/>
  </w:num>
  <w:num w:numId="6" w16cid:durableId="490953113">
    <w:abstractNumId w:val="3"/>
  </w:num>
  <w:num w:numId="7" w16cid:durableId="557866364">
    <w:abstractNumId w:val="14"/>
  </w:num>
  <w:num w:numId="8" w16cid:durableId="182859987">
    <w:abstractNumId w:val="7"/>
  </w:num>
  <w:num w:numId="9" w16cid:durableId="1438527594">
    <w:abstractNumId w:val="13"/>
  </w:num>
  <w:num w:numId="10" w16cid:durableId="1892763581">
    <w:abstractNumId w:val="0"/>
  </w:num>
  <w:num w:numId="11" w16cid:durableId="1025449659">
    <w:abstractNumId w:val="9"/>
  </w:num>
  <w:num w:numId="12" w16cid:durableId="1340307140">
    <w:abstractNumId w:val="4"/>
  </w:num>
  <w:num w:numId="13" w16cid:durableId="1655252542">
    <w:abstractNumId w:val="2"/>
  </w:num>
  <w:num w:numId="14" w16cid:durableId="223760418">
    <w:abstractNumId w:val="6"/>
  </w:num>
  <w:num w:numId="15" w16cid:durableId="901019972">
    <w:abstractNumId w:val="18"/>
  </w:num>
  <w:num w:numId="16" w16cid:durableId="2037457894">
    <w:abstractNumId w:val="15"/>
  </w:num>
  <w:num w:numId="17" w16cid:durableId="1839036701">
    <w:abstractNumId w:val="1"/>
  </w:num>
  <w:num w:numId="18" w16cid:durableId="635137289">
    <w:abstractNumId w:val="5"/>
  </w:num>
  <w:num w:numId="19" w16cid:durableId="6588443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18BF"/>
    <w:rsid w:val="00003BE2"/>
    <w:rsid w:val="000116E1"/>
    <w:rsid w:val="00012B9F"/>
    <w:rsid w:val="00021536"/>
    <w:rsid w:val="00021A21"/>
    <w:rsid w:val="000274E0"/>
    <w:rsid w:val="00027BE9"/>
    <w:rsid w:val="00030603"/>
    <w:rsid w:val="000312AC"/>
    <w:rsid w:val="0003461C"/>
    <w:rsid w:val="00034946"/>
    <w:rsid w:val="0003659F"/>
    <w:rsid w:val="00037CA3"/>
    <w:rsid w:val="00041171"/>
    <w:rsid w:val="0004463E"/>
    <w:rsid w:val="00046D21"/>
    <w:rsid w:val="00051559"/>
    <w:rsid w:val="0005588A"/>
    <w:rsid w:val="00060F1F"/>
    <w:rsid w:val="00072689"/>
    <w:rsid w:val="00077356"/>
    <w:rsid w:val="00077820"/>
    <w:rsid w:val="00085EFA"/>
    <w:rsid w:val="00091380"/>
    <w:rsid w:val="00094C68"/>
    <w:rsid w:val="0009528C"/>
    <w:rsid w:val="000A1B29"/>
    <w:rsid w:val="000A306C"/>
    <w:rsid w:val="000A55B8"/>
    <w:rsid w:val="000B3D52"/>
    <w:rsid w:val="000B6052"/>
    <w:rsid w:val="000C17CF"/>
    <w:rsid w:val="000C1EB3"/>
    <w:rsid w:val="000D4D7B"/>
    <w:rsid w:val="000F75F1"/>
    <w:rsid w:val="00101377"/>
    <w:rsid w:val="001110F3"/>
    <w:rsid w:val="00112AD1"/>
    <w:rsid w:val="001164B6"/>
    <w:rsid w:val="00124F61"/>
    <w:rsid w:val="0012688F"/>
    <w:rsid w:val="00126C3A"/>
    <w:rsid w:val="00127B75"/>
    <w:rsid w:val="00131225"/>
    <w:rsid w:val="00134003"/>
    <w:rsid w:val="00135F2C"/>
    <w:rsid w:val="0013776A"/>
    <w:rsid w:val="00137CC6"/>
    <w:rsid w:val="00141F04"/>
    <w:rsid w:val="00142B41"/>
    <w:rsid w:val="00142F02"/>
    <w:rsid w:val="00146A8A"/>
    <w:rsid w:val="0014783B"/>
    <w:rsid w:val="00150ADC"/>
    <w:rsid w:val="00160379"/>
    <w:rsid w:val="001649CB"/>
    <w:rsid w:val="0016607B"/>
    <w:rsid w:val="00166087"/>
    <w:rsid w:val="00167949"/>
    <w:rsid w:val="00171221"/>
    <w:rsid w:val="0017174E"/>
    <w:rsid w:val="00173E9A"/>
    <w:rsid w:val="00175AAD"/>
    <w:rsid w:val="00175B55"/>
    <w:rsid w:val="0017652F"/>
    <w:rsid w:val="0017677D"/>
    <w:rsid w:val="001807C6"/>
    <w:rsid w:val="00181A34"/>
    <w:rsid w:val="00181CA0"/>
    <w:rsid w:val="00184634"/>
    <w:rsid w:val="00185845"/>
    <w:rsid w:val="00186604"/>
    <w:rsid w:val="0019145F"/>
    <w:rsid w:val="00192535"/>
    <w:rsid w:val="00193CDD"/>
    <w:rsid w:val="001A2B68"/>
    <w:rsid w:val="001A2FF3"/>
    <w:rsid w:val="001A4E39"/>
    <w:rsid w:val="001A64C1"/>
    <w:rsid w:val="001A6B68"/>
    <w:rsid w:val="001A6BF3"/>
    <w:rsid w:val="001B2B35"/>
    <w:rsid w:val="001B4C19"/>
    <w:rsid w:val="001C5C73"/>
    <w:rsid w:val="001D1F13"/>
    <w:rsid w:val="001D31B7"/>
    <w:rsid w:val="001D337A"/>
    <w:rsid w:val="001D5FE9"/>
    <w:rsid w:val="001D609D"/>
    <w:rsid w:val="001D6139"/>
    <w:rsid w:val="001E151A"/>
    <w:rsid w:val="001F58F4"/>
    <w:rsid w:val="001F663C"/>
    <w:rsid w:val="001F67AD"/>
    <w:rsid w:val="002003BB"/>
    <w:rsid w:val="00203BC1"/>
    <w:rsid w:val="002044F4"/>
    <w:rsid w:val="00204CE6"/>
    <w:rsid w:val="0020588E"/>
    <w:rsid w:val="00214E3D"/>
    <w:rsid w:val="00216CCA"/>
    <w:rsid w:val="002170A6"/>
    <w:rsid w:val="0021760C"/>
    <w:rsid w:val="00220440"/>
    <w:rsid w:val="002205F5"/>
    <w:rsid w:val="00222A0D"/>
    <w:rsid w:val="0022673A"/>
    <w:rsid w:val="002272B3"/>
    <w:rsid w:val="00231FAB"/>
    <w:rsid w:val="00233BB6"/>
    <w:rsid w:val="00236403"/>
    <w:rsid w:val="00246FD6"/>
    <w:rsid w:val="00247618"/>
    <w:rsid w:val="00252A8A"/>
    <w:rsid w:val="0026102B"/>
    <w:rsid w:val="00264DBA"/>
    <w:rsid w:val="00265E60"/>
    <w:rsid w:val="00271160"/>
    <w:rsid w:val="00275846"/>
    <w:rsid w:val="0027594F"/>
    <w:rsid w:val="00276A3B"/>
    <w:rsid w:val="00281225"/>
    <w:rsid w:val="002825BB"/>
    <w:rsid w:val="00293CBE"/>
    <w:rsid w:val="002962A6"/>
    <w:rsid w:val="002974B1"/>
    <w:rsid w:val="002A01BE"/>
    <w:rsid w:val="002B18FF"/>
    <w:rsid w:val="002B398C"/>
    <w:rsid w:val="002B41D3"/>
    <w:rsid w:val="002B714B"/>
    <w:rsid w:val="002B7AA5"/>
    <w:rsid w:val="002C34B6"/>
    <w:rsid w:val="002C44A4"/>
    <w:rsid w:val="002D35F0"/>
    <w:rsid w:val="002D3EDE"/>
    <w:rsid w:val="002E1067"/>
    <w:rsid w:val="002F2207"/>
    <w:rsid w:val="002F5D88"/>
    <w:rsid w:val="003001FA"/>
    <w:rsid w:val="0030329C"/>
    <w:rsid w:val="00314282"/>
    <w:rsid w:val="00321BE8"/>
    <w:rsid w:val="00324622"/>
    <w:rsid w:val="0033403B"/>
    <w:rsid w:val="0034765C"/>
    <w:rsid w:val="00347DDE"/>
    <w:rsid w:val="00350140"/>
    <w:rsid w:val="00350D52"/>
    <w:rsid w:val="003554AD"/>
    <w:rsid w:val="00355CE6"/>
    <w:rsid w:val="00355D05"/>
    <w:rsid w:val="0036061A"/>
    <w:rsid w:val="00360FE4"/>
    <w:rsid w:val="003612B8"/>
    <w:rsid w:val="00363E43"/>
    <w:rsid w:val="00364A17"/>
    <w:rsid w:val="003653CE"/>
    <w:rsid w:val="003779D4"/>
    <w:rsid w:val="00377B74"/>
    <w:rsid w:val="003818FF"/>
    <w:rsid w:val="00384197"/>
    <w:rsid w:val="00390D60"/>
    <w:rsid w:val="00392E4A"/>
    <w:rsid w:val="00395ACC"/>
    <w:rsid w:val="003976ED"/>
    <w:rsid w:val="003A37A8"/>
    <w:rsid w:val="003B269F"/>
    <w:rsid w:val="003B60C5"/>
    <w:rsid w:val="003C1B35"/>
    <w:rsid w:val="003D4BD0"/>
    <w:rsid w:val="003E01AE"/>
    <w:rsid w:val="003E4665"/>
    <w:rsid w:val="003E78B5"/>
    <w:rsid w:val="003F566D"/>
    <w:rsid w:val="00402A35"/>
    <w:rsid w:val="0040380B"/>
    <w:rsid w:val="00404772"/>
    <w:rsid w:val="00405EB2"/>
    <w:rsid w:val="00407AD2"/>
    <w:rsid w:val="00411183"/>
    <w:rsid w:val="00413E7F"/>
    <w:rsid w:val="00422D06"/>
    <w:rsid w:val="00426170"/>
    <w:rsid w:val="004269A3"/>
    <w:rsid w:val="00433C3B"/>
    <w:rsid w:val="00442B9B"/>
    <w:rsid w:val="00444789"/>
    <w:rsid w:val="004472CA"/>
    <w:rsid w:val="00465616"/>
    <w:rsid w:val="004668E5"/>
    <w:rsid w:val="00470BC0"/>
    <w:rsid w:val="00472A4C"/>
    <w:rsid w:val="0047324F"/>
    <w:rsid w:val="004739BC"/>
    <w:rsid w:val="00474572"/>
    <w:rsid w:val="004863C0"/>
    <w:rsid w:val="00491092"/>
    <w:rsid w:val="00491396"/>
    <w:rsid w:val="00491582"/>
    <w:rsid w:val="00495333"/>
    <w:rsid w:val="004A7966"/>
    <w:rsid w:val="004B03A0"/>
    <w:rsid w:val="004B5025"/>
    <w:rsid w:val="004C0E8A"/>
    <w:rsid w:val="004C700A"/>
    <w:rsid w:val="004C7235"/>
    <w:rsid w:val="004D0C24"/>
    <w:rsid w:val="004D3B86"/>
    <w:rsid w:val="004D58BD"/>
    <w:rsid w:val="004D6638"/>
    <w:rsid w:val="004D7776"/>
    <w:rsid w:val="004E142F"/>
    <w:rsid w:val="004E1ECC"/>
    <w:rsid w:val="004E45B1"/>
    <w:rsid w:val="004F1602"/>
    <w:rsid w:val="004F61CF"/>
    <w:rsid w:val="004F6544"/>
    <w:rsid w:val="005030A7"/>
    <w:rsid w:val="0051007B"/>
    <w:rsid w:val="00513149"/>
    <w:rsid w:val="00513173"/>
    <w:rsid w:val="005145E4"/>
    <w:rsid w:val="00515470"/>
    <w:rsid w:val="00517040"/>
    <w:rsid w:val="00520FE4"/>
    <w:rsid w:val="005228AB"/>
    <w:rsid w:val="005237DD"/>
    <w:rsid w:val="00527FAA"/>
    <w:rsid w:val="005322C5"/>
    <w:rsid w:val="00533255"/>
    <w:rsid w:val="00533A0C"/>
    <w:rsid w:val="00533F69"/>
    <w:rsid w:val="0053672F"/>
    <w:rsid w:val="00537221"/>
    <w:rsid w:val="00545C97"/>
    <w:rsid w:val="00552E9B"/>
    <w:rsid w:val="00554D1A"/>
    <w:rsid w:val="00554DAD"/>
    <w:rsid w:val="00554FD0"/>
    <w:rsid w:val="005613E6"/>
    <w:rsid w:val="0056523B"/>
    <w:rsid w:val="00565731"/>
    <w:rsid w:val="00565BDC"/>
    <w:rsid w:val="00570A29"/>
    <w:rsid w:val="005716B3"/>
    <w:rsid w:val="00574AEE"/>
    <w:rsid w:val="00576D2A"/>
    <w:rsid w:val="005811E5"/>
    <w:rsid w:val="00583814"/>
    <w:rsid w:val="005838B7"/>
    <w:rsid w:val="00583AFF"/>
    <w:rsid w:val="00583BAB"/>
    <w:rsid w:val="00586379"/>
    <w:rsid w:val="005A07EB"/>
    <w:rsid w:val="005A1046"/>
    <w:rsid w:val="005A4510"/>
    <w:rsid w:val="005A4A0C"/>
    <w:rsid w:val="005A6162"/>
    <w:rsid w:val="005A7631"/>
    <w:rsid w:val="005B0730"/>
    <w:rsid w:val="005B3217"/>
    <w:rsid w:val="005B7686"/>
    <w:rsid w:val="005C504E"/>
    <w:rsid w:val="005D1F9F"/>
    <w:rsid w:val="005D244D"/>
    <w:rsid w:val="005D2E83"/>
    <w:rsid w:val="005D432A"/>
    <w:rsid w:val="005D4E20"/>
    <w:rsid w:val="005E52C0"/>
    <w:rsid w:val="005E60AB"/>
    <w:rsid w:val="005F05EF"/>
    <w:rsid w:val="005F6F42"/>
    <w:rsid w:val="005F777E"/>
    <w:rsid w:val="006042F2"/>
    <w:rsid w:val="0061171D"/>
    <w:rsid w:val="006132A8"/>
    <w:rsid w:val="00616298"/>
    <w:rsid w:val="00622E8F"/>
    <w:rsid w:val="00626056"/>
    <w:rsid w:val="00626A14"/>
    <w:rsid w:val="00632869"/>
    <w:rsid w:val="006336C0"/>
    <w:rsid w:val="00635E2D"/>
    <w:rsid w:val="0064150C"/>
    <w:rsid w:val="0064203C"/>
    <w:rsid w:val="00642EC4"/>
    <w:rsid w:val="00646C60"/>
    <w:rsid w:val="006477AC"/>
    <w:rsid w:val="00647A61"/>
    <w:rsid w:val="00653821"/>
    <w:rsid w:val="00653EFC"/>
    <w:rsid w:val="00656EFC"/>
    <w:rsid w:val="00657B97"/>
    <w:rsid w:val="00657D81"/>
    <w:rsid w:val="0066123D"/>
    <w:rsid w:val="00662F82"/>
    <w:rsid w:val="0066323E"/>
    <w:rsid w:val="00663B42"/>
    <w:rsid w:val="00663C82"/>
    <w:rsid w:val="00664CCB"/>
    <w:rsid w:val="006667C6"/>
    <w:rsid w:val="00675D8C"/>
    <w:rsid w:val="0067670B"/>
    <w:rsid w:val="00681DDA"/>
    <w:rsid w:val="006841C5"/>
    <w:rsid w:val="00694583"/>
    <w:rsid w:val="00697D48"/>
    <w:rsid w:val="006A449D"/>
    <w:rsid w:val="006B09C4"/>
    <w:rsid w:val="006B1168"/>
    <w:rsid w:val="006B649A"/>
    <w:rsid w:val="006B6EFA"/>
    <w:rsid w:val="006C0E04"/>
    <w:rsid w:val="006C39A2"/>
    <w:rsid w:val="006C6724"/>
    <w:rsid w:val="006D2D1E"/>
    <w:rsid w:val="006E13B2"/>
    <w:rsid w:val="006E177E"/>
    <w:rsid w:val="006E2A13"/>
    <w:rsid w:val="006E669D"/>
    <w:rsid w:val="006F0A3C"/>
    <w:rsid w:val="006F3729"/>
    <w:rsid w:val="006F4CAE"/>
    <w:rsid w:val="006F4EE7"/>
    <w:rsid w:val="00700721"/>
    <w:rsid w:val="00700FB6"/>
    <w:rsid w:val="00701FC7"/>
    <w:rsid w:val="00704747"/>
    <w:rsid w:val="00705F9E"/>
    <w:rsid w:val="007100E8"/>
    <w:rsid w:val="00711FF7"/>
    <w:rsid w:val="0071506D"/>
    <w:rsid w:val="00715642"/>
    <w:rsid w:val="007164A4"/>
    <w:rsid w:val="007173E8"/>
    <w:rsid w:val="00717A7A"/>
    <w:rsid w:val="007224D1"/>
    <w:rsid w:val="00722A08"/>
    <w:rsid w:val="00724CE8"/>
    <w:rsid w:val="0072718F"/>
    <w:rsid w:val="00737D81"/>
    <w:rsid w:val="0074004D"/>
    <w:rsid w:val="00740679"/>
    <w:rsid w:val="00740F69"/>
    <w:rsid w:val="00747FB8"/>
    <w:rsid w:val="00760A81"/>
    <w:rsid w:val="00760DC5"/>
    <w:rsid w:val="00762F05"/>
    <w:rsid w:val="00764298"/>
    <w:rsid w:val="007668CD"/>
    <w:rsid w:val="00767F27"/>
    <w:rsid w:val="007724DD"/>
    <w:rsid w:val="007736F2"/>
    <w:rsid w:val="00776946"/>
    <w:rsid w:val="00777DEE"/>
    <w:rsid w:val="0078249E"/>
    <w:rsid w:val="00783597"/>
    <w:rsid w:val="00784218"/>
    <w:rsid w:val="007906F5"/>
    <w:rsid w:val="007923E8"/>
    <w:rsid w:val="007938DF"/>
    <w:rsid w:val="00795E78"/>
    <w:rsid w:val="007A0E75"/>
    <w:rsid w:val="007B1E5F"/>
    <w:rsid w:val="007B55F1"/>
    <w:rsid w:val="007B6CA9"/>
    <w:rsid w:val="007C13A5"/>
    <w:rsid w:val="007C1A21"/>
    <w:rsid w:val="007C47F7"/>
    <w:rsid w:val="007C7F2C"/>
    <w:rsid w:val="007D2DAD"/>
    <w:rsid w:val="007D30C5"/>
    <w:rsid w:val="007D4CC3"/>
    <w:rsid w:val="007D5CEC"/>
    <w:rsid w:val="007E2901"/>
    <w:rsid w:val="007E33EB"/>
    <w:rsid w:val="007E3AB0"/>
    <w:rsid w:val="007E47D0"/>
    <w:rsid w:val="007F027A"/>
    <w:rsid w:val="007F0555"/>
    <w:rsid w:val="007F2232"/>
    <w:rsid w:val="007F2774"/>
    <w:rsid w:val="007F58DE"/>
    <w:rsid w:val="008022B4"/>
    <w:rsid w:val="008029B8"/>
    <w:rsid w:val="00804977"/>
    <w:rsid w:val="00805066"/>
    <w:rsid w:val="008050B2"/>
    <w:rsid w:val="0080651A"/>
    <w:rsid w:val="00812BA0"/>
    <w:rsid w:val="008173A8"/>
    <w:rsid w:val="008200D8"/>
    <w:rsid w:val="00822A8E"/>
    <w:rsid w:val="00827D19"/>
    <w:rsid w:val="00830E9E"/>
    <w:rsid w:val="0083612A"/>
    <w:rsid w:val="00843ABA"/>
    <w:rsid w:val="00850AB0"/>
    <w:rsid w:val="0085501E"/>
    <w:rsid w:val="00857A89"/>
    <w:rsid w:val="00871717"/>
    <w:rsid w:val="00874E94"/>
    <w:rsid w:val="00877904"/>
    <w:rsid w:val="00881A38"/>
    <w:rsid w:val="008873B7"/>
    <w:rsid w:val="00887DDA"/>
    <w:rsid w:val="0089272D"/>
    <w:rsid w:val="008943EE"/>
    <w:rsid w:val="00895328"/>
    <w:rsid w:val="0089694A"/>
    <w:rsid w:val="00897EAD"/>
    <w:rsid w:val="008B2C96"/>
    <w:rsid w:val="008B4471"/>
    <w:rsid w:val="008B66BE"/>
    <w:rsid w:val="008C3456"/>
    <w:rsid w:val="008C3A04"/>
    <w:rsid w:val="008C52C8"/>
    <w:rsid w:val="008C7788"/>
    <w:rsid w:val="008D000F"/>
    <w:rsid w:val="008D29E8"/>
    <w:rsid w:val="008D6344"/>
    <w:rsid w:val="008F4927"/>
    <w:rsid w:val="008F51B1"/>
    <w:rsid w:val="009019F9"/>
    <w:rsid w:val="009020B6"/>
    <w:rsid w:val="00903461"/>
    <w:rsid w:val="00903A46"/>
    <w:rsid w:val="00903F0D"/>
    <w:rsid w:val="00905B3E"/>
    <w:rsid w:val="009077C1"/>
    <w:rsid w:val="00914045"/>
    <w:rsid w:val="0091506F"/>
    <w:rsid w:val="009217A7"/>
    <w:rsid w:val="00923359"/>
    <w:rsid w:val="009236BE"/>
    <w:rsid w:val="00923824"/>
    <w:rsid w:val="00924F41"/>
    <w:rsid w:val="00925CDF"/>
    <w:rsid w:val="009264C0"/>
    <w:rsid w:val="009307DF"/>
    <w:rsid w:val="00930A4A"/>
    <w:rsid w:val="00930B6C"/>
    <w:rsid w:val="009412E3"/>
    <w:rsid w:val="00945A29"/>
    <w:rsid w:val="00946F35"/>
    <w:rsid w:val="00950DDB"/>
    <w:rsid w:val="00956958"/>
    <w:rsid w:val="00963036"/>
    <w:rsid w:val="009645A9"/>
    <w:rsid w:val="00970961"/>
    <w:rsid w:val="00981180"/>
    <w:rsid w:val="0098280F"/>
    <w:rsid w:val="009855A4"/>
    <w:rsid w:val="00986750"/>
    <w:rsid w:val="009900F5"/>
    <w:rsid w:val="0099017B"/>
    <w:rsid w:val="00990D35"/>
    <w:rsid w:val="00993B79"/>
    <w:rsid w:val="00997235"/>
    <w:rsid w:val="00997BBE"/>
    <w:rsid w:val="009A7AF0"/>
    <w:rsid w:val="009B3BA2"/>
    <w:rsid w:val="009B7E2A"/>
    <w:rsid w:val="009C0BA3"/>
    <w:rsid w:val="009D078F"/>
    <w:rsid w:val="009D1A1B"/>
    <w:rsid w:val="009D2FA7"/>
    <w:rsid w:val="009D7E18"/>
    <w:rsid w:val="009E04D7"/>
    <w:rsid w:val="009E42A7"/>
    <w:rsid w:val="009E7DCA"/>
    <w:rsid w:val="009F0227"/>
    <w:rsid w:val="009F3F93"/>
    <w:rsid w:val="009F4248"/>
    <w:rsid w:val="009F5E15"/>
    <w:rsid w:val="00A01A2D"/>
    <w:rsid w:val="00A02D4B"/>
    <w:rsid w:val="00A03713"/>
    <w:rsid w:val="00A1200B"/>
    <w:rsid w:val="00A179CF"/>
    <w:rsid w:val="00A24F13"/>
    <w:rsid w:val="00A263B5"/>
    <w:rsid w:val="00A309D8"/>
    <w:rsid w:val="00A319EE"/>
    <w:rsid w:val="00A33E38"/>
    <w:rsid w:val="00A369BE"/>
    <w:rsid w:val="00A3701B"/>
    <w:rsid w:val="00A40BB0"/>
    <w:rsid w:val="00A438E5"/>
    <w:rsid w:val="00A52B6C"/>
    <w:rsid w:val="00A60C5E"/>
    <w:rsid w:val="00A612D8"/>
    <w:rsid w:val="00A64BFE"/>
    <w:rsid w:val="00A6594C"/>
    <w:rsid w:val="00A671B3"/>
    <w:rsid w:val="00A67BD7"/>
    <w:rsid w:val="00A72D49"/>
    <w:rsid w:val="00A77E53"/>
    <w:rsid w:val="00A81FDE"/>
    <w:rsid w:val="00A838AE"/>
    <w:rsid w:val="00A8521C"/>
    <w:rsid w:val="00A859C2"/>
    <w:rsid w:val="00A931E7"/>
    <w:rsid w:val="00A9444B"/>
    <w:rsid w:val="00A94A80"/>
    <w:rsid w:val="00A97703"/>
    <w:rsid w:val="00A97B06"/>
    <w:rsid w:val="00AA1A62"/>
    <w:rsid w:val="00AA1DFE"/>
    <w:rsid w:val="00AA3AB9"/>
    <w:rsid w:val="00AA5504"/>
    <w:rsid w:val="00AB43AC"/>
    <w:rsid w:val="00AC09D9"/>
    <w:rsid w:val="00AC1787"/>
    <w:rsid w:val="00AC747F"/>
    <w:rsid w:val="00AC7CF8"/>
    <w:rsid w:val="00AD0654"/>
    <w:rsid w:val="00AD0A26"/>
    <w:rsid w:val="00AD7B06"/>
    <w:rsid w:val="00AE2C30"/>
    <w:rsid w:val="00AE2C5A"/>
    <w:rsid w:val="00AE6186"/>
    <w:rsid w:val="00AE7C3F"/>
    <w:rsid w:val="00AF61F9"/>
    <w:rsid w:val="00B02C57"/>
    <w:rsid w:val="00B107BD"/>
    <w:rsid w:val="00B1635A"/>
    <w:rsid w:val="00B16A3B"/>
    <w:rsid w:val="00B174CB"/>
    <w:rsid w:val="00B20A99"/>
    <w:rsid w:val="00B20AFC"/>
    <w:rsid w:val="00B21F51"/>
    <w:rsid w:val="00B25250"/>
    <w:rsid w:val="00B27935"/>
    <w:rsid w:val="00B301EC"/>
    <w:rsid w:val="00B428E5"/>
    <w:rsid w:val="00B44997"/>
    <w:rsid w:val="00B4525E"/>
    <w:rsid w:val="00B524E3"/>
    <w:rsid w:val="00B6212E"/>
    <w:rsid w:val="00B6247D"/>
    <w:rsid w:val="00B624F0"/>
    <w:rsid w:val="00B7072E"/>
    <w:rsid w:val="00B804D6"/>
    <w:rsid w:val="00B82F1B"/>
    <w:rsid w:val="00B84C15"/>
    <w:rsid w:val="00B9045C"/>
    <w:rsid w:val="00B90AFC"/>
    <w:rsid w:val="00B93188"/>
    <w:rsid w:val="00B94BCA"/>
    <w:rsid w:val="00B9792D"/>
    <w:rsid w:val="00B97B9D"/>
    <w:rsid w:val="00BA1F21"/>
    <w:rsid w:val="00BA6F23"/>
    <w:rsid w:val="00BA79CA"/>
    <w:rsid w:val="00BB168D"/>
    <w:rsid w:val="00BB2ACF"/>
    <w:rsid w:val="00BB38DA"/>
    <w:rsid w:val="00BB52FB"/>
    <w:rsid w:val="00BB751D"/>
    <w:rsid w:val="00BD64E1"/>
    <w:rsid w:val="00BE06E0"/>
    <w:rsid w:val="00BF3C4C"/>
    <w:rsid w:val="00BF5480"/>
    <w:rsid w:val="00BF6799"/>
    <w:rsid w:val="00BF6EC7"/>
    <w:rsid w:val="00BF7CDF"/>
    <w:rsid w:val="00C0462D"/>
    <w:rsid w:val="00C067F1"/>
    <w:rsid w:val="00C07293"/>
    <w:rsid w:val="00C11BF0"/>
    <w:rsid w:val="00C152BF"/>
    <w:rsid w:val="00C32125"/>
    <w:rsid w:val="00C342AD"/>
    <w:rsid w:val="00C355C3"/>
    <w:rsid w:val="00C416DA"/>
    <w:rsid w:val="00C41BF5"/>
    <w:rsid w:val="00C41F00"/>
    <w:rsid w:val="00C4387F"/>
    <w:rsid w:val="00C44410"/>
    <w:rsid w:val="00C503D8"/>
    <w:rsid w:val="00C52F76"/>
    <w:rsid w:val="00C53EB7"/>
    <w:rsid w:val="00C54085"/>
    <w:rsid w:val="00C54A64"/>
    <w:rsid w:val="00C57E90"/>
    <w:rsid w:val="00C61E47"/>
    <w:rsid w:val="00C63EA8"/>
    <w:rsid w:val="00C66445"/>
    <w:rsid w:val="00C70A11"/>
    <w:rsid w:val="00C711EF"/>
    <w:rsid w:val="00C72A62"/>
    <w:rsid w:val="00C72B50"/>
    <w:rsid w:val="00C755F3"/>
    <w:rsid w:val="00C77276"/>
    <w:rsid w:val="00C823BC"/>
    <w:rsid w:val="00C87AEF"/>
    <w:rsid w:val="00C91942"/>
    <w:rsid w:val="00C925B6"/>
    <w:rsid w:val="00C96B09"/>
    <w:rsid w:val="00CA0579"/>
    <w:rsid w:val="00CB036B"/>
    <w:rsid w:val="00CB28B1"/>
    <w:rsid w:val="00CB2BD4"/>
    <w:rsid w:val="00CB580A"/>
    <w:rsid w:val="00CB6BDA"/>
    <w:rsid w:val="00CC1405"/>
    <w:rsid w:val="00CC2EA8"/>
    <w:rsid w:val="00CD5F98"/>
    <w:rsid w:val="00CE47B3"/>
    <w:rsid w:val="00CE4C6C"/>
    <w:rsid w:val="00CE5033"/>
    <w:rsid w:val="00CE7602"/>
    <w:rsid w:val="00CF6677"/>
    <w:rsid w:val="00CF671B"/>
    <w:rsid w:val="00CF72D5"/>
    <w:rsid w:val="00D018E7"/>
    <w:rsid w:val="00D05EBA"/>
    <w:rsid w:val="00D074E7"/>
    <w:rsid w:val="00D13EA8"/>
    <w:rsid w:val="00D14131"/>
    <w:rsid w:val="00D15497"/>
    <w:rsid w:val="00D17FDE"/>
    <w:rsid w:val="00D20AD8"/>
    <w:rsid w:val="00D235DE"/>
    <w:rsid w:val="00D23682"/>
    <w:rsid w:val="00D23CC5"/>
    <w:rsid w:val="00D24DBE"/>
    <w:rsid w:val="00D24E19"/>
    <w:rsid w:val="00D27564"/>
    <w:rsid w:val="00D300E1"/>
    <w:rsid w:val="00D30203"/>
    <w:rsid w:val="00D43693"/>
    <w:rsid w:val="00D44B22"/>
    <w:rsid w:val="00D5575C"/>
    <w:rsid w:val="00D60EF6"/>
    <w:rsid w:val="00D6423D"/>
    <w:rsid w:val="00D66ED2"/>
    <w:rsid w:val="00D73AD6"/>
    <w:rsid w:val="00D73F87"/>
    <w:rsid w:val="00D75E5F"/>
    <w:rsid w:val="00D80BB3"/>
    <w:rsid w:val="00D83177"/>
    <w:rsid w:val="00D8564E"/>
    <w:rsid w:val="00D87A30"/>
    <w:rsid w:val="00D9150E"/>
    <w:rsid w:val="00D92331"/>
    <w:rsid w:val="00DA2D06"/>
    <w:rsid w:val="00DA3016"/>
    <w:rsid w:val="00DA4593"/>
    <w:rsid w:val="00DA5380"/>
    <w:rsid w:val="00DA5731"/>
    <w:rsid w:val="00DA7B09"/>
    <w:rsid w:val="00DB0469"/>
    <w:rsid w:val="00DB172C"/>
    <w:rsid w:val="00DB1841"/>
    <w:rsid w:val="00DB37CC"/>
    <w:rsid w:val="00DB535B"/>
    <w:rsid w:val="00DB5F60"/>
    <w:rsid w:val="00DC7315"/>
    <w:rsid w:val="00DD4DC6"/>
    <w:rsid w:val="00DE409C"/>
    <w:rsid w:val="00DE65F8"/>
    <w:rsid w:val="00DF09CB"/>
    <w:rsid w:val="00E01209"/>
    <w:rsid w:val="00E012BB"/>
    <w:rsid w:val="00E05B45"/>
    <w:rsid w:val="00E05DF1"/>
    <w:rsid w:val="00E07261"/>
    <w:rsid w:val="00E07496"/>
    <w:rsid w:val="00E13A56"/>
    <w:rsid w:val="00E16337"/>
    <w:rsid w:val="00E21C64"/>
    <w:rsid w:val="00E31453"/>
    <w:rsid w:val="00E3473B"/>
    <w:rsid w:val="00E35F90"/>
    <w:rsid w:val="00E42892"/>
    <w:rsid w:val="00E430F2"/>
    <w:rsid w:val="00E453C3"/>
    <w:rsid w:val="00E4794C"/>
    <w:rsid w:val="00E5104A"/>
    <w:rsid w:val="00E51F35"/>
    <w:rsid w:val="00E52228"/>
    <w:rsid w:val="00E52608"/>
    <w:rsid w:val="00E5446D"/>
    <w:rsid w:val="00E5535E"/>
    <w:rsid w:val="00E56919"/>
    <w:rsid w:val="00E62E14"/>
    <w:rsid w:val="00E66261"/>
    <w:rsid w:val="00E70542"/>
    <w:rsid w:val="00E728B1"/>
    <w:rsid w:val="00E84773"/>
    <w:rsid w:val="00E85366"/>
    <w:rsid w:val="00E856EE"/>
    <w:rsid w:val="00E85822"/>
    <w:rsid w:val="00E91BB7"/>
    <w:rsid w:val="00E9622A"/>
    <w:rsid w:val="00EA3E40"/>
    <w:rsid w:val="00EA5230"/>
    <w:rsid w:val="00EA6987"/>
    <w:rsid w:val="00EB1FB3"/>
    <w:rsid w:val="00EB5FC4"/>
    <w:rsid w:val="00EC024D"/>
    <w:rsid w:val="00EC0A55"/>
    <w:rsid w:val="00EC5F54"/>
    <w:rsid w:val="00EC69C1"/>
    <w:rsid w:val="00ED0914"/>
    <w:rsid w:val="00ED264D"/>
    <w:rsid w:val="00ED2E09"/>
    <w:rsid w:val="00ED31AF"/>
    <w:rsid w:val="00ED5F33"/>
    <w:rsid w:val="00ED6CD3"/>
    <w:rsid w:val="00EE45BB"/>
    <w:rsid w:val="00EE627D"/>
    <w:rsid w:val="00EE668C"/>
    <w:rsid w:val="00EF0160"/>
    <w:rsid w:val="00EF1B78"/>
    <w:rsid w:val="00EF24EB"/>
    <w:rsid w:val="00EF4CD3"/>
    <w:rsid w:val="00F013D0"/>
    <w:rsid w:val="00F0181A"/>
    <w:rsid w:val="00F058AD"/>
    <w:rsid w:val="00F13CBB"/>
    <w:rsid w:val="00F16CA4"/>
    <w:rsid w:val="00F16F15"/>
    <w:rsid w:val="00F22D13"/>
    <w:rsid w:val="00F24AEC"/>
    <w:rsid w:val="00F25A89"/>
    <w:rsid w:val="00F30A6C"/>
    <w:rsid w:val="00F35EBA"/>
    <w:rsid w:val="00F369C6"/>
    <w:rsid w:val="00F369DD"/>
    <w:rsid w:val="00F47557"/>
    <w:rsid w:val="00F55BE3"/>
    <w:rsid w:val="00F55DE3"/>
    <w:rsid w:val="00F60477"/>
    <w:rsid w:val="00F6145E"/>
    <w:rsid w:val="00F61DE5"/>
    <w:rsid w:val="00F63CDB"/>
    <w:rsid w:val="00F64A0F"/>
    <w:rsid w:val="00F65186"/>
    <w:rsid w:val="00F6568C"/>
    <w:rsid w:val="00F66BED"/>
    <w:rsid w:val="00F7099E"/>
    <w:rsid w:val="00F71F52"/>
    <w:rsid w:val="00F73F2A"/>
    <w:rsid w:val="00F754C4"/>
    <w:rsid w:val="00F8038B"/>
    <w:rsid w:val="00F81D0F"/>
    <w:rsid w:val="00F82CC1"/>
    <w:rsid w:val="00F84773"/>
    <w:rsid w:val="00F8528F"/>
    <w:rsid w:val="00F86485"/>
    <w:rsid w:val="00F8716A"/>
    <w:rsid w:val="00F90C57"/>
    <w:rsid w:val="00F972CF"/>
    <w:rsid w:val="00FA00BE"/>
    <w:rsid w:val="00FA0E00"/>
    <w:rsid w:val="00FB3344"/>
    <w:rsid w:val="00FB5862"/>
    <w:rsid w:val="00FC78B3"/>
    <w:rsid w:val="00FD0DF5"/>
    <w:rsid w:val="00FD3BB8"/>
    <w:rsid w:val="00FE1FAB"/>
    <w:rsid w:val="00FE5615"/>
    <w:rsid w:val="00FE6467"/>
    <w:rsid w:val="00FE6633"/>
    <w:rsid w:val="00FF0F33"/>
    <w:rsid w:val="00FF15EC"/>
    <w:rsid w:val="00FF490D"/>
    <w:rsid w:val="00FF711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DF934"/>
  <w15:chartTrackingRefBased/>
  <w15:docId w15:val="{C7F01F43-D99F-4A01-825B-03D55DC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aliases w:val="Texto de nota al pie,Appel note de bas de page,Footnotes refss,f,Footnote number,referencia nota al pie,BVI fnr,4_G,16 Point,Superscript 6 Point,Footnote symbol,Footnote,Ref. de nota al pie.,Footnote Text Char1 Car Car Car Car,Ref,ft"/>
    <w:uiPriority w:val="99"/>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CommentReference">
    <w:name w:val="annotation reference"/>
    <w:semiHidden/>
    <w:rsid w:val="00EE627D"/>
    <w:rPr>
      <w:sz w:val="16"/>
      <w:szCs w:val="16"/>
    </w:rPr>
  </w:style>
  <w:style w:type="paragraph" w:styleId="CommentText">
    <w:name w:val="annotation text"/>
    <w:basedOn w:val="Normal"/>
    <w:link w:val="CommentTextChar"/>
    <w:semiHidden/>
    <w:rsid w:val="00EE627D"/>
  </w:style>
  <w:style w:type="paragraph" w:styleId="CommentSubject">
    <w:name w:val="annotation subject"/>
    <w:basedOn w:val="CommentText"/>
    <w:next w:val="CommentText"/>
    <w:semiHidden/>
    <w:rsid w:val="00EE627D"/>
    <w:rPr>
      <w:b/>
      <w:bCs/>
    </w:rPr>
  </w:style>
  <w:style w:type="character" w:customStyle="1" w:styleId="FootnoteTextChar">
    <w:name w:val="Footnote Text Char"/>
    <w:link w:val="FootnoteText"/>
    <w:rsid w:val="00B4525E"/>
  </w:style>
  <w:style w:type="character" w:styleId="Hyperlink">
    <w:name w:val="Hyperlink"/>
    <w:uiPriority w:val="99"/>
    <w:rsid w:val="0071506D"/>
    <w:rPr>
      <w:rFonts w:cs="Times New Roman"/>
      <w:color w:val="0000FF"/>
      <w:u w:val="single"/>
    </w:rPr>
  </w:style>
  <w:style w:type="character" w:styleId="FollowedHyperlink">
    <w:name w:val="FollowedHyperlink"/>
    <w:rsid w:val="00ED2E09"/>
    <w:rPr>
      <w:color w:val="800080"/>
      <w:u w:val="single"/>
    </w:rPr>
  </w:style>
  <w:style w:type="paragraph" w:styleId="ListParagraph">
    <w:name w:val="List Paragraph"/>
    <w:aliases w:val="List,Fundamentacion,Bulleted List,SubPárrafo de lista,F5 List Paragraph,List Paragraph Char Char Char,Indicator Text,Numbered Para 1,Bullet 1,Bullet Points,List Paragraph2,MAIN CONTENT,Normal numbered,Dot pt,Liste 1,List Paragraph1,L,3"/>
    <w:basedOn w:val="Normal"/>
    <w:link w:val="ListParagraphChar"/>
    <w:uiPriority w:val="34"/>
    <w:qFormat/>
    <w:rsid w:val="00D73AD6"/>
    <w:pPr>
      <w:spacing w:after="160" w:line="259" w:lineRule="auto"/>
      <w:ind w:left="720"/>
      <w:contextualSpacing/>
    </w:pPr>
    <w:rPr>
      <w:rFonts w:ascii="Calibri" w:eastAsia="Malgun Gothic" w:hAnsi="Calibri" w:cs="Arial"/>
      <w:sz w:val="22"/>
      <w:szCs w:val="22"/>
      <w:lang w:eastAsia="ko-KR"/>
    </w:rPr>
  </w:style>
  <w:style w:type="character" w:customStyle="1" w:styleId="ListParagraphChar">
    <w:name w:val="List Paragraph Char"/>
    <w:aliases w:val="List Char,Fundamentacion Char,Bulleted List Char,SubPárrafo de lista Char,F5 List Paragraph Char,List Paragraph Char Char Char Char,Indicator Text Char,Numbered Para 1 Char,Bullet 1 Char,Bullet Points Char,List Paragraph2 Char,L Char"/>
    <w:link w:val="ListParagraph"/>
    <w:uiPriority w:val="34"/>
    <w:locked/>
    <w:rsid w:val="007D5CEC"/>
    <w:rPr>
      <w:rFonts w:ascii="Calibri" w:eastAsia="Malgun Gothic" w:hAnsi="Calibri" w:cs="Arial"/>
      <w:sz w:val="22"/>
      <w:szCs w:val="22"/>
      <w:lang w:val="fr-FR" w:eastAsia="ko-KR"/>
    </w:rPr>
  </w:style>
  <w:style w:type="table" w:styleId="TableGrid">
    <w:name w:val="Table Grid"/>
    <w:basedOn w:val="TableNormal"/>
    <w:rsid w:val="0071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23824"/>
    <w:rPr>
      <w:rFonts w:ascii="Calibri" w:eastAsiaTheme="minorHAnsi" w:hAnsi="Calibri" w:cs="Calibri"/>
      <w:sz w:val="22"/>
      <w:szCs w:val="22"/>
      <w:lang w:eastAsia="es-CO"/>
    </w:rPr>
  </w:style>
  <w:style w:type="character" w:customStyle="1" w:styleId="CommentTextChar">
    <w:name w:val="Comment Text Char"/>
    <w:basedOn w:val="DefaultParagraphFont"/>
    <w:link w:val="CommentText"/>
    <w:semiHidden/>
    <w:rsid w:val="00C0462D"/>
  </w:style>
  <w:style w:type="paragraph" w:styleId="NormalWeb">
    <w:name w:val="Normal (Web)"/>
    <w:basedOn w:val="Normal"/>
    <w:uiPriority w:val="99"/>
    <w:unhideWhenUsed/>
    <w:rsid w:val="00BB38DA"/>
    <w:pPr>
      <w:jc w:val="both"/>
    </w:pPr>
    <w:rPr>
      <w:rFonts w:eastAsia="SimSun"/>
      <w:color w:val="000000"/>
      <w:sz w:val="24"/>
      <w:szCs w:val="24"/>
      <w:lang w:eastAsia="es-ES"/>
    </w:rPr>
  </w:style>
  <w:style w:type="paragraph" w:customStyle="1" w:styleId="paragraph">
    <w:name w:val="paragraph"/>
    <w:basedOn w:val="Normal"/>
    <w:rsid w:val="005B3217"/>
    <w:pPr>
      <w:spacing w:before="100" w:beforeAutospacing="1" w:after="100" w:afterAutospacing="1"/>
    </w:pPr>
    <w:rPr>
      <w:sz w:val="24"/>
      <w:szCs w:val="24"/>
      <w:lang w:eastAsia="es-MX"/>
    </w:rPr>
  </w:style>
  <w:style w:type="character" w:customStyle="1" w:styleId="normaltextrun">
    <w:name w:val="normaltextrun"/>
    <w:basedOn w:val="DefaultParagraphFont"/>
    <w:rsid w:val="005B3217"/>
  </w:style>
  <w:style w:type="character" w:customStyle="1" w:styleId="eop">
    <w:name w:val="eop"/>
    <w:basedOn w:val="DefaultParagraphFont"/>
    <w:rsid w:val="005B3217"/>
  </w:style>
  <w:style w:type="character" w:customStyle="1" w:styleId="CharacterStyle2">
    <w:name w:val="Character Style 2"/>
    <w:uiPriority w:val="99"/>
    <w:rsid w:val="00760A8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3087">
      <w:bodyDiv w:val="1"/>
      <w:marLeft w:val="0"/>
      <w:marRight w:val="0"/>
      <w:marTop w:val="0"/>
      <w:marBottom w:val="0"/>
      <w:divBdr>
        <w:top w:val="none" w:sz="0" w:space="0" w:color="auto"/>
        <w:left w:val="none" w:sz="0" w:space="0" w:color="auto"/>
        <w:bottom w:val="none" w:sz="0" w:space="0" w:color="auto"/>
        <w:right w:val="none" w:sz="0" w:space="0" w:color="auto"/>
      </w:divBdr>
      <w:divsChild>
        <w:div w:id="871260102">
          <w:marLeft w:val="0"/>
          <w:marRight w:val="0"/>
          <w:marTop w:val="0"/>
          <w:marBottom w:val="0"/>
          <w:divBdr>
            <w:top w:val="none" w:sz="0" w:space="0" w:color="auto"/>
            <w:left w:val="none" w:sz="0" w:space="0" w:color="auto"/>
            <w:bottom w:val="none" w:sz="0" w:space="0" w:color="auto"/>
            <w:right w:val="none" w:sz="0" w:space="0" w:color="auto"/>
          </w:divBdr>
        </w:div>
        <w:div w:id="1613051335">
          <w:marLeft w:val="0"/>
          <w:marRight w:val="0"/>
          <w:marTop w:val="0"/>
          <w:marBottom w:val="0"/>
          <w:divBdr>
            <w:top w:val="none" w:sz="0" w:space="0" w:color="auto"/>
            <w:left w:val="none" w:sz="0" w:space="0" w:color="auto"/>
            <w:bottom w:val="none" w:sz="0" w:space="0" w:color="auto"/>
            <w:right w:val="none" w:sz="0" w:space="0" w:color="auto"/>
          </w:divBdr>
        </w:div>
        <w:div w:id="978923386">
          <w:marLeft w:val="0"/>
          <w:marRight w:val="0"/>
          <w:marTop w:val="0"/>
          <w:marBottom w:val="0"/>
          <w:divBdr>
            <w:top w:val="none" w:sz="0" w:space="0" w:color="auto"/>
            <w:left w:val="none" w:sz="0" w:space="0" w:color="auto"/>
            <w:bottom w:val="none" w:sz="0" w:space="0" w:color="auto"/>
            <w:right w:val="none" w:sz="0" w:space="0" w:color="auto"/>
          </w:divBdr>
        </w:div>
        <w:div w:id="1677269100">
          <w:marLeft w:val="0"/>
          <w:marRight w:val="0"/>
          <w:marTop w:val="0"/>
          <w:marBottom w:val="0"/>
          <w:divBdr>
            <w:top w:val="none" w:sz="0" w:space="0" w:color="auto"/>
            <w:left w:val="none" w:sz="0" w:space="0" w:color="auto"/>
            <w:bottom w:val="none" w:sz="0" w:space="0" w:color="auto"/>
            <w:right w:val="none" w:sz="0" w:space="0" w:color="auto"/>
          </w:divBdr>
        </w:div>
        <w:div w:id="1703244477">
          <w:marLeft w:val="0"/>
          <w:marRight w:val="0"/>
          <w:marTop w:val="0"/>
          <w:marBottom w:val="0"/>
          <w:divBdr>
            <w:top w:val="none" w:sz="0" w:space="0" w:color="auto"/>
            <w:left w:val="none" w:sz="0" w:space="0" w:color="auto"/>
            <w:bottom w:val="none" w:sz="0" w:space="0" w:color="auto"/>
            <w:right w:val="none" w:sz="0" w:space="0" w:color="auto"/>
          </w:divBdr>
        </w:div>
        <w:div w:id="1909875699">
          <w:marLeft w:val="0"/>
          <w:marRight w:val="0"/>
          <w:marTop w:val="0"/>
          <w:marBottom w:val="0"/>
          <w:divBdr>
            <w:top w:val="none" w:sz="0" w:space="0" w:color="auto"/>
            <w:left w:val="none" w:sz="0" w:space="0" w:color="auto"/>
            <w:bottom w:val="none" w:sz="0" w:space="0" w:color="auto"/>
            <w:right w:val="none" w:sz="0" w:space="0" w:color="auto"/>
          </w:divBdr>
        </w:div>
        <w:div w:id="186220484">
          <w:marLeft w:val="0"/>
          <w:marRight w:val="0"/>
          <w:marTop w:val="0"/>
          <w:marBottom w:val="0"/>
          <w:divBdr>
            <w:top w:val="none" w:sz="0" w:space="0" w:color="auto"/>
            <w:left w:val="none" w:sz="0" w:space="0" w:color="auto"/>
            <w:bottom w:val="none" w:sz="0" w:space="0" w:color="auto"/>
            <w:right w:val="none" w:sz="0" w:space="0" w:color="auto"/>
          </w:divBdr>
        </w:div>
        <w:div w:id="739448178">
          <w:marLeft w:val="0"/>
          <w:marRight w:val="0"/>
          <w:marTop w:val="0"/>
          <w:marBottom w:val="0"/>
          <w:divBdr>
            <w:top w:val="none" w:sz="0" w:space="0" w:color="auto"/>
            <w:left w:val="none" w:sz="0" w:space="0" w:color="auto"/>
            <w:bottom w:val="none" w:sz="0" w:space="0" w:color="auto"/>
            <w:right w:val="none" w:sz="0" w:space="0" w:color="auto"/>
          </w:divBdr>
        </w:div>
        <w:div w:id="1205942348">
          <w:marLeft w:val="0"/>
          <w:marRight w:val="0"/>
          <w:marTop w:val="0"/>
          <w:marBottom w:val="0"/>
          <w:divBdr>
            <w:top w:val="none" w:sz="0" w:space="0" w:color="auto"/>
            <w:left w:val="none" w:sz="0" w:space="0" w:color="auto"/>
            <w:bottom w:val="none" w:sz="0" w:space="0" w:color="auto"/>
            <w:right w:val="none" w:sz="0" w:space="0" w:color="auto"/>
          </w:divBdr>
        </w:div>
        <w:div w:id="1703431593">
          <w:marLeft w:val="0"/>
          <w:marRight w:val="0"/>
          <w:marTop w:val="0"/>
          <w:marBottom w:val="0"/>
          <w:divBdr>
            <w:top w:val="none" w:sz="0" w:space="0" w:color="auto"/>
            <w:left w:val="none" w:sz="0" w:space="0" w:color="auto"/>
            <w:bottom w:val="none" w:sz="0" w:space="0" w:color="auto"/>
            <w:right w:val="none" w:sz="0" w:space="0" w:color="auto"/>
          </w:divBdr>
        </w:div>
        <w:div w:id="2008895489">
          <w:marLeft w:val="0"/>
          <w:marRight w:val="0"/>
          <w:marTop w:val="0"/>
          <w:marBottom w:val="0"/>
          <w:divBdr>
            <w:top w:val="none" w:sz="0" w:space="0" w:color="auto"/>
            <w:left w:val="none" w:sz="0" w:space="0" w:color="auto"/>
            <w:bottom w:val="none" w:sz="0" w:space="0" w:color="auto"/>
            <w:right w:val="none" w:sz="0" w:space="0" w:color="auto"/>
          </w:divBdr>
        </w:div>
        <w:div w:id="1747805830">
          <w:marLeft w:val="0"/>
          <w:marRight w:val="0"/>
          <w:marTop w:val="0"/>
          <w:marBottom w:val="0"/>
          <w:divBdr>
            <w:top w:val="none" w:sz="0" w:space="0" w:color="auto"/>
            <w:left w:val="none" w:sz="0" w:space="0" w:color="auto"/>
            <w:bottom w:val="none" w:sz="0" w:space="0" w:color="auto"/>
            <w:right w:val="none" w:sz="0" w:space="0" w:color="auto"/>
          </w:divBdr>
        </w:div>
        <w:div w:id="1439837084">
          <w:marLeft w:val="0"/>
          <w:marRight w:val="0"/>
          <w:marTop w:val="0"/>
          <w:marBottom w:val="0"/>
          <w:divBdr>
            <w:top w:val="none" w:sz="0" w:space="0" w:color="auto"/>
            <w:left w:val="none" w:sz="0" w:space="0" w:color="auto"/>
            <w:bottom w:val="none" w:sz="0" w:space="0" w:color="auto"/>
            <w:right w:val="none" w:sz="0" w:space="0" w:color="auto"/>
          </w:divBdr>
        </w:div>
        <w:div w:id="553278468">
          <w:marLeft w:val="0"/>
          <w:marRight w:val="0"/>
          <w:marTop w:val="0"/>
          <w:marBottom w:val="0"/>
          <w:divBdr>
            <w:top w:val="none" w:sz="0" w:space="0" w:color="auto"/>
            <w:left w:val="none" w:sz="0" w:space="0" w:color="auto"/>
            <w:bottom w:val="none" w:sz="0" w:space="0" w:color="auto"/>
            <w:right w:val="none" w:sz="0" w:space="0" w:color="auto"/>
          </w:divBdr>
        </w:div>
        <w:div w:id="801578635">
          <w:marLeft w:val="0"/>
          <w:marRight w:val="0"/>
          <w:marTop w:val="0"/>
          <w:marBottom w:val="0"/>
          <w:divBdr>
            <w:top w:val="none" w:sz="0" w:space="0" w:color="auto"/>
            <w:left w:val="none" w:sz="0" w:space="0" w:color="auto"/>
            <w:bottom w:val="none" w:sz="0" w:space="0" w:color="auto"/>
            <w:right w:val="none" w:sz="0" w:space="0" w:color="auto"/>
          </w:divBdr>
        </w:div>
        <w:div w:id="1024945360">
          <w:marLeft w:val="0"/>
          <w:marRight w:val="0"/>
          <w:marTop w:val="0"/>
          <w:marBottom w:val="0"/>
          <w:divBdr>
            <w:top w:val="none" w:sz="0" w:space="0" w:color="auto"/>
            <w:left w:val="none" w:sz="0" w:space="0" w:color="auto"/>
            <w:bottom w:val="none" w:sz="0" w:space="0" w:color="auto"/>
            <w:right w:val="none" w:sz="0" w:space="0" w:color="auto"/>
          </w:divBdr>
        </w:div>
        <w:div w:id="12216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4F94-034D-314B-B66D-278AB762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6</Pages>
  <Words>2791</Words>
  <Characters>15910</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Manager/>
  <Company>Organization of American States</Company>
  <LinksUpToDate>false</LinksUpToDate>
  <CharactersWithSpaces>18664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EDiaz@oas.org</dc:creator>
  <cp:keywords/>
  <dc:description/>
  <cp:lastModifiedBy>Diaz - Avalos,  Estela</cp:lastModifiedBy>
  <cp:revision>3</cp:revision>
  <cp:lastPrinted>2007-08-02T14:51:00Z</cp:lastPrinted>
  <dcterms:created xsi:type="dcterms:W3CDTF">2022-10-20T04:32:00Z</dcterms:created>
  <dcterms:modified xsi:type="dcterms:W3CDTF">2022-10-20T04:35:00Z</dcterms:modified>
  <cp:category/>
</cp:coreProperties>
</file>