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3B03F" w14:textId="77777777" w:rsidR="00F17A17" w:rsidRPr="00C332A7" w:rsidRDefault="004A0E57" w:rsidP="00C332A7">
      <w:pPr>
        <w:pStyle w:val="CPClassification"/>
        <w:rPr>
          <w:szCs w:val="22"/>
        </w:rPr>
      </w:pPr>
      <w:r>
        <w:rPr>
          <w:szCs w:val="22"/>
        </w:rPr>
        <w:object w:dxaOrig="1440" w:dyaOrig="1440" w14:anchorId="49CD7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23.1pt;margin-top:-40.3pt;width:320.1pt;height:28.05pt;z-index:251657728;mso-wrap-edited:f" wrapcoords="3572 1580 2041 2634 170 7376 170 11590 2381 19493 5272 20020 11055 20020 17008 20020 21260 12117 21600 4215 18709 2107 9524 1580 3572 1580" o:allowincell="f" fillcolor="window">
            <v:imagedata r:id="rId8" o:title=""/>
          </v:shape>
          <o:OLEObject Type="Embed" ProgID="Word.Picture.8" ShapeID="_x0000_s2057" DrawAspect="Content" ObjectID="_1729691699" r:id="rId9"/>
        </w:object>
      </w:r>
      <w:r w:rsidR="003F540A" w:rsidRPr="00C332A7">
        <w:rPr>
          <w:szCs w:val="22"/>
        </w:rPr>
        <w:t>OEA/Ser.G</w:t>
      </w:r>
    </w:p>
    <w:p w14:paraId="183D43BF" w14:textId="15BCFD2A" w:rsidR="00704D61" w:rsidRPr="00C332A7" w:rsidRDefault="00F17A17" w:rsidP="00C332A7">
      <w:pPr>
        <w:pStyle w:val="CPClassification"/>
        <w:ind w:right="-1080"/>
        <w:rPr>
          <w:szCs w:val="22"/>
        </w:rPr>
      </w:pPr>
      <w:r w:rsidRPr="00C332A7">
        <w:rPr>
          <w:szCs w:val="22"/>
        </w:rPr>
        <w:t>CP/</w:t>
      </w:r>
      <w:r w:rsidR="00C332A7" w:rsidRPr="00C332A7">
        <w:rPr>
          <w:szCs w:val="22"/>
        </w:rPr>
        <w:t>RES. 1210 (2402/22)</w:t>
      </w:r>
    </w:p>
    <w:p w14:paraId="015CC7B0" w14:textId="35D02E53" w:rsidR="00F17A17" w:rsidRPr="00C332A7" w:rsidRDefault="00C332A7" w:rsidP="00C332A7">
      <w:pPr>
        <w:pStyle w:val="CPClassification"/>
        <w:ind w:right="-1080"/>
        <w:rPr>
          <w:szCs w:val="22"/>
        </w:rPr>
      </w:pPr>
      <w:r w:rsidRPr="00C332A7">
        <w:rPr>
          <w:szCs w:val="22"/>
        </w:rPr>
        <w:t>11</w:t>
      </w:r>
      <w:r w:rsidR="00E05BE4" w:rsidRPr="00C332A7">
        <w:rPr>
          <w:szCs w:val="22"/>
        </w:rPr>
        <w:t xml:space="preserve"> November 2022</w:t>
      </w:r>
    </w:p>
    <w:p w14:paraId="75A5E758" w14:textId="77777777" w:rsidR="00C332A7" w:rsidRPr="00C332A7" w:rsidRDefault="00F17A17" w:rsidP="00C332A7">
      <w:pPr>
        <w:pStyle w:val="CPClassification"/>
        <w:rPr>
          <w:szCs w:val="22"/>
        </w:rPr>
      </w:pPr>
      <w:r w:rsidRPr="00C332A7">
        <w:rPr>
          <w:szCs w:val="22"/>
        </w:rPr>
        <w:t xml:space="preserve">Original: </w:t>
      </w:r>
      <w:r w:rsidR="00297EE0" w:rsidRPr="00C332A7">
        <w:rPr>
          <w:szCs w:val="22"/>
        </w:rPr>
        <w:t>English</w:t>
      </w:r>
    </w:p>
    <w:p w14:paraId="05DAA8D6" w14:textId="77777777" w:rsidR="00C332A7" w:rsidRPr="00C332A7" w:rsidRDefault="00C332A7" w:rsidP="00C332A7">
      <w:pPr>
        <w:pStyle w:val="CPClassification"/>
        <w:ind w:left="0"/>
        <w:rPr>
          <w:szCs w:val="22"/>
        </w:rPr>
      </w:pPr>
    </w:p>
    <w:p w14:paraId="7B9DADEC" w14:textId="77777777" w:rsidR="00C332A7" w:rsidRPr="00C332A7" w:rsidRDefault="00C332A7" w:rsidP="00C332A7">
      <w:pPr>
        <w:pStyle w:val="CPClassification"/>
        <w:ind w:left="0"/>
        <w:rPr>
          <w:szCs w:val="22"/>
        </w:rPr>
      </w:pPr>
    </w:p>
    <w:p w14:paraId="32251D62" w14:textId="77777777" w:rsidR="00C332A7" w:rsidRPr="00C332A7" w:rsidRDefault="00C332A7" w:rsidP="00C332A7">
      <w:pPr>
        <w:pStyle w:val="CPClassification"/>
        <w:ind w:left="0"/>
        <w:rPr>
          <w:szCs w:val="22"/>
        </w:rPr>
      </w:pPr>
    </w:p>
    <w:p w14:paraId="5F65617C" w14:textId="028C7E09" w:rsidR="00F17A17" w:rsidRPr="00C332A7" w:rsidRDefault="00C332A7" w:rsidP="00C332A7">
      <w:pPr>
        <w:pStyle w:val="CPClassification"/>
        <w:ind w:left="0"/>
        <w:jc w:val="center"/>
        <w:rPr>
          <w:szCs w:val="22"/>
        </w:rPr>
      </w:pPr>
      <w:r w:rsidRPr="00C332A7">
        <w:rPr>
          <w:szCs w:val="22"/>
        </w:rPr>
        <w:t>CP/RES. 1210 (2402/22)</w:t>
      </w:r>
    </w:p>
    <w:p w14:paraId="7BD10C15" w14:textId="77777777" w:rsidR="00075671" w:rsidRPr="00C332A7" w:rsidRDefault="00075671" w:rsidP="00C332A7">
      <w:pPr>
        <w:jc w:val="center"/>
        <w:rPr>
          <w:b/>
          <w:bCs/>
          <w:szCs w:val="22"/>
        </w:rPr>
      </w:pPr>
    </w:p>
    <w:p w14:paraId="537AE36C" w14:textId="77777777" w:rsidR="00C332A7" w:rsidRDefault="00075671" w:rsidP="00C332A7">
      <w:pPr>
        <w:jc w:val="center"/>
        <w:rPr>
          <w:szCs w:val="22"/>
        </w:rPr>
      </w:pPr>
      <w:r w:rsidRPr="00C332A7">
        <w:rPr>
          <w:szCs w:val="22"/>
        </w:rPr>
        <w:t xml:space="preserve">TO AUTHORIZE AN EXTERNAL FIRM TO INVESTIGATE ALLEGATIONS </w:t>
      </w:r>
    </w:p>
    <w:p w14:paraId="1DC96CDB" w14:textId="2C739368" w:rsidR="00075671" w:rsidRDefault="00075671" w:rsidP="00C332A7">
      <w:pPr>
        <w:jc w:val="center"/>
        <w:rPr>
          <w:szCs w:val="22"/>
        </w:rPr>
      </w:pPr>
      <w:r w:rsidRPr="00C332A7">
        <w:rPr>
          <w:szCs w:val="22"/>
        </w:rPr>
        <w:t>CONCERNING THE SECRETARY GENERAL</w:t>
      </w:r>
    </w:p>
    <w:p w14:paraId="68EAC935" w14:textId="1235DA96" w:rsidR="00C332A7" w:rsidRDefault="00C332A7" w:rsidP="00C332A7">
      <w:pPr>
        <w:jc w:val="center"/>
        <w:rPr>
          <w:szCs w:val="22"/>
        </w:rPr>
      </w:pPr>
    </w:p>
    <w:p w14:paraId="370F6849" w14:textId="77E73F43" w:rsidR="00C332A7" w:rsidRPr="00C332A7" w:rsidRDefault="00C332A7" w:rsidP="00C332A7">
      <w:pPr>
        <w:ind w:firstLine="720"/>
        <w:jc w:val="both"/>
        <w:rPr>
          <w:szCs w:val="22"/>
        </w:rPr>
      </w:pPr>
      <w:r w:rsidRPr="00C332A7">
        <w:rPr>
          <w:szCs w:val="22"/>
        </w:rPr>
        <w:t>(Adopted by the Permanent Council at its regular meeting, held on November 11, 2022</w:t>
      </w:r>
      <w:r>
        <w:rPr>
          <w:szCs w:val="22"/>
        </w:rPr>
        <w:t>)</w:t>
      </w:r>
    </w:p>
    <w:p w14:paraId="5361BE56" w14:textId="77777777" w:rsidR="00075671" w:rsidRPr="00C332A7" w:rsidRDefault="00075671" w:rsidP="00C332A7">
      <w:pPr>
        <w:jc w:val="both"/>
        <w:rPr>
          <w:szCs w:val="22"/>
        </w:rPr>
      </w:pPr>
    </w:p>
    <w:p w14:paraId="67CFCC98" w14:textId="77777777" w:rsidR="00075671" w:rsidRPr="00C332A7" w:rsidRDefault="00075671" w:rsidP="00C332A7">
      <w:pPr>
        <w:jc w:val="both"/>
        <w:rPr>
          <w:szCs w:val="22"/>
        </w:rPr>
      </w:pPr>
    </w:p>
    <w:p w14:paraId="29E8DDE1" w14:textId="77777777" w:rsidR="00075671" w:rsidRPr="00C332A7" w:rsidRDefault="00075671" w:rsidP="00C332A7">
      <w:pPr>
        <w:ind w:firstLine="720"/>
        <w:jc w:val="both"/>
        <w:rPr>
          <w:szCs w:val="22"/>
        </w:rPr>
      </w:pPr>
      <w:r w:rsidRPr="00C332A7">
        <w:rPr>
          <w:szCs w:val="22"/>
        </w:rPr>
        <w:t xml:space="preserve">THE PERMANENT COUNCIL OF THE ORGANIZATION OF AMERICAN STATES, </w:t>
      </w:r>
    </w:p>
    <w:p w14:paraId="6594C179" w14:textId="77777777" w:rsidR="00075671" w:rsidRPr="00C332A7" w:rsidRDefault="00075671" w:rsidP="00C332A7">
      <w:pPr>
        <w:jc w:val="both"/>
        <w:rPr>
          <w:szCs w:val="22"/>
        </w:rPr>
      </w:pPr>
      <w:r w:rsidRPr="00C332A7">
        <w:rPr>
          <w:szCs w:val="22"/>
        </w:rPr>
        <w:tab/>
      </w:r>
    </w:p>
    <w:p w14:paraId="16CF3CC4" w14:textId="77777777" w:rsidR="00075671" w:rsidRPr="00C332A7" w:rsidRDefault="00075671" w:rsidP="00C332A7">
      <w:pPr>
        <w:ind w:firstLine="720"/>
        <w:jc w:val="both"/>
        <w:rPr>
          <w:szCs w:val="22"/>
        </w:rPr>
      </w:pPr>
      <w:r w:rsidRPr="00C332A7">
        <w:rPr>
          <w:szCs w:val="22"/>
        </w:rPr>
        <w:t>BEARING IN MIND that Article 91 of the OAS Charter states that the Permanent Council has the responsibility to watch over the observance of the standards governing the operation of the General Secretariat and, when the General Assembly is not in session, adopt provisions of a regulatory nature that enable the General Secretariat to carry out its administrative functions;</w:t>
      </w:r>
    </w:p>
    <w:p w14:paraId="275ADDB5" w14:textId="77777777" w:rsidR="00075671" w:rsidRPr="00C332A7" w:rsidRDefault="00075671" w:rsidP="00C332A7">
      <w:pPr>
        <w:ind w:firstLine="720"/>
        <w:jc w:val="both"/>
        <w:rPr>
          <w:szCs w:val="22"/>
        </w:rPr>
      </w:pPr>
    </w:p>
    <w:p w14:paraId="63F82C90" w14:textId="77777777" w:rsidR="00075671" w:rsidRPr="00C332A7" w:rsidRDefault="00075671" w:rsidP="00C332A7">
      <w:pPr>
        <w:ind w:firstLine="720"/>
        <w:jc w:val="both"/>
        <w:rPr>
          <w:szCs w:val="22"/>
        </w:rPr>
      </w:pPr>
      <w:r w:rsidRPr="00C332A7">
        <w:rPr>
          <w:szCs w:val="22"/>
        </w:rPr>
        <w:t>ALSO BEARING IN MIND Article 120 of the General Standards to Govern the Operations of the General Secretariat which states that fiscal supervision by the Member States rests primarily with the Permanent Council, the Audit Committee directly and through the External Auditor and the Inspector General;</w:t>
      </w:r>
    </w:p>
    <w:p w14:paraId="42D278EA" w14:textId="77777777" w:rsidR="00075671" w:rsidRPr="00C332A7" w:rsidRDefault="00075671" w:rsidP="00C332A7">
      <w:pPr>
        <w:ind w:firstLine="720"/>
        <w:jc w:val="both"/>
        <w:rPr>
          <w:szCs w:val="22"/>
        </w:rPr>
      </w:pPr>
    </w:p>
    <w:p w14:paraId="1F75725D" w14:textId="77777777" w:rsidR="00075671" w:rsidRPr="00C332A7" w:rsidRDefault="00075671" w:rsidP="00C332A7">
      <w:pPr>
        <w:ind w:firstLine="720"/>
        <w:jc w:val="both"/>
        <w:rPr>
          <w:szCs w:val="22"/>
        </w:rPr>
      </w:pPr>
      <w:r w:rsidRPr="00C332A7">
        <w:rPr>
          <w:szCs w:val="22"/>
        </w:rPr>
        <w:t>NOTING the request by the OAS Secretary General to the Inspector General, contained in Note OSG/102-22, dated 3</w:t>
      </w:r>
      <w:r w:rsidRPr="00C332A7">
        <w:rPr>
          <w:szCs w:val="22"/>
          <w:vertAlign w:val="superscript"/>
        </w:rPr>
        <w:t>rd</w:t>
      </w:r>
      <w:r w:rsidRPr="00C332A7">
        <w:rPr>
          <w:szCs w:val="22"/>
        </w:rPr>
        <w:t xml:space="preserve"> June 2022, to investigate any possible violations of the rules and regulations of the OAS; and </w:t>
      </w:r>
    </w:p>
    <w:p w14:paraId="77B12CF4" w14:textId="77777777" w:rsidR="00075671" w:rsidRPr="00C332A7" w:rsidRDefault="00075671" w:rsidP="00C332A7">
      <w:pPr>
        <w:ind w:firstLine="720"/>
        <w:jc w:val="both"/>
        <w:rPr>
          <w:szCs w:val="22"/>
        </w:rPr>
      </w:pPr>
    </w:p>
    <w:p w14:paraId="63167E4E" w14:textId="77777777" w:rsidR="00075671" w:rsidRPr="00C332A7" w:rsidRDefault="00075671" w:rsidP="00C332A7">
      <w:pPr>
        <w:ind w:firstLine="720"/>
        <w:jc w:val="both"/>
        <w:rPr>
          <w:szCs w:val="22"/>
        </w:rPr>
      </w:pPr>
      <w:r w:rsidRPr="00C332A7">
        <w:rPr>
          <w:szCs w:val="22"/>
        </w:rPr>
        <w:t xml:space="preserve">ALSO NOTING the request by the Inspector General to the Chair of the Permanent Council to have an external firm </w:t>
      </w:r>
      <w:proofErr w:type="gramStart"/>
      <w:r w:rsidRPr="00C332A7">
        <w:rPr>
          <w:szCs w:val="22"/>
        </w:rPr>
        <w:t>conduct an investigation into</w:t>
      </w:r>
      <w:proofErr w:type="gramEnd"/>
      <w:r w:rsidRPr="00C332A7">
        <w:rPr>
          <w:szCs w:val="22"/>
        </w:rPr>
        <w:t xml:space="preserve"> the allegations levelled against the Secretary General on October 5</w:t>
      </w:r>
      <w:r w:rsidRPr="00C332A7">
        <w:rPr>
          <w:szCs w:val="22"/>
          <w:vertAlign w:val="superscript"/>
        </w:rPr>
        <w:t>th</w:t>
      </w:r>
      <w:r w:rsidRPr="00C332A7">
        <w:rPr>
          <w:szCs w:val="22"/>
        </w:rPr>
        <w:t xml:space="preserve">, 2022, by a journalist from the Associated Press, </w:t>
      </w:r>
    </w:p>
    <w:p w14:paraId="70F8654D" w14:textId="77777777" w:rsidR="00075671" w:rsidRPr="00C332A7" w:rsidRDefault="00075671" w:rsidP="00C332A7">
      <w:pPr>
        <w:ind w:firstLine="720"/>
        <w:jc w:val="both"/>
        <w:rPr>
          <w:szCs w:val="22"/>
        </w:rPr>
      </w:pPr>
    </w:p>
    <w:p w14:paraId="04533B8E" w14:textId="77777777" w:rsidR="00075671" w:rsidRPr="00C332A7" w:rsidRDefault="00075671" w:rsidP="00C332A7">
      <w:pPr>
        <w:jc w:val="both"/>
        <w:rPr>
          <w:szCs w:val="22"/>
        </w:rPr>
      </w:pPr>
      <w:r w:rsidRPr="00C332A7">
        <w:rPr>
          <w:szCs w:val="22"/>
        </w:rPr>
        <w:t>RESOLVES:</w:t>
      </w:r>
    </w:p>
    <w:p w14:paraId="08205E60" w14:textId="77777777" w:rsidR="00075671" w:rsidRPr="00C332A7" w:rsidRDefault="00075671" w:rsidP="00C332A7">
      <w:pPr>
        <w:jc w:val="both"/>
        <w:rPr>
          <w:szCs w:val="22"/>
        </w:rPr>
      </w:pPr>
    </w:p>
    <w:p w14:paraId="5CD14DA8" w14:textId="77777777" w:rsidR="00075671" w:rsidRPr="00C332A7" w:rsidRDefault="00075671" w:rsidP="00C332A7">
      <w:pPr>
        <w:ind w:firstLine="720"/>
        <w:jc w:val="both"/>
        <w:rPr>
          <w:szCs w:val="22"/>
        </w:rPr>
      </w:pPr>
      <w:r w:rsidRPr="00C332A7">
        <w:rPr>
          <w:szCs w:val="22"/>
        </w:rPr>
        <w:t>1.</w:t>
      </w:r>
      <w:r w:rsidRPr="00C332A7">
        <w:rPr>
          <w:szCs w:val="22"/>
        </w:rPr>
        <w:tab/>
        <w:t>To authorize the launch of an investigation by an external firm, in accordance with the terms of reference annexed hereto, to determine whether the allegations made against the Secretary General by the journalist from the Associated Press and in an email from an “OAS Whistleblower” dated June 2</w:t>
      </w:r>
      <w:r w:rsidRPr="00C332A7">
        <w:rPr>
          <w:szCs w:val="22"/>
          <w:vertAlign w:val="superscript"/>
        </w:rPr>
        <w:t>nd</w:t>
      </w:r>
      <w:r w:rsidRPr="00C332A7">
        <w:rPr>
          <w:szCs w:val="22"/>
        </w:rPr>
        <w:t>, 2022 (also attached hereto), hold any merit, and constitute any violations by the Secretary General of the rules and regulations of the OAS.</w:t>
      </w:r>
    </w:p>
    <w:p w14:paraId="649D1C7E" w14:textId="77777777" w:rsidR="00075671" w:rsidRPr="00C332A7" w:rsidRDefault="00075671" w:rsidP="00C332A7">
      <w:pPr>
        <w:ind w:firstLine="720"/>
        <w:jc w:val="both"/>
        <w:rPr>
          <w:szCs w:val="22"/>
        </w:rPr>
      </w:pPr>
    </w:p>
    <w:p w14:paraId="7A5AEE47" w14:textId="77777777" w:rsidR="00075671" w:rsidRPr="00C332A7" w:rsidRDefault="00075671" w:rsidP="00C332A7">
      <w:pPr>
        <w:ind w:firstLine="720"/>
        <w:jc w:val="both"/>
        <w:rPr>
          <w:szCs w:val="22"/>
        </w:rPr>
      </w:pPr>
      <w:r w:rsidRPr="00C332A7">
        <w:rPr>
          <w:szCs w:val="22"/>
        </w:rPr>
        <w:t xml:space="preserve">2. </w:t>
      </w:r>
      <w:r w:rsidRPr="00C332A7">
        <w:rPr>
          <w:szCs w:val="22"/>
        </w:rPr>
        <w:tab/>
        <w:t xml:space="preserve">To create a Working Group composed of the Chair and Vice Chair of the Permanent Council and the Secretary for Administration and Finances, whose task shall be to implement the process of selecting and contracting the external firm in accordance with the terms of reference attached hereto, including reasonable costs, taking into consideration the applicable regulatory framework of the OAS.  The Chair of the Permanent Council will serve as the Chair of the Working Group. </w:t>
      </w:r>
    </w:p>
    <w:p w14:paraId="39D1207D" w14:textId="77777777" w:rsidR="00075671" w:rsidRPr="00C332A7" w:rsidRDefault="00075671" w:rsidP="00C332A7">
      <w:pPr>
        <w:ind w:firstLine="720"/>
        <w:jc w:val="both"/>
        <w:rPr>
          <w:szCs w:val="22"/>
        </w:rPr>
      </w:pPr>
      <w:r w:rsidRPr="00C332A7">
        <w:rPr>
          <w:szCs w:val="22"/>
        </w:rPr>
        <w:lastRenderedPageBreak/>
        <w:t xml:space="preserve">3. </w:t>
      </w:r>
      <w:r w:rsidRPr="00C332A7">
        <w:rPr>
          <w:szCs w:val="22"/>
        </w:rPr>
        <w:tab/>
        <w:t>To authorize a special appropriation from the Indirect Cost Recovery Reserve Sub-fund in the amount needed to conduct the investigation.</w:t>
      </w:r>
    </w:p>
    <w:p w14:paraId="26D82B96" w14:textId="77777777" w:rsidR="00075671" w:rsidRPr="00C332A7" w:rsidRDefault="00075671" w:rsidP="00C332A7">
      <w:pPr>
        <w:jc w:val="both"/>
        <w:rPr>
          <w:szCs w:val="22"/>
        </w:rPr>
      </w:pPr>
    </w:p>
    <w:p w14:paraId="4E0CDA9B" w14:textId="77777777" w:rsidR="00075671" w:rsidRPr="00C332A7" w:rsidRDefault="00075671" w:rsidP="00C332A7">
      <w:pPr>
        <w:ind w:firstLine="720"/>
        <w:jc w:val="both"/>
        <w:rPr>
          <w:szCs w:val="22"/>
        </w:rPr>
      </w:pPr>
      <w:r w:rsidRPr="00C332A7">
        <w:rPr>
          <w:szCs w:val="22"/>
        </w:rPr>
        <w:t>4.</w:t>
      </w:r>
      <w:r w:rsidRPr="00C332A7">
        <w:rPr>
          <w:szCs w:val="22"/>
        </w:rPr>
        <w:tab/>
        <w:t>To instruct the selected external firm to submit, within 3 months from the date of its commission, its report directly to the Chair of the Permanent Council who will make it available to the Permanent Council without delay.</w:t>
      </w:r>
    </w:p>
    <w:p w14:paraId="5E2B403A" w14:textId="77777777" w:rsidR="00075671" w:rsidRPr="00C332A7" w:rsidRDefault="00075671" w:rsidP="00C332A7">
      <w:pPr>
        <w:jc w:val="both"/>
        <w:rPr>
          <w:szCs w:val="22"/>
        </w:rPr>
      </w:pPr>
    </w:p>
    <w:p w14:paraId="573AF123" w14:textId="475B4442" w:rsidR="00075671" w:rsidRDefault="00075671" w:rsidP="00C332A7">
      <w:pPr>
        <w:widowControl w:val="0"/>
        <w:tabs>
          <w:tab w:val="left" w:pos="720"/>
        </w:tabs>
        <w:autoSpaceDE w:val="0"/>
        <w:autoSpaceDN w:val="0"/>
        <w:ind w:right="72"/>
        <w:jc w:val="both"/>
        <w:rPr>
          <w:szCs w:val="22"/>
        </w:rPr>
      </w:pPr>
      <w:r w:rsidRPr="00C332A7">
        <w:rPr>
          <w:szCs w:val="22"/>
        </w:rPr>
        <w:tab/>
        <w:t>5.</w:t>
      </w:r>
      <w:r w:rsidRPr="00C332A7">
        <w:rPr>
          <w:szCs w:val="22"/>
        </w:rPr>
        <w:tab/>
        <w:t>To take appropriate action after consideration of the external firm’s Report.</w:t>
      </w:r>
    </w:p>
    <w:p w14:paraId="13567125" w14:textId="763F51C2" w:rsidR="004A0E57" w:rsidRDefault="004A0E57" w:rsidP="00C332A7">
      <w:pPr>
        <w:widowControl w:val="0"/>
        <w:tabs>
          <w:tab w:val="left" w:pos="720"/>
        </w:tabs>
        <w:autoSpaceDE w:val="0"/>
        <w:autoSpaceDN w:val="0"/>
        <w:ind w:right="72"/>
        <w:jc w:val="both"/>
        <w:rPr>
          <w:szCs w:val="22"/>
        </w:rPr>
      </w:pPr>
    </w:p>
    <w:p w14:paraId="76307DF4" w14:textId="44ED5983" w:rsidR="004A0E57" w:rsidRPr="00C332A7" w:rsidRDefault="004A0E57" w:rsidP="00C332A7">
      <w:pPr>
        <w:widowControl w:val="0"/>
        <w:tabs>
          <w:tab w:val="left" w:pos="720"/>
        </w:tabs>
        <w:autoSpaceDE w:val="0"/>
        <w:autoSpaceDN w:val="0"/>
        <w:ind w:right="72"/>
        <w:jc w:val="both"/>
        <w:rPr>
          <w:szCs w:val="22"/>
        </w:rPr>
      </w:pPr>
    </w:p>
    <w:p w14:paraId="77C0B6BA" w14:textId="4A4ACBAD" w:rsidR="00075671" w:rsidRPr="00C332A7" w:rsidRDefault="00075671" w:rsidP="00C332A7">
      <w:pPr>
        <w:rPr>
          <w:szCs w:val="22"/>
        </w:rPr>
      </w:pPr>
      <w:r w:rsidRPr="00C332A7">
        <w:rPr>
          <w:szCs w:val="22"/>
        </w:rPr>
        <w:br w:type="page"/>
      </w:r>
    </w:p>
    <w:p w14:paraId="7FE4F28F" w14:textId="77777777" w:rsidR="00075671" w:rsidRPr="00C332A7" w:rsidRDefault="00075671" w:rsidP="00C332A7">
      <w:pPr>
        <w:jc w:val="both"/>
        <w:rPr>
          <w:b/>
          <w:bCs/>
          <w:szCs w:val="22"/>
        </w:rPr>
      </w:pPr>
      <w:r w:rsidRPr="00C332A7">
        <w:rPr>
          <w:b/>
          <w:bCs/>
          <w:szCs w:val="22"/>
          <w:u w:val="single"/>
        </w:rPr>
        <w:t>ATTACHMENT 1</w:t>
      </w:r>
    </w:p>
    <w:p w14:paraId="0D3A4DD1" w14:textId="77777777" w:rsidR="00075671" w:rsidRPr="00C332A7" w:rsidRDefault="00075671" w:rsidP="00C332A7">
      <w:pPr>
        <w:pStyle w:val="BodyText"/>
        <w:jc w:val="both"/>
        <w:rPr>
          <w:b/>
          <w:bCs/>
          <w:sz w:val="22"/>
          <w:szCs w:val="22"/>
        </w:rPr>
      </w:pPr>
    </w:p>
    <w:p w14:paraId="10C7F3C4" w14:textId="77777777" w:rsidR="00075671" w:rsidRPr="00C332A7" w:rsidRDefault="00075671" w:rsidP="00C332A7">
      <w:pPr>
        <w:jc w:val="center"/>
        <w:rPr>
          <w:b/>
          <w:bCs/>
          <w:szCs w:val="22"/>
        </w:rPr>
      </w:pPr>
      <w:r w:rsidRPr="00C332A7">
        <w:rPr>
          <w:b/>
          <w:bCs/>
          <w:szCs w:val="22"/>
        </w:rPr>
        <w:t>TERMS OF REFERENCE</w:t>
      </w:r>
    </w:p>
    <w:p w14:paraId="61DF5974" w14:textId="77777777" w:rsidR="00075671" w:rsidRPr="00C332A7" w:rsidRDefault="00075671" w:rsidP="00C332A7">
      <w:pPr>
        <w:jc w:val="center"/>
        <w:rPr>
          <w:b/>
          <w:bCs/>
          <w:szCs w:val="22"/>
        </w:rPr>
      </w:pPr>
      <w:r w:rsidRPr="00C332A7">
        <w:rPr>
          <w:b/>
          <w:bCs/>
          <w:szCs w:val="22"/>
        </w:rPr>
        <w:t>FOR THE EXTERNAL INVESTIGATION OF ALLEGATIONS</w:t>
      </w:r>
    </w:p>
    <w:p w14:paraId="50779A45" w14:textId="77777777" w:rsidR="00075671" w:rsidRPr="00C332A7" w:rsidRDefault="00075671" w:rsidP="00C332A7">
      <w:pPr>
        <w:jc w:val="center"/>
        <w:rPr>
          <w:b/>
          <w:bCs/>
          <w:szCs w:val="22"/>
        </w:rPr>
      </w:pPr>
      <w:r w:rsidRPr="00C332A7">
        <w:rPr>
          <w:b/>
          <w:bCs/>
          <w:szCs w:val="22"/>
        </w:rPr>
        <w:t>CONCERNING THE SECRETARY GENERAL</w:t>
      </w:r>
    </w:p>
    <w:p w14:paraId="17662ED2" w14:textId="77777777" w:rsidR="00075671" w:rsidRPr="00C332A7" w:rsidRDefault="00075671" w:rsidP="00C332A7">
      <w:pPr>
        <w:pStyle w:val="BodyText"/>
        <w:jc w:val="both"/>
        <w:rPr>
          <w:sz w:val="22"/>
          <w:szCs w:val="22"/>
        </w:rPr>
      </w:pPr>
    </w:p>
    <w:p w14:paraId="461EFB64" w14:textId="77777777" w:rsidR="00075671" w:rsidRPr="00C332A7" w:rsidRDefault="00075671" w:rsidP="00C332A7">
      <w:pPr>
        <w:jc w:val="both"/>
        <w:rPr>
          <w:b/>
          <w:bCs/>
          <w:szCs w:val="22"/>
        </w:rPr>
      </w:pPr>
      <w:r w:rsidRPr="00C332A7">
        <w:rPr>
          <w:b/>
          <w:bCs/>
          <w:szCs w:val="22"/>
          <w:u w:val="single"/>
        </w:rPr>
        <w:t>Profile for selection of External Investigator</w:t>
      </w:r>
    </w:p>
    <w:p w14:paraId="2D9F01A6" w14:textId="77777777" w:rsidR="00075671" w:rsidRPr="00C332A7" w:rsidRDefault="00075671" w:rsidP="00C332A7">
      <w:pPr>
        <w:pStyle w:val="BodyText"/>
        <w:jc w:val="both"/>
        <w:rPr>
          <w:sz w:val="22"/>
          <w:szCs w:val="22"/>
        </w:rPr>
      </w:pPr>
    </w:p>
    <w:p w14:paraId="480EFA5F" w14:textId="77777777" w:rsidR="00075671" w:rsidRPr="00C332A7" w:rsidRDefault="00075671" w:rsidP="00C332A7">
      <w:pPr>
        <w:pStyle w:val="ListParagraph"/>
        <w:widowControl w:val="0"/>
        <w:numPr>
          <w:ilvl w:val="0"/>
          <w:numId w:val="23"/>
        </w:numPr>
        <w:tabs>
          <w:tab w:val="left" w:pos="720"/>
        </w:tabs>
        <w:autoSpaceDE w:val="0"/>
        <w:autoSpaceDN w:val="0"/>
        <w:ind w:hanging="540"/>
        <w:jc w:val="both"/>
        <w:rPr>
          <w:szCs w:val="22"/>
        </w:rPr>
      </w:pPr>
      <w:r w:rsidRPr="00C332A7">
        <w:rPr>
          <w:szCs w:val="22"/>
        </w:rPr>
        <w:t>Preferably a company that has not worked before with the OAS.</w:t>
      </w:r>
    </w:p>
    <w:p w14:paraId="01A7E9C7" w14:textId="77777777" w:rsidR="00075671" w:rsidRPr="00C332A7" w:rsidRDefault="00075671" w:rsidP="00C332A7">
      <w:pPr>
        <w:pStyle w:val="ListParagraph"/>
        <w:widowControl w:val="0"/>
        <w:numPr>
          <w:ilvl w:val="0"/>
          <w:numId w:val="23"/>
        </w:numPr>
        <w:tabs>
          <w:tab w:val="left" w:pos="720"/>
        </w:tabs>
        <w:autoSpaceDE w:val="0"/>
        <w:autoSpaceDN w:val="0"/>
        <w:ind w:hanging="540"/>
        <w:jc w:val="both"/>
        <w:rPr>
          <w:szCs w:val="22"/>
        </w:rPr>
      </w:pPr>
      <w:r w:rsidRPr="00C332A7">
        <w:rPr>
          <w:szCs w:val="22"/>
        </w:rPr>
        <w:t>The Company must have an established and known reputation,</w:t>
      </w:r>
    </w:p>
    <w:p w14:paraId="21C033EA" w14:textId="77777777" w:rsidR="00075671" w:rsidRPr="00C332A7" w:rsidRDefault="00075671" w:rsidP="00C332A7">
      <w:pPr>
        <w:pStyle w:val="ListParagraph"/>
        <w:widowControl w:val="0"/>
        <w:numPr>
          <w:ilvl w:val="0"/>
          <w:numId w:val="23"/>
        </w:numPr>
        <w:tabs>
          <w:tab w:val="left" w:pos="720"/>
        </w:tabs>
        <w:autoSpaceDE w:val="0"/>
        <w:autoSpaceDN w:val="0"/>
        <w:ind w:hanging="540"/>
        <w:jc w:val="both"/>
        <w:rPr>
          <w:szCs w:val="22"/>
        </w:rPr>
      </w:pPr>
      <w:r w:rsidRPr="00C332A7">
        <w:rPr>
          <w:szCs w:val="22"/>
        </w:rPr>
        <w:t>Disclosure of the number of persons to be employed in the investigation and description of their tasks.</w:t>
      </w:r>
    </w:p>
    <w:p w14:paraId="65944976" w14:textId="77777777" w:rsidR="00075671" w:rsidRPr="00C332A7" w:rsidRDefault="00075671" w:rsidP="00C332A7">
      <w:pPr>
        <w:pStyle w:val="ListParagraph"/>
        <w:widowControl w:val="0"/>
        <w:numPr>
          <w:ilvl w:val="0"/>
          <w:numId w:val="23"/>
        </w:numPr>
        <w:tabs>
          <w:tab w:val="left" w:pos="720"/>
        </w:tabs>
        <w:autoSpaceDE w:val="0"/>
        <w:autoSpaceDN w:val="0"/>
        <w:ind w:hanging="540"/>
        <w:jc w:val="both"/>
        <w:rPr>
          <w:szCs w:val="22"/>
        </w:rPr>
      </w:pPr>
      <w:r w:rsidRPr="00C332A7">
        <w:rPr>
          <w:szCs w:val="22"/>
        </w:rPr>
        <w:t>Disclosure of the number of hours per person required for their tasks.</w:t>
      </w:r>
    </w:p>
    <w:p w14:paraId="04D314B7" w14:textId="77777777" w:rsidR="00075671" w:rsidRPr="00C332A7" w:rsidRDefault="00075671" w:rsidP="00C332A7">
      <w:pPr>
        <w:pStyle w:val="ListParagraph"/>
        <w:widowControl w:val="0"/>
        <w:numPr>
          <w:ilvl w:val="0"/>
          <w:numId w:val="23"/>
        </w:numPr>
        <w:tabs>
          <w:tab w:val="left" w:pos="720"/>
        </w:tabs>
        <w:autoSpaceDE w:val="0"/>
        <w:autoSpaceDN w:val="0"/>
        <w:ind w:hanging="540"/>
        <w:jc w:val="both"/>
        <w:rPr>
          <w:szCs w:val="22"/>
        </w:rPr>
      </w:pPr>
      <w:r w:rsidRPr="00C332A7">
        <w:rPr>
          <w:szCs w:val="22"/>
        </w:rPr>
        <w:t>Hours of work above those disclosed and agreed may not be added to the costs.</w:t>
      </w:r>
    </w:p>
    <w:p w14:paraId="30CE6E5F" w14:textId="77777777" w:rsidR="00075671" w:rsidRPr="00C332A7" w:rsidRDefault="00075671" w:rsidP="00C332A7">
      <w:pPr>
        <w:pStyle w:val="BodyText"/>
        <w:jc w:val="both"/>
        <w:rPr>
          <w:sz w:val="22"/>
          <w:szCs w:val="22"/>
        </w:rPr>
      </w:pPr>
    </w:p>
    <w:p w14:paraId="7A6D0DB2" w14:textId="77777777" w:rsidR="00075671" w:rsidRPr="00C332A7" w:rsidRDefault="00075671" w:rsidP="00C332A7">
      <w:pPr>
        <w:jc w:val="both"/>
        <w:rPr>
          <w:b/>
          <w:bCs/>
          <w:szCs w:val="22"/>
          <w:u w:val="single"/>
        </w:rPr>
      </w:pPr>
      <w:r w:rsidRPr="00C332A7">
        <w:rPr>
          <w:b/>
          <w:bCs/>
          <w:szCs w:val="22"/>
          <w:u w:val="single"/>
        </w:rPr>
        <w:t>Guidelines 1: for the investigation in relation to allegations of AP journalist and “OAS Whistleblower”</w:t>
      </w:r>
    </w:p>
    <w:p w14:paraId="44B3680A" w14:textId="77777777" w:rsidR="00075671" w:rsidRPr="00C332A7" w:rsidRDefault="00075671" w:rsidP="00C332A7">
      <w:pPr>
        <w:pStyle w:val="BodyText"/>
        <w:jc w:val="both"/>
        <w:rPr>
          <w:sz w:val="22"/>
          <w:szCs w:val="22"/>
        </w:rPr>
      </w:pPr>
    </w:p>
    <w:p w14:paraId="31AB2392" w14:textId="77777777" w:rsidR="00075671" w:rsidRPr="00C332A7" w:rsidRDefault="00075671" w:rsidP="00C332A7">
      <w:pPr>
        <w:pStyle w:val="ListParagraph"/>
        <w:widowControl w:val="0"/>
        <w:numPr>
          <w:ilvl w:val="0"/>
          <w:numId w:val="24"/>
        </w:numPr>
        <w:tabs>
          <w:tab w:val="left" w:pos="720"/>
        </w:tabs>
        <w:autoSpaceDE w:val="0"/>
        <w:autoSpaceDN w:val="0"/>
        <w:ind w:left="720" w:hanging="540"/>
        <w:jc w:val="both"/>
        <w:rPr>
          <w:szCs w:val="22"/>
        </w:rPr>
      </w:pPr>
      <w:r w:rsidRPr="00C332A7">
        <w:rPr>
          <w:szCs w:val="22"/>
        </w:rPr>
        <w:t>The relationship of the Secretary General and the staff member was public and well- known. Therefore, no investigation of the private lives of the individuals is warranted.</w:t>
      </w:r>
    </w:p>
    <w:p w14:paraId="0D806D03" w14:textId="77777777" w:rsidR="00075671" w:rsidRPr="00C332A7" w:rsidRDefault="00075671" w:rsidP="00C332A7">
      <w:pPr>
        <w:pStyle w:val="ListParagraph"/>
        <w:widowControl w:val="0"/>
        <w:numPr>
          <w:ilvl w:val="0"/>
          <w:numId w:val="24"/>
        </w:numPr>
        <w:tabs>
          <w:tab w:val="left" w:pos="720"/>
        </w:tabs>
        <w:autoSpaceDE w:val="0"/>
        <w:autoSpaceDN w:val="0"/>
        <w:ind w:left="720" w:hanging="540"/>
        <w:jc w:val="both"/>
        <w:rPr>
          <w:szCs w:val="22"/>
        </w:rPr>
      </w:pPr>
      <w:r w:rsidRPr="00C332A7">
        <w:rPr>
          <w:szCs w:val="22"/>
        </w:rPr>
        <w:t>The investigation should be concerned with whether, in connection with the relationship, the Secretary General violated the Code of Ethics (CE); Staff Rules (SR) and/or the Policy and Conflict Resolution System for Prevention and Elimination of All Forms of Workplace Harassment (PWA) including: (A) supervision CE: Chapter II, Subchapter E.</w:t>
      </w:r>
      <w:r w:rsidRPr="00C332A7">
        <w:rPr>
          <w:rStyle w:val="FootnoteReference"/>
          <w:szCs w:val="22"/>
          <w:u w:val="single"/>
        </w:rPr>
        <w:footnoteReference w:id="2"/>
      </w:r>
      <w:r w:rsidRPr="00C332A7">
        <w:rPr>
          <w:szCs w:val="22"/>
          <w:vertAlign w:val="superscript"/>
        </w:rPr>
        <w:t>/</w:t>
      </w:r>
      <w:r w:rsidRPr="00C332A7">
        <w:rPr>
          <w:szCs w:val="22"/>
        </w:rPr>
        <w:t xml:space="preserve"> SR: 104.16 (d)</w:t>
      </w:r>
      <w:r w:rsidRPr="00C332A7">
        <w:rPr>
          <w:rStyle w:val="FootnoteReference"/>
          <w:szCs w:val="22"/>
          <w:u w:val="single"/>
        </w:rPr>
        <w:footnoteReference w:id="3"/>
      </w:r>
      <w:r w:rsidRPr="00C332A7">
        <w:rPr>
          <w:szCs w:val="22"/>
          <w:vertAlign w:val="superscript"/>
        </w:rPr>
        <w:t>/</w:t>
      </w:r>
      <w:r w:rsidRPr="00C332A7">
        <w:rPr>
          <w:szCs w:val="22"/>
        </w:rPr>
        <w:t>, (B) salary increase CE: Chapter II, Subchapter E. SR: 104.16 (d), and (C) intimidation CE: Chapter II, Subchapter C.</w:t>
      </w:r>
      <w:r w:rsidRPr="00C332A7">
        <w:rPr>
          <w:rStyle w:val="FootnoteReference"/>
          <w:szCs w:val="22"/>
          <w:u w:val="single"/>
        </w:rPr>
        <w:footnoteReference w:id="4"/>
      </w:r>
      <w:r w:rsidRPr="00C332A7">
        <w:rPr>
          <w:szCs w:val="22"/>
          <w:vertAlign w:val="superscript"/>
        </w:rPr>
        <w:t>/</w:t>
      </w:r>
      <w:r w:rsidRPr="00C332A7">
        <w:rPr>
          <w:szCs w:val="22"/>
        </w:rPr>
        <w:t xml:space="preserve"> PWA: Section 4.2</w:t>
      </w:r>
      <w:r w:rsidRPr="00C332A7">
        <w:rPr>
          <w:rStyle w:val="FootnoteReference"/>
          <w:szCs w:val="22"/>
          <w:u w:val="single"/>
        </w:rPr>
        <w:footnoteReference w:id="5"/>
      </w:r>
      <w:r w:rsidRPr="00C332A7">
        <w:rPr>
          <w:szCs w:val="22"/>
          <w:vertAlign w:val="superscript"/>
        </w:rPr>
        <w:t>/</w:t>
      </w:r>
    </w:p>
    <w:p w14:paraId="12E2BED2" w14:textId="77777777" w:rsidR="00075671" w:rsidRPr="00C332A7" w:rsidRDefault="00075671" w:rsidP="00C332A7">
      <w:pPr>
        <w:pStyle w:val="ListParagraph"/>
        <w:widowControl w:val="0"/>
        <w:numPr>
          <w:ilvl w:val="0"/>
          <w:numId w:val="24"/>
        </w:numPr>
        <w:tabs>
          <w:tab w:val="left" w:pos="720"/>
        </w:tabs>
        <w:autoSpaceDE w:val="0"/>
        <w:autoSpaceDN w:val="0"/>
        <w:ind w:left="720" w:hanging="540"/>
        <w:jc w:val="both"/>
        <w:rPr>
          <w:szCs w:val="22"/>
        </w:rPr>
      </w:pPr>
      <w:r w:rsidRPr="00C332A7">
        <w:rPr>
          <w:szCs w:val="22"/>
        </w:rPr>
        <w:t>For these purposes, documentary evidence and testimonial evidence should be gathered and evaluated from relevant bodies, persons and records, including the Secretary General.</w:t>
      </w:r>
    </w:p>
    <w:p w14:paraId="1FBF30A5" w14:textId="77777777" w:rsidR="00075671" w:rsidRPr="00C332A7" w:rsidRDefault="00075671" w:rsidP="00C332A7">
      <w:pPr>
        <w:pStyle w:val="ListParagraph"/>
        <w:widowControl w:val="0"/>
        <w:numPr>
          <w:ilvl w:val="0"/>
          <w:numId w:val="24"/>
        </w:numPr>
        <w:tabs>
          <w:tab w:val="left" w:pos="720"/>
        </w:tabs>
        <w:autoSpaceDE w:val="0"/>
        <w:autoSpaceDN w:val="0"/>
        <w:ind w:left="720" w:hanging="540"/>
        <w:jc w:val="both"/>
        <w:rPr>
          <w:szCs w:val="22"/>
        </w:rPr>
      </w:pPr>
      <w:r w:rsidRPr="00C332A7">
        <w:rPr>
          <w:szCs w:val="22"/>
        </w:rPr>
        <w:t>The Secretary General shall have the right to present witnesses up to a maximum number of 15.</w:t>
      </w:r>
    </w:p>
    <w:p w14:paraId="2D8453A6" w14:textId="77777777" w:rsidR="00735874" w:rsidRPr="00C332A7" w:rsidRDefault="00735874" w:rsidP="00C332A7">
      <w:pPr>
        <w:jc w:val="both"/>
        <w:rPr>
          <w:b/>
          <w:bCs/>
          <w:szCs w:val="22"/>
          <w:u w:val="single"/>
        </w:rPr>
      </w:pPr>
    </w:p>
    <w:p w14:paraId="04B9DFD2" w14:textId="485CDC82" w:rsidR="00075671" w:rsidRPr="00C332A7" w:rsidRDefault="00075671" w:rsidP="00C332A7">
      <w:pPr>
        <w:jc w:val="both"/>
        <w:rPr>
          <w:b/>
          <w:bCs/>
          <w:szCs w:val="22"/>
        </w:rPr>
      </w:pPr>
      <w:r w:rsidRPr="00C332A7">
        <w:rPr>
          <w:b/>
          <w:bCs/>
          <w:szCs w:val="22"/>
          <w:u w:val="single"/>
        </w:rPr>
        <w:t xml:space="preserve">Guidelines 2: for the investigation of allegations made by </w:t>
      </w:r>
      <w:bookmarkStart w:id="0" w:name="_Hlk118885689"/>
      <w:r w:rsidRPr="00C332A7">
        <w:rPr>
          <w:b/>
          <w:bCs/>
          <w:szCs w:val="22"/>
          <w:u w:val="single"/>
        </w:rPr>
        <w:t>“OAS Whistleblower”</w:t>
      </w:r>
      <w:bookmarkEnd w:id="0"/>
    </w:p>
    <w:p w14:paraId="69CC1F67" w14:textId="77777777" w:rsidR="00075671" w:rsidRPr="00C332A7" w:rsidRDefault="00075671" w:rsidP="00C332A7">
      <w:pPr>
        <w:pStyle w:val="BodyText"/>
        <w:jc w:val="both"/>
        <w:rPr>
          <w:sz w:val="22"/>
          <w:szCs w:val="22"/>
        </w:rPr>
      </w:pPr>
    </w:p>
    <w:p w14:paraId="56DDA163" w14:textId="77777777" w:rsidR="00075671" w:rsidRPr="00C332A7" w:rsidRDefault="00075671" w:rsidP="00C332A7">
      <w:pPr>
        <w:pStyle w:val="ListParagraph"/>
        <w:widowControl w:val="0"/>
        <w:numPr>
          <w:ilvl w:val="0"/>
          <w:numId w:val="25"/>
        </w:numPr>
        <w:tabs>
          <w:tab w:val="left" w:pos="720"/>
        </w:tabs>
        <w:autoSpaceDE w:val="0"/>
        <w:autoSpaceDN w:val="0"/>
        <w:ind w:left="630" w:hanging="450"/>
        <w:jc w:val="both"/>
        <w:rPr>
          <w:szCs w:val="22"/>
        </w:rPr>
      </w:pPr>
      <w:r w:rsidRPr="00C332A7">
        <w:rPr>
          <w:szCs w:val="22"/>
        </w:rPr>
        <w:t>Determine the circumstances of the severance of the domestic helper at the official residence of the Secretary-General</w:t>
      </w:r>
    </w:p>
    <w:p w14:paraId="0F852D2F" w14:textId="77777777" w:rsidR="00075671" w:rsidRPr="00C332A7" w:rsidRDefault="00075671" w:rsidP="00C332A7">
      <w:pPr>
        <w:pStyle w:val="ListParagraph"/>
        <w:widowControl w:val="0"/>
        <w:numPr>
          <w:ilvl w:val="0"/>
          <w:numId w:val="25"/>
        </w:numPr>
        <w:tabs>
          <w:tab w:val="left" w:pos="720"/>
        </w:tabs>
        <w:autoSpaceDE w:val="0"/>
        <w:autoSpaceDN w:val="0"/>
        <w:ind w:left="630" w:hanging="450"/>
        <w:jc w:val="both"/>
        <w:rPr>
          <w:szCs w:val="22"/>
        </w:rPr>
      </w:pPr>
      <w:r w:rsidRPr="00C332A7">
        <w:rPr>
          <w:szCs w:val="22"/>
        </w:rPr>
        <w:t>Establish whether the Secretary-General was aware of the alleged verbal abuse or attack of the domestic helper by his wife (or former wife)</w:t>
      </w:r>
      <w:r w:rsidRPr="00C332A7">
        <w:rPr>
          <w:rStyle w:val="FootnoteReference"/>
          <w:szCs w:val="22"/>
          <w:u w:val="single"/>
        </w:rPr>
        <w:footnoteReference w:id="6"/>
      </w:r>
      <w:r w:rsidRPr="00C332A7">
        <w:rPr>
          <w:szCs w:val="22"/>
          <w:vertAlign w:val="superscript"/>
        </w:rPr>
        <w:t>/</w:t>
      </w:r>
    </w:p>
    <w:p w14:paraId="03230BDD" w14:textId="77777777" w:rsidR="00075671" w:rsidRPr="00C332A7" w:rsidRDefault="00075671" w:rsidP="00C332A7">
      <w:pPr>
        <w:pStyle w:val="ListParagraph"/>
        <w:widowControl w:val="0"/>
        <w:numPr>
          <w:ilvl w:val="0"/>
          <w:numId w:val="25"/>
        </w:numPr>
        <w:tabs>
          <w:tab w:val="left" w:pos="720"/>
        </w:tabs>
        <w:autoSpaceDE w:val="0"/>
        <w:autoSpaceDN w:val="0"/>
        <w:ind w:left="630" w:hanging="450"/>
        <w:jc w:val="both"/>
        <w:rPr>
          <w:szCs w:val="22"/>
        </w:rPr>
      </w:pPr>
      <w:r w:rsidRPr="00C332A7">
        <w:rPr>
          <w:szCs w:val="22"/>
        </w:rPr>
        <w:t>Determine the reasons for the separation of the domestic helper for the official residence of the Secretary-General.</w:t>
      </w:r>
    </w:p>
    <w:p w14:paraId="728AE211" w14:textId="77777777" w:rsidR="00075671" w:rsidRPr="00C332A7" w:rsidRDefault="00075671" w:rsidP="00C332A7">
      <w:pPr>
        <w:pStyle w:val="ListParagraph"/>
        <w:widowControl w:val="0"/>
        <w:numPr>
          <w:ilvl w:val="0"/>
          <w:numId w:val="25"/>
        </w:numPr>
        <w:tabs>
          <w:tab w:val="left" w:pos="720"/>
        </w:tabs>
        <w:autoSpaceDE w:val="0"/>
        <w:autoSpaceDN w:val="0"/>
        <w:ind w:left="630" w:hanging="450"/>
        <w:jc w:val="both"/>
        <w:rPr>
          <w:szCs w:val="22"/>
        </w:rPr>
      </w:pPr>
      <w:r w:rsidRPr="00C332A7">
        <w:rPr>
          <w:szCs w:val="22"/>
        </w:rPr>
        <w:t>Testimony should be taken from persons who worked in the residence or assisted in its work, as well as relevant bodies in the OAS concerned with employment and severance.</w:t>
      </w:r>
    </w:p>
    <w:p w14:paraId="550F9CA4" w14:textId="77777777" w:rsidR="00075671" w:rsidRPr="00C332A7" w:rsidRDefault="00075671" w:rsidP="00C332A7">
      <w:pPr>
        <w:pStyle w:val="BodyText"/>
        <w:numPr>
          <w:ilvl w:val="0"/>
          <w:numId w:val="25"/>
        </w:numPr>
        <w:tabs>
          <w:tab w:val="left" w:pos="720"/>
        </w:tabs>
        <w:ind w:left="630" w:hanging="450"/>
        <w:jc w:val="both"/>
        <w:rPr>
          <w:sz w:val="22"/>
          <w:szCs w:val="22"/>
        </w:rPr>
      </w:pPr>
      <w:r w:rsidRPr="00C332A7">
        <w:rPr>
          <w:sz w:val="22"/>
          <w:szCs w:val="22"/>
        </w:rPr>
        <w:t>Testimony shall also be taken from the Secretary General.</w:t>
      </w:r>
    </w:p>
    <w:p w14:paraId="52F910BA" w14:textId="77777777" w:rsidR="00075671" w:rsidRPr="00C332A7" w:rsidRDefault="00075671" w:rsidP="00C332A7">
      <w:pPr>
        <w:pStyle w:val="BodyText"/>
        <w:jc w:val="both"/>
        <w:rPr>
          <w:sz w:val="22"/>
          <w:szCs w:val="22"/>
        </w:rPr>
      </w:pPr>
    </w:p>
    <w:p w14:paraId="38037E8C" w14:textId="77777777" w:rsidR="00075671" w:rsidRPr="00C332A7" w:rsidRDefault="00075671" w:rsidP="00C332A7">
      <w:pPr>
        <w:jc w:val="both"/>
        <w:rPr>
          <w:b/>
          <w:bCs/>
          <w:szCs w:val="22"/>
        </w:rPr>
      </w:pPr>
      <w:r w:rsidRPr="00C332A7">
        <w:rPr>
          <w:b/>
          <w:bCs/>
          <w:szCs w:val="22"/>
          <w:u w:val="single"/>
        </w:rPr>
        <w:t>Content of the report and date for submission</w:t>
      </w:r>
    </w:p>
    <w:p w14:paraId="791A8591" w14:textId="77777777" w:rsidR="00075671" w:rsidRPr="00C332A7" w:rsidRDefault="00075671" w:rsidP="00C332A7">
      <w:pPr>
        <w:pStyle w:val="BodyText"/>
        <w:jc w:val="both"/>
        <w:rPr>
          <w:sz w:val="22"/>
          <w:szCs w:val="22"/>
        </w:rPr>
      </w:pPr>
    </w:p>
    <w:p w14:paraId="0982FB2C" w14:textId="77777777" w:rsidR="00075671" w:rsidRPr="00C332A7" w:rsidRDefault="00075671" w:rsidP="00C332A7">
      <w:pPr>
        <w:pStyle w:val="ListParagraph"/>
        <w:widowControl w:val="0"/>
        <w:numPr>
          <w:ilvl w:val="1"/>
          <w:numId w:val="26"/>
        </w:numPr>
        <w:tabs>
          <w:tab w:val="left" w:pos="720"/>
        </w:tabs>
        <w:autoSpaceDE w:val="0"/>
        <w:autoSpaceDN w:val="0"/>
        <w:ind w:left="720" w:hanging="540"/>
        <w:jc w:val="both"/>
        <w:rPr>
          <w:szCs w:val="22"/>
        </w:rPr>
      </w:pPr>
      <w:proofErr w:type="gramStart"/>
      <w:r w:rsidRPr="00C332A7">
        <w:rPr>
          <w:szCs w:val="22"/>
        </w:rPr>
        <w:t>With regard to</w:t>
      </w:r>
      <w:proofErr w:type="gramEnd"/>
      <w:r w:rsidRPr="00C332A7">
        <w:rPr>
          <w:szCs w:val="22"/>
        </w:rPr>
        <w:t xml:space="preserve"> the investigation of the allegations by the AP journalist, the report should state if the investigation revealed violations of the code of ethics regarding:</w:t>
      </w:r>
    </w:p>
    <w:p w14:paraId="00EA8541" w14:textId="77777777" w:rsidR="00075671" w:rsidRPr="00C332A7" w:rsidRDefault="00075671" w:rsidP="00C332A7">
      <w:pPr>
        <w:pStyle w:val="ListParagraph"/>
        <w:widowControl w:val="0"/>
        <w:numPr>
          <w:ilvl w:val="0"/>
          <w:numId w:val="27"/>
        </w:numPr>
        <w:tabs>
          <w:tab w:val="left" w:pos="1440"/>
        </w:tabs>
        <w:autoSpaceDE w:val="0"/>
        <w:autoSpaceDN w:val="0"/>
        <w:ind w:left="1440" w:hanging="620"/>
        <w:jc w:val="both"/>
        <w:rPr>
          <w:szCs w:val="22"/>
        </w:rPr>
      </w:pPr>
      <w:r w:rsidRPr="00C332A7">
        <w:rPr>
          <w:szCs w:val="22"/>
        </w:rPr>
        <w:t>supervision</w:t>
      </w:r>
    </w:p>
    <w:p w14:paraId="4006BFEB" w14:textId="77777777" w:rsidR="00075671" w:rsidRPr="00C332A7" w:rsidRDefault="00075671" w:rsidP="00C332A7">
      <w:pPr>
        <w:pStyle w:val="ListParagraph"/>
        <w:widowControl w:val="0"/>
        <w:numPr>
          <w:ilvl w:val="0"/>
          <w:numId w:val="27"/>
        </w:numPr>
        <w:tabs>
          <w:tab w:val="left" w:pos="1440"/>
        </w:tabs>
        <w:autoSpaceDE w:val="0"/>
        <w:autoSpaceDN w:val="0"/>
        <w:ind w:left="1440" w:hanging="620"/>
        <w:jc w:val="both"/>
        <w:rPr>
          <w:szCs w:val="22"/>
        </w:rPr>
      </w:pPr>
      <w:r w:rsidRPr="00C332A7">
        <w:rPr>
          <w:szCs w:val="22"/>
        </w:rPr>
        <w:t>increases of salary or benefits</w:t>
      </w:r>
    </w:p>
    <w:p w14:paraId="5DFD61C7" w14:textId="77777777" w:rsidR="00075671" w:rsidRPr="00C332A7" w:rsidRDefault="00075671" w:rsidP="00C332A7">
      <w:pPr>
        <w:pStyle w:val="ListParagraph"/>
        <w:widowControl w:val="0"/>
        <w:numPr>
          <w:ilvl w:val="0"/>
          <w:numId w:val="27"/>
        </w:numPr>
        <w:tabs>
          <w:tab w:val="left" w:pos="1440"/>
        </w:tabs>
        <w:autoSpaceDE w:val="0"/>
        <w:autoSpaceDN w:val="0"/>
        <w:ind w:left="1440" w:hanging="620"/>
        <w:jc w:val="both"/>
        <w:rPr>
          <w:szCs w:val="22"/>
        </w:rPr>
      </w:pPr>
      <w:r w:rsidRPr="00C332A7">
        <w:rPr>
          <w:szCs w:val="22"/>
        </w:rPr>
        <w:t>intimidation</w:t>
      </w:r>
    </w:p>
    <w:p w14:paraId="5C9CF891" w14:textId="1F825018" w:rsidR="00075671" w:rsidRPr="00C332A7" w:rsidRDefault="00075671" w:rsidP="00C332A7">
      <w:pPr>
        <w:pStyle w:val="ListParagraph"/>
        <w:widowControl w:val="0"/>
        <w:numPr>
          <w:ilvl w:val="0"/>
          <w:numId w:val="27"/>
        </w:numPr>
        <w:tabs>
          <w:tab w:val="left" w:pos="1440"/>
        </w:tabs>
        <w:autoSpaceDE w:val="0"/>
        <w:autoSpaceDN w:val="0"/>
        <w:ind w:left="1440" w:hanging="620"/>
        <w:jc w:val="both"/>
        <w:rPr>
          <w:szCs w:val="22"/>
        </w:rPr>
      </w:pPr>
      <w:r w:rsidRPr="00C332A7">
        <w:rPr>
          <w:szCs w:val="22"/>
        </w:rPr>
        <w:t>in the events that any violations of the code of ethics occurred the investigations shall determine</w:t>
      </w:r>
      <w:r w:rsidR="00897EE5" w:rsidRPr="00C332A7">
        <w:rPr>
          <w:szCs w:val="22"/>
        </w:rPr>
        <w:t xml:space="preserve">, to the extent possible, </w:t>
      </w:r>
      <w:r w:rsidRPr="00C332A7">
        <w:rPr>
          <w:szCs w:val="22"/>
        </w:rPr>
        <w:t>whether such violations were intentional or accidental.</w:t>
      </w:r>
    </w:p>
    <w:p w14:paraId="0CF8B463" w14:textId="77777777" w:rsidR="00075671" w:rsidRPr="00C332A7" w:rsidRDefault="00075671" w:rsidP="00C332A7">
      <w:pPr>
        <w:pStyle w:val="ListParagraph"/>
        <w:widowControl w:val="0"/>
        <w:numPr>
          <w:ilvl w:val="1"/>
          <w:numId w:val="26"/>
        </w:numPr>
        <w:tabs>
          <w:tab w:val="left" w:pos="809"/>
        </w:tabs>
        <w:autoSpaceDE w:val="0"/>
        <w:autoSpaceDN w:val="0"/>
        <w:ind w:left="810" w:hanging="720"/>
        <w:jc w:val="both"/>
        <w:rPr>
          <w:szCs w:val="22"/>
        </w:rPr>
      </w:pPr>
      <w:r w:rsidRPr="00C332A7">
        <w:rPr>
          <w:szCs w:val="22"/>
        </w:rPr>
        <w:t xml:space="preserve">The report should also state whether any other violations of the regulations were discovered </w:t>
      </w:r>
      <w:proofErr w:type="gramStart"/>
      <w:r w:rsidRPr="00C332A7">
        <w:rPr>
          <w:szCs w:val="22"/>
        </w:rPr>
        <w:t>in the course of</w:t>
      </w:r>
      <w:proofErr w:type="gramEnd"/>
      <w:r w:rsidRPr="00C332A7">
        <w:rPr>
          <w:szCs w:val="22"/>
        </w:rPr>
        <w:t xml:space="preserve"> the investigation of the matters within the scope of the </w:t>
      </w:r>
      <w:r w:rsidRPr="00C332A7">
        <w:rPr>
          <w:bCs/>
          <w:szCs w:val="22"/>
        </w:rPr>
        <w:t>guidelines for the investigations in relation to allegations of AP journalist and “OAS Whistleblower” (Guidelines I and 2).</w:t>
      </w:r>
    </w:p>
    <w:p w14:paraId="3C2CE80C" w14:textId="77777777" w:rsidR="00075671" w:rsidRPr="00C332A7" w:rsidRDefault="00075671" w:rsidP="00C332A7">
      <w:pPr>
        <w:pStyle w:val="ListParagraph"/>
        <w:widowControl w:val="0"/>
        <w:numPr>
          <w:ilvl w:val="1"/>
          <w:numId w:val="26"/>
        </w:numPr>
        <w:tabs>
          <w:tab w:val="left" w:pos="809"/>
        </w:tabs>
        <w:autoSpaceDE w:val="0"/>
        <w:autoSpaceDN w:val="0"/>
        <w:ind w:left="810" w:hanging="720"/>
        <w:jc w:val="both"/>
        <w:rPr>
          <w:szCs w:val="22"/>
        </w:rPr>
      </w:pPr>
      <w:r w:rsidRPr="00C332A7">
        <w:rPr>
          <w:szCs w:val="22"/>
        </w:rPr>
        <w:t>Regarding the investigation into the allegations of the “OAS Whistleblower”, the report should state whether:</w:t>
      </w:r>
    </w:p>
    <w:p w14:paraId="21CEE309" w14:textId="77777777" w:rsidR="00075671" w:rsidRPr="00C332A7" w:rsidRDefault="00075671" w:rsidP="00C332A7">
      <w:pPr>
        <w:pStyle w:val="BodyText"/>
        <w:numPr>
          <w:ilvl w:val="0"/>
          <w:numId w:val="28"/>
        </w:numPr>
        <w:jc w:val="both"/>
        <w:rPr>
          <w:sz w:val="22"/>
          <w:szCs w:val="22"/>
        </w:rPr>
      </w:pPr>
      <w:r w:rsidRPr="00C332A7">
        <w:rPr>
          <w:sz w:val="22"/>
          <w:szCs w:val="22"/>
        </w:rPr>
        <w:t>the dismissal was due to the conclusion of the direct supervisor of the dismissed person or the Secretary-General, consistent with PWA: Section 6.5</w:t>
      </w:r>
      <w:r w:rsidRPr="00C332A7">
        <w:rPr>
          <w:rStyle w:val="FootnoteReference"/>
          <w:sz w:val="22"/>
          <w:szCs w:val="22"/>
          <w:u w:val="single"/>
        </w:rPr>
        <w:footnoteReference w:id="7"/>
      </w:r>
      <w:r w:rsidRPr="00C332A7">
        <w:rPr>
          <w:sz w:val="22"/>
          <w:szCs w:val="22"/>
          <w:vertAlign w:val="superscript"/>
        </w:rPr>
        <w:t>/</w:t>
      </w:r>
    </w:p>
    <w:p w14:paraId="18E89F79" w14:textId="50F7839A" w:rsidR="00075671" w:rsidRDefault="00075671" w:rsidP="00C332A7">
      <w:pPr>
        <w:pStyle w:val="BodyText"/>
        <w:numPr>
          <w:ilvl w:val="0"/>
          <w:numId w:val="28"/>
        </w:numPr>
        <w:jc w:val="both"/>
        <w:rPr>
          <w:sz w:val="22"/>
          <w:szCs w:val="22"/>
        </w:rPr>
      </w:pPr>
      <w:r w:rsidRPr="00C332A7">
        <w:rPr>
          <w:sz w:val="22"/>
          <w:szCs w:val="22"/>
        </w:rPr>
        <w:t>the Secretary General was aware of verbal abuse of the person referred to in the email from the “OAS Whistleblower”.</w:t>
      </w:r>
    </w:p>
    <w:p w14:paraId="42808F33" w14:textId="590272B7" w:rsidR="00C332A7" w:rsidRDefault="00C332A7" w:rsidP="00C332A7">
      <w:pPr>
        <w:pStyle w:val="BodyText"/>
        <w:ind w:left="1530"/>
        <w:jc w:val="both"/>
        <w:rPr>
          <w:sz w:val="22"/>
          <w:szCs w:val="22"/>
        </w:rPr>
      </w:pPr>
    </w:p>
    <w:p w14:paraId="4DF7B27E" w14:textId="77777777" w:rsidR="00C332A7" w:rsidRPr="00C332A7" w:rsidRDefault="00C332A7" w:rsidP="00C332A7">
      <w:pPr>
        <w:pStyle w:val="BodyText"/>
        <w:ind w:left="1530"/>
        <w:jc w:val="both"/>
        <w:rPr>
          <w:sz w:val="22"/>
          <w:szCs w:val="22"/>
        </w:rPr>
      </w:pPr>
    </w:p>
    <w:p w14:paraId="2F3A9836" w14:textId="77777777" w:rsidR="00075671" w:rsidRPr="00C332A7" w:rsidRDefault="00075671" w:rsidP="00C332A7">
      <w:pPr>
        <w:pStyle w:val="ListParagraph"/>
        <w:widowControl w:val="0"/>
        <w:numPr>
          <w:ilvl w:val="1"/>
          <w:numId w:val="26"/>
        </w:numPr>
        <w:tabs>
          <w:tab w:val="left" w:pos="809"/>
        </w:tabs>
        <w:autoSpaceDE w:val="0"/>
        <w:autoSpaceDN w:val="0"/>
        <w:ind w:left="810" w:hanging="720"/>
        <w:jc w:val="both"/>
        <w:rPr>
          <w:szCs w:val="22"/>
        </w:rPr>
      </w:pPr>
      <w:r w:rsidRPr="00C332A7">
        <w:rPr>
          <w:szCs w:val="22"/>
        </w:rPr>
        <w:t>The final report shall be made known to the Secretary General, who will have ten days to respond to it. The Secretary General's response will be attached to the Report to be presented to the Chair of the Permanent Council by March 31</w:t>
      </w:r>
      <w:r w:rsidRPr="00C332A7">
        <w:rPr>
          <w:szCs w:val="22"/>
          <w:vertAlign w:val="superscript"/>
        </w:rPr>
        <w:t>st</w:t>
      </w:r>
      <w:r w:rsidRPr="00C332A7">
        <w:rPr>
          <w:szCs w:val="22"/>
        </w:rPr>
        <w:t>, 2023.</w:t>
      </w:r>
    </w:p>
    <w:p w14:paraId="75EE0C62" w14:textId="77777777" w:rsidR="00075671" w:rsidRPr="00C332A7" w:rsidRDefault="00075671" w:rsidP="00C332A7">
      <w:pPr>
        <w:tabs>
          <w:tab w:val="left" w:pos="809"/>
        </w:tabs>
        <w:jc w:val="both"/>
        <w:rPr>
          <w:szCs w:val="22"/>
        </w:rPr>
      </w:pPr>
    </w:p>
    <w:p w14:paraId="485DF15B" w14:textId="77777777" w:rsidR="00075671" w:rsidRPr="00C332A7" w:rsidRDefault="00075671" w:rsidP="00C332A7">
      <w:pPr>
        <w:jc w:val="both"/>
        <w:rPr>
          <w:b/>
          <w:bCs/>
          <w:szCs w:val="22"/>
          <w:u w:val="single"/>
        </w:rPr>
      </w:pPr>
      <w:r w:rsidRPr="00C332A7">
        <w:rPr>
          <w:b/>
          <w:bCs/>
          <w:szCs w:val="22"/>
          <w:u w:val="single"/>
        </w:rPr>
        <w:t>General Legal Framework</w:t>
      </w:r>
    </w:p>
    <w:p w14:paraId="5700FD4F" w14:textId="77777777" w:rsidR="00075671" w:rsidRPr="00C332A7" w:rsidRDefault="00075671" w:rsidP="00C332A7">
      <w:pPr>
        <w:jc w:val="both"/>
        <w:rPr>
          <w:bCs/>
          <w:szCs w:val="22"/>
        </w:rPr>
      </w:pPr>
    </w:p>
    <w:p w14:paraId="5C02A3F4" w14:textId="77777777" w:rsidR="00075671" w:rsidRPr="00C332A7" w:rsidRDefault="00075671" w:rsidP="00C332A7">
      <w:pPr>
        <w:jc w:val="both"/>
        <w:rPr>
          <w:szCs w:val="22"/>
          <w:u w:val="single"/>
        </w:rPr>
      </w:pPr>
      <w:r w:rsidRPr="00C332A7">
        <w:rPr>
          <w:bCs/>
          <w:szCs w:val="22"/>
        </w:rPr>
        <w:t xml:space="preserve">The following shall be the general legal framework applicable </w:t>
      </w:r>
      <w:bookmarkStart w:id="1" w:name="_Hlk118886014"/>
      <w:r w:rsidRPr="00C332A7">
        <w:rPr>
          <w:bCs/>
          <w:szCs w:val="22"/>
        </w:rPr>
        <w:t>to the investigations in relation to allegations of AP journalist and “OAS Whistleblower” (Guidelines I and II).</w:t>
      </w:r>
      <w:bookmarkEnd w:id="1"/>
    </w:p>
    <w:p w14:paraId="6C58A2D3" w14:textId="77777777" w:rsidR="00075671" w:rsidRPr="00C332A7" w:rsidRDefault="00075671" w:rsidP="00C332A7">
      <w:pPr>
        <w:jc w:val="both"/>
        <w:rPr>
          <w:szCs w:val="22"/>
        </w:rPr>
      </w:pPr>
    </w:p>
    <w:p w14:paraId="56EA7E5C" w14:textId="77777777" w:rsidR="00075671" w:rsidRPr="00C332A7" w:rsidRDefault="00075671" w:rsidP="00C332A7">
      <w:pPr>
        <w:pStyle w:val="ListParagraph"/>
        <w:widowControl w:val="0"/>
        <w:numPr>
          <w:ilvl w:val="0"/>
          <w:numId w:val="29"/>
        </w:numPr>
        <w:autoSpaceDE w:val="0"/>
        <w:autoSpaceDN w:val="0"/>
        <w:ind w:left="720" w:hanging="540"/>
        <w:jc w:val="both"/>
        <w:rPr>
          <w:szCs w:val="22"/>
        </w:rPr>
      </w:pPr>
      <w:r w:rsidRPr="00C332A7">
        <w:rPr>
          <w:szCs w:val="22"/>
        </w:rPr>
        <w:t>Charter of the Organization of American States, Chapter XVI, Articles 107 to 113, related to the General Secretariat; and</w:t>
      </w:r>
    </w:p>
    <w:p w14:paraId="795B977A" w14:textId="0206175D" w:rsidR="00075671" w:rsidRPr="00C332A7" w:rsidRDefault="00075671" w:rsidP="00C332A7">
      <w:pPr>
        <w:pStyle w:val="ListParagraph"/>
        <w:widowControl w:val="0"/>
        <w:numPr>
          <w:ilvl w:val="0"/>
          <w:numId w:val="29"/>
        </w:numPr>
        <w:autoSpaceDE w:val="0"/>
        <w:autoSpaceDN w:val="0"/>
        <w:ind w:left="720" w:hanging="540"/>
        <w:jc w:val="both"/>
        <w:rPr>
          <w:szCs w:val="22"/>
        </w:rPr>
      </w:pPr>
      <w:r w:rsidRPr="00C332A7">
        <w:rPr>
          <w:szCs w:val="22"/>
        </w:rPr>
        <w:t>General Standards Governing the Operations of the General Secretariat, Articles 17 to 52</w:t>
      </w:r>
      <w:r w:rsidR="002E0253" w:rsidRPr="00C332A7">
        <w:rPr>
          <w:szCs w:val="22"/>
        </w:rPr>
        <w:t>, and Articles 143 to 151</w:t>
      </w:r>
      <w:r w:rsidRPr="00C332A7">
        <w:rPr>
          <w:szCs w:val="22"/>
        </w:rPr>
        <w:t>.</w:t>
      </w:r>
      <w:r w:rsidRPr="00C332A7">
        <w:rPr>
          <w:rFonts w:eastAsiaTheme="minorHAnsi"/>
          <w:szCs w:val="22"/>
          <w:lang w:eastAsia="es-PE"/>
        </w:rPr>
        <w:t xml:space="preserve"> </w:t>
      </w:r>
    </w:p>
    <w:p w14:paraId="7C555F30" w14:textId="03577527" w:rsidR="00075671" w:rsidRDefault="00075671" w:rsidP="00C332A7">
      <w:pPr>
        <w:rPr>
          <w:szCs w:val="22"/>
        </w:rPr>
      </w:pPr>
      <w:r w:rsidRPr="00C332A7">
        <w:rPr>
          <w:szCs w:val="22"/>
        </w:rPr>
        <w:br w:type="page"/>
      </w:r>
    </w:p>
    <w:p w14:paraId="4D360227" w14:textId="27B53CBF" w:rsidR="007D3464" w:rsidRPr="00C332A7" w:rsidRDefault="007D3464" w:rsidP="007D3464">
      <w:pPr>
        <w:jc w:val="both"/>
        <w:rPr>
          <w:szCs w:val="22"/>
        </w:rPr>
      </w:pPr>
      <w:r w:rsidRPr="00C332A7">
        <w:rPr>
          <w:b/>
          <w:bCs/>
          <w:szCs w:val="22"/>
          <w:u w:val="single"/>
        </w:rPr>
        <w:t xml:space="preserve">ATTACHMENT </w:t>
      </w:r>
      <w:r>
        <w:rPr>
          <w:b/>
          <w:bCs/>
          <w:szCs w:val="22"/>
          <w:u w:val="single"/>
        </w:rPr>
        <w:t>2</w:t>
      </w:r>
    </w:p>
    <w:p w14:paraId="0945E34E" w14:textId="77777777" w:rsidR="00592876" w:rsidRPr="00C332A7" w:rsidRDefault="00592876" w:rsidP="00C332A7">
      <w:pPr>
        <w:widowControl w:val="0"/>
        <w:tabs>
          <w:tab w:val="left" w:pos="720"/>
        </w:tabs>
        <w:autoSpaceDE w:val="0"/>
        <w:autoSpaceDN w:val="0"/>
        <w:ind w:right="72"/>
        <w:jc w:val="both"/>
        <w:rPr>
          <w:szCs w:val="22"/>
        </w:rPr>
        <w:sectPr w:rsidR="00592876" w:rsidRPr="00C332A7" w:rsidSect="00C332A7">
          <w:headerReference w:type="default" r:id="rId10"/>
          <w:headerReference w:type="first" r:id="rId11"/>
          <w:type w:val="oddPage"/>
          <w:pgSz w:w="12240" w:h="15840" w:code="1"/>
          <w:pgMar w:top="2160" w:right="1571" w:bottom="1298" w:left="1701" w:header="720" w:footer="720" w:gutter="0"/>
          <w:pgNumType w:fmt="numberInDash" w:start="1"/>
          <w:cols w:space="720"/>
          <w:titlePg/>
          <w:docGrid w:linePitch="360"/>
        </w:sectPr>
      </w:pPr>
      <w:r w:rsidRPr="00C332A7">
        <w:rPr>
          <w:noProof/>
          <w:szCs w:val="22"/>
        </w:rPr>
        <w:drawing>
          <wp:inline distT="0" distB="0" distL="0" distR="0" wp14:anchorId="1917F68E" wp14:editId="0B009E92">
            <wp:extent cx="5686425" cy="7362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7362825"/>
                    </a:xfrm>
                    <a:prstGeom prst="rect">
                      <a:avLst/>
                    </a:prstGeom>
                    <a:noFill/>
                    <a:ln>
                      <a:noFill/>
                    </a:ln>
                  </pic:spPr>
                </pic:pic>
              </a:graphicData>
            </a:graphic>
          </wp:inline>
        </w:drawing>
      </w:r>
      <w:r w:rsidRPr="00C332A7">
        <w:rPr>
          <w:noProof/>
          <w:szCs w:val="22"/>
        </w:rPr>
        <w:drawing>
          <wp:inline distT="0" distB="0" distL="0" distR="0" wp14:anchorId="397D2360" wp14:editId="4A28E203">
            <wp:extent cx="5686425" cy="7362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425" cy="7362825"/>
                    </a:xfrm>
                    <a:prstGeom prst="rect">
                      <a:avLst/>
                    </a:prstGeom>
                    <a:noFill/>
                    <a:ln>
                      <a:noFill/>
                    </a:ln>
                  </pic:spPr>
                </pic:pic>
              </a:graphicData>
            </a:graphic>
          </wp:inline>
        </w:drawing>
      </w:r>
      <w:r w:rsidRPr="00C332A7">
        <w:rPr>
          <w:noProof/>
          <w:szCs w:val="22"/>
        </w:rPr>
        <w:drawing>
          <wp:inline distT="0" distB="0" distL="0" distR="0" wp14:anchorId="7A3B928A" wp14:editId="2E46ED5F">
            <wp:extent cx="5686425" cy="7362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7362825"/>
                    </a:xfrm>
                    <a:prstGeom prst="rect">
                      <a:avLst/>
                    </a:prstGeom>
                    <a:noFill/>
                    <a:ln>
                      <a:noFill/>
                    </a:ln>
                  </pic:spPr>
                </pic:pic>
              </a:graphicData>
            </a:graphic>
          </wp:inline>
        </w:drawing>
      </w:r>
    </w:p>
    <w:p w14:paraId="31CC64DB" w14:textId="5C3980AC" w:rsidR="00592876" w:rsidRPr="00C332A7" w:rsidRDefault="00592876" w:rsidP="00C332A7">
      <w:pPr>
        <w:widowControl w:val="0"/>
        <w:tabs>
          <w:tab w:val="left" w:pos="720"/>
        </w:tabs>
        <w:autoSpaceDE w:val="0"/>
        <w:autoSpaceDN w:val="0"/>
        <w:ind w:right="72"/>
        <w:jc w:val="both"/>
        <w:rPr>
          <w:szCs w:val="22"/>
        </w:rPr>
      </w:pPr>
      <w:r w:rsidRPr="00C332A7">
        <w:rPr>
          <w:noProof/>
          <w:szCs w:val="22"/>
        </w:rPr>
        <w:drawing>
          <wp:anchor distT="0" distB="0" distL="114300" distR="114300" simplePos="0" relativeHeight="251662336" behindDoc="0" locked="0" layoutInCell="1" allowOverlap="1" wp14:anchorId="383711D9" wp14:editId="1338C2CA">
            <wp:simplePos x="0" y="0"/>
            <wp:positionH relativeFrom="column">
              <wp:posOffset>109220</wp:posOffset>
            </wp:positionH>
            <wp:positionV relativeFrom="paragraph">
              <wp:posOffset>177165</wp:posOffset>
            </wp:positionV>
            <wp:extent cx="8305200" cy="5371200"/>
            <wp:effectExtent l="0" t="0" r="63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5200" cy="53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ED2BE" w14:textId="165D3544" w:rsidR="00592876" w:rsidRPr="00C332A7" w:rsidRDefault="004A0E57" w:rsidP="00C332A7">
      <w:pPr>
        <w:widowControl w:val="0"/>
        <w:tabs>
          <w:tab w:val="left" w:pos="720"/>
        </w:tabs>
        <w:autoSpaceDE w:val="0"/>
        <w:autoSpaceDN w:val="0"/>
        <w:ind w:right="72"/>
        <w:jc w:val="both"/>
        <w:rPr>
          <w:szCs w:val="22"/>
        </w:rPr>
      </w:pPr>
      <w:r>
        <w:rPr>
          <w:noProof/>
        </w:rPr>
        <w:drawing>
          <wp:anchor distT="0" distB="0" distL="114300" distR="114300" simplePos="0" relativeHeight="251669504" behindDoc="0" locked="0" layoutInCell="1" allowOverlap="1" wp14:anchorId="3DDA2459" wp14:editId="71D881D7">
            <wp:simplePos x="0" y="0"/>
            <wp:positionH relativeFrom="column">
              <wp:posOffset>7390448</wp:posOffset>
            </wp:positionH>
            <wp:positionV relativeFrom="page">
              <wp:posOffset>6849110</wp:posOffset>
            </wp:positionV>
            <wp:extent cx="713105" cy="713105"/>
            <wp:effectExtent l="0" t="0" r="0" b="0"/>
            <wp:wrapNone/>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667456" behindDoc="0" locked="0" layoutInCell="1" allowOverlap="1" wp14:anchorId="69324EC6" wp14:editId="0E015B18">
                <wp:simplePos x="0" y="0"/>
                <wp:positionH relativeFrom="column">
                  <wp:posOffset>-100648</wp:posOffset>
                </wp:positionH>
                <wp:positionV relativeFrom="page">
                  <wp:posOffset>7130415</wp:posOffset>
                </wp:positionV>
                <wp:extent cx="338328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1BB4E07A" w14:textId="1E408701" w:rsidR="004A0E57" w:rsidRPr="004A0E57" w:rsidRDefault="004A0E57">
                            <w:pPr>
                              <w:rPr>
                                <w:sz w:val="18"/>
                              </w:rPr>
                            </w:pPr>
                            <w:r>
                              <w:rPr>
                                <w:sz w:val="18"/>
                              </w:rPr>
                              <w:fldChar w:fldCharType="begin"/>
                            </w:r>
                            <w:r>
                              <w:rPr>
                                <w:sz w:val="18"/>
                              </w:rPr>
                              <w:instrText xml:space="preserve"> FILENAME  \* MERGEFORMAT </w:instrText>
                            </w:r>
                            <w:r>
                              <w:rPr>
                                <w:sz w:val="18"/>
                              </w:rPr>
                              <w:fldChar w:fldCharType="separate"/>
                            </w:r>
                            <w:r>
                              <w:rPr>
                                <w:noProof/>
                                <w:sz w:val="18"/>
                              </w:rPr>
                              <w:t>CP46793E01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324EC6" id="_x0000_t202" coordsize="21600,21600" o:spt="202" path="m,l,21600r21600,l21600,xe">
                <v:stroke joinstyle="miter"/>
                <v:path gradientshapeok="t" o:connecttype="rect"/>
              </v:shapetype>
              <v:shape id="Text Box 2" o:spid="_x0000_s1026" type="#_x0000_t202" style="position:absolute;left:0;text-align:left;margin-left:-7.95pt;margin-top:561.45pt;width:266.4pt;height:18pt;z-index:251667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" filled="f" stroked="f">
                <v:stroke joinstyle="round"/>
                <v:textbox>
                  <w:txbxContent>
                    <w:p w14:paraId="1BB4E07A" w14:textId="1E408701" w:rsidR="004A0E57" w:rsidRPr="004A0E57" w:rsidRDefault="004A0E57">
                      <w:pPr>
                        <w:rPr>
                          <w:sz w:val="18"/>
                        </w:rPr>
                      </w:pPr>
                      <w:r>
                        <w:rPr>
                          <w:sz w:val="18"/>
                        </w:rPr>
                        <w:fldChar w:fldCharType="begin"/>
                      </w:r>
                      <w:r>
                        <w:rPr>
                          <w:sz w:val="18"/>
                        </w:rPr>
                        <w:instrText xml:space="preserve"> FILENAME  \* MERGEFORMAT </w:instrText>
                      </w:r>
                      <w:r>
                        <w:rPr>
                          <w:sz w:val="18"/>
                        </w:rPr>
                        <w:fldChar w:fldCharType="separate"/>
                      </w:r>
                      <w:r>
                        <w:rPr>
                          <w:noProof/>
                          <w:sz w:val="18"/>
                        </w:rPr>
                        <w:t>CP46793E01</w:t>
                      </w:r>
                      <w:r>
                        <w:rPr>
                          <w:sz w:val="18"/>
                        </w:rPr>
                        <w:fldChar w:fldCharType="end"/>
                      </w:r>
                    </w:p>
                  </w:txbxContent>
                </v:textbox>
                <w10:wrap anchory="page"/>
              </v:shape>
            </w:pict>
          </mc:Fallback>
        </mc:AlternateContent>
      </w:r>
      <w:r w:rsidR="005575CB" w:rsidRPr="00C332A7">
        <w:rPr>
          <w:noProof/>
          <w:szCs w:val="22"/>
        </w:rPr>
        <w:drawing>
          <wp:anchor distT="0" distB="0" distL="114300" distR="114300" simplePos="0" relativeHeight="251664384" behindDoc="0" locked="0" layoutInCell="1" allowOverlap="1" wp14:anchorId="3B2F1C2E" wp14:editId="23539A03">
            <wp:simplePos x="0" y="0"/>
            <wp:positionH relativeFrom="column">
              <wp:posOffset>5353050</wp:posOffset>
            </wp:positionH>
            <wp:positionV relativeFrom="page">
              <wp:posOffset>8715375</wp:posOffset>
            </wp:positionV>
            <wp:extent cx="719455" cy="719455"/>
            <wp:effectExtent l="0" t="0" r="4445" b="4445"/>
            <wp:wrapNone/>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874" w:rsidRPr="00C332A7">
        <w:rPr>
          <w:szCs w:val="22"/>
        </w:rPr>
        <w:t xml:space="preserve"> </w:t>
      </w:r>
      <w:r w:rsidR="00735874" w:rsidRPr="00C332A7">
        <w:rPr>
          <w:noProof/>
          <w:szCs w:val="22"/>
        </w:rPr>
        <mc:AlternateContent>
          <mc:Choice Requires="wps">
            <w:drawing>
              <wp:anchor distT="0" distB="0" distL="118745" distR="118745" simplePos="0" relativeHeight="251665408" behindDoc="0" locked="1" layoutInCell="1" allowOverlap="1" wp14:anchorId="40C70BA4" wp14:editId="276BBD35">
                <wp:simplePos x="0" y="0"/>
                <wp:positionH relativeFrom="column">
                  <wp:posOffset>-91440</wp:posOffset>
                </wp:positionH>
                <wp:positionV relativeFrom="page">
                  <wp:posOffset>9144000</wp:posOffset>
                </wp:positionV>
                <wp:extent cx="338328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787E9CB7" w14:textId="5AEE2BF4" w:rsidR="00735874" w:rsidRPr="00735874" w:rsidRDefault="00735874">
                            <w:pPr>
                              <w:rPr>
                                <w:sz w:val="18"/>
                              </w:rPr>
                            </w:pPr>
                            <w:r>
                              <w:rPr>
                                <w:sz w:val="18"/>
                              </w:rPr>
                              <w:fldChar w:fldCharType="begin"/>
                            </w:r>
                            <w:r>
                              <w:rPr>
                                <w:sz w:val="18"/>
                              </w:rPr>
                              <w:instrText xml:space="preserve"> FILENAME  \* MERGEFORMAT </w:instrText>
                            </w:r>
                            <w:r>
                              <w:rPr>
                                <w:sz w:val="18"/>
                              </w:rPr>
                              <w:fldChar w:fldCharType="separate"/>
                            </w:r>
                            <w:r>
                              <w:rPr>
                                <w:noProof/>
                                <w:sz w:val="18"/>
                              </w:rPr>
                              <w:t>CP46781E01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70BA4" id="Text Box 5" o:spid="_x0000_s1027" type="#_x0000_t202" style="position:absolute;left:0;text-align:left;margin-left:-7.2pt;margin-top:10in;width:266.4pt;height:18pt;z-index:251665408;visibility:visible;mso-wrap-style:square;mso-height-percent:0;mso-wrap-distance-left:9.35pt;mso-wrap-distance-top:0;mso-wrap-distance-right:9.35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" filled="f" stroked="f">
                <v:stroke joinstyle="round"/>
                <v:textbox>
                  <w:txbxContent>
                    <w:p w14:paraId="787E9CB7" w14:textId="5AEE2BF4" w:rsidR="00735874" w:rsidRPr="00735874" w:rsidRDefault="00735874">
                      <w:pPr>
                        <w:rPr>
                          <w:sz w:val="18"/>
                        </w:rPr>
                      </w:pPr>
                      <w:r>
                        <w:rPr>
                          <w:sz w:val="18"/>
                        </w:rPr>
                        <w:fldChar w:fldCharType="begin"/>
                      </w:r>
                      <w:r>
                        <w:rPr>
                          <w:sz w:val="18"/>
                        </w:rPr>
                        <w:instrText xml:space="preserve"> FILENAME  \* MERGEFORMAT </w:instrText>
                      </w:r>
                      <w:r>
                        <w:rPr>
                          <w:sz w:val="18"/>
                        </w:rPr>
                        <w:fldChar w:fldCharType="separate"/>
                      </w:r>
                      <w:r>
                        <w:rPr>
                          <w:noProof/>
                          <w:sz w:val="18"/>
                        </w:rPr>
                        <w:t>CP46781E01</w:t>
                      </w:r>
                      <w:r>
                        <w:rPr>
                          <w:sz w:val="18"/>
                        </w:rPr>
                        <w:fldChar w:fldCharType="end"/>
                      </w:r>
                    </w:p>
                  </w:txbxContent>
                </v:textbox>
                <w10:wrap anchory="page"/>
                <w10:anchorlock/>
              </v:shape>
            </w:pict>
          </mc:Fallback>
        </mc:AlternateContent>
      </w:r>
    </w:p>
    <w:sectPr w:rsidR="00592876" w:rsidRPr="00C332A7" w:rsidSect="007D3464">
      <w:headerReference w:type="first" r:id="rId18"/>
      <w:pgSz w:w="15840" w:h="12240" w:orient="landscape" w:code="1"/>
      <w:pgMar w:top="1701" w:right="2160" w:bottom="1571" w:left="1298"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783D2" w14:textId="77777777" w:rsidR="007C7FEC" w:rsidRPr="00B217FF" w:rsidRDefault="007C7FEC">
      <w:pPr>
        <w:rPr>
          <w:noProof/>
        </w:rPr>
      </w:pPr>
      <w:r w:rsidRPr="00B217FF">
        <w:rPr>
          <w:noProof/>
        </w:rPr>
        <w:separator/>
      </w:r>
    </w:p>
  </w:endnote>
  <w:endnote w:type="continuationSeparator" w:id="0">
    <w:p w14:paraId="7C3F7016" w14:textId="77777777" w:rsidR="007C7FEC" w:rsidRPr="00B217FF" w:rsidRDefault="007C7FEC">
      <w:pPr>
        <w:rPr>
          <w:noProof/>
        </w:rPr>
      </w:pPr>
      <w:r w:rsidRPr="00B217FF">
        <w:rPr>
          <w:noProof/>
        </w:rPr>
        <w:continuationSeparator/>
      </w:r>
    </w:p>
  </w:endnote>
  <w:endnote w:type="continuationNotice" w:id="1">
    <w:p w14:paraId="4F7633F2" w14:textId="77777777" w:rsidR="007C7FEC" w:rsidRDefault="007C7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DA3E1" w14:textId="77777777" w:rsidR="007C7FEC" w:rsidRPr="00B217FF" w:rsidRDefault="007C7FEC">
      <w:pPr>
        <w:rPr>
          <w:noProof/>
        </w:rPr>
      </w:pPr>
      <w:r w:rsidRPr="00B217FF">
        <w:rPr>
          <w:noProof/>
        </w:rPr>
        <w:separator/>
      </w:r>
    </w:p>
  </w:footnote>
  <w:footnote w:type="continuationSeparator" w:id="0">
    <w:p w14:paraId="0994833B" w14:textId="77777777" w:rsidR="007C7FEC" w:rsidRPr="00B217FF" w:rsidRDefault="007C7FEC">
      <w:pPr>
        <w:rPr>
          <w:noProof/>
        </w:rPr>
      </w:pPr>
      <w:r w:rsidRPr="00B217FF">
        <w:rPr>
          <w:noProof/>
        </w:rPr>
        <w:continuationSeparator/>
      </w:r>
    </w:p>
  </w:footnote>
  <w:footnote w:type="continuationNotice" w:id="1">
    <w:p w14:paraId="0B4C7F45" w14:textId="77777777" w:rsidR="007C7FEC" w:rsidRDefault="007C7FEC"/>
  </w:footnote>
  <w:footnote w:id="2">
    <w:p w14:paraId="49CF1EA7" w14:textId="77777777" w:rsidR="00075671" w:rsidRPr="00C332A7" w:rsidRDefault="00075671" w:rsidP="00075671">
      <w:pPr>
        <w:tabs>
          <w:tab w:val="left" w:pos="360"/>
        </w:tabs>
        <w:jc w:val="both"/>
        <w:rPr>
          <w:sz w:val="20"/>
        </w:rPr>
      </w:pPr>
      <w:r w:rsidRPr="00C332A7">
        <w:rPr>
          <w:rStyle w:val="FootnoteReference"/>
          <w:sz w:val="20"/>
          <w:vertAlign w:val="baseline"/>
        </w:rPr>
        <w:footnoteRef/>
      </w:r>
      <w:r w:rsidRPr="00C332A7">
        <w:rPr>
          <w:sz w:val="20"/>
        </w:rPr>
        <w:t>.</w:t>
      </w:r>
      <w:r w:rsidRPr="00C332A7">
        <w:rPr>
          <w:sz w:val="20"/>
        </w:rPr>
        <w:tab/>
        <w:t xml:space="preserve">“E. </w:t>
      </w:r>
      <w:r w:rsidRPr="00C332A7">
        <w:rPr>
          <w:i/>
          <w:iCs/>
          <w:sz w:val="20"/>
        </w:rPr>
        <w:t>Intimate Relationships</w:t>
      </w:r>
    </w:p>
    <w:p w14:paraId="29D7C5E9" w14:textId="77777777" w:rsidR="00075671" w:rsidRPr="00C332A7" w:rsidRDefault="00075671" w:rsidP="00075671">
      <w:pPr>
        <w:tabs>
          <w:tab w:val="left" w:pos="360"/>
        </w:tabs>
        <w:ind w:left="360" w:right="117"/>
        <w:jc w:val="both"/>
        <w:rPr>
          <w:sz w:val="20"/>
        </w:rPr>
      </w:pPr>
      <w:r w:rsidRPr="00C332A7">
        <w:rPr>
          <w:sz w:val="20"/>
        </w:rPr>
        <w:t>Staff Members and Other Service Providers should not allow any intimate relationship with another Staff Member or Other Service Provider to interfere with the performance of their duties or to disadvantage others in the Workplace. Staff Members and Other Service Providers who are involved in an intimate relationship with another Staff Member or Other Service Provider must disqualify themselves from supervising or evaluating that person and from participating in any process of taking or reviewing an administrative decision affecting the interests of that person.”</w:t>
      </w:r>
    </w:p>
  </w:footnote>
  <w:footnote w:id="3">
    <w:p w14:paraId="55D03BEF" w14:textId="77777777" w:rsidR="00075671" w:rsidRPr="00C332A7" w:rsidRDefault="00075671" w:rsidP="00075671">
      <w:pPr>
        <w:tabs>
          <w:tab w:val="left" w:pos="360"/>
        </w:tabs>
        <w:jc w:val="both"/>
        <w:rPr>
          <w:sz w:val="20"/>
        </w:rPr>
      </w:pPr>
      <w:r w:rsidRPr="00C332A7">
        <w:rPr>
          <w:rStyle w:val="FootnoteReference"/>
          <w:sz w:val="20"/>
          <w:vertAlign w:val="baseline"/>
        </w:rPr>
        <w:footnoteRef/>
      </w:r>
      <w:r w:rsidRPr="00C332A7">
        <w:rPr>
          <w:sz w:val="20"/>
        </w:rPr>
        <w:t>.</w:t>
      </w:r>
      <w:r w:rsidRPr="00C332A7">
        <w:rPr>
          <w:sz w:val="20"/>
        </w:rPr>
        <w:tab/>
        <w:t>“</w:t>
      </w:r>
      <w:r w:rsidRPr="00C332A7">
        <w:rPr>
          <w:sz w:val="20"/>
          <w:u w:val="single"/>
        </w:rPr>
        <w:t>Rule 104.16 Family Relationships</w:t>
      </w:r>
    </w:p>
    <w:p w14:paraId="309813D2" w14:textId="77777777" w:rsidR="00075671" w:rsidRPr="00C332A7" w:rsidRDefault="00075671" w:rsidP="00075671">
      <w:pPr>
        <w:tabs>
          <w:tab w:val="left" w:pos="360"/>
        </w:tabs>
        <w:ind w:left="360" w:right="112"/>
        <w:jc w:val="both"/>
        <w:rPr>
          <w:sz w:val="20"/>
        </w:rPr>
      </w:pPr>
      <w:r w:rsidRPr="00C332A7">
        <w:rPr>
          <w:sz w:val="20"/>
        </w:rPr>
        <w:t>(d) Those staff members who become relatives by way of marriage after joining the staff of the General Secretariat or otherwise, a relative of one staff member shall not be assigned to serve in a post which is superior or subordinate in the line of authority to the staff member to whom he/she is related and shall disqualify himself/herself from participating in the process of reaching or reviewing an administrative decision affecting the interests of that staff member.”</w:t>
      </w:r>
    </w:p>
  </w:footnote>
  <w:footnote w:id="4">
    <w:p w14:paraId="553D2A84" w14:textId="77777777" w:rsidR="00075671" w:rsidRPr="00C332A7" w:rsidRDefault="00075671" w:rsidP="00075671">
      <w:pPr>
        <w:tabs>
          <w:tab w:val="left" w:pos="360"/>
        </w:tabs>
        <w:jc w:val="both"/>
        <w:rPr>
          <w:sz w:val="20"/>
        </w:rPr>
      </w:pPr>
      <w:r w:rsidRPr="00C332A7">
        <w:rPr>
          <w:rStyle w:val="FootnoteReference"/>
          <w:sz w:val="20"/>
          <w:vertAlign w:val="baseline"/>
        </w:rPr>
        <w:footnoteRef/>
      </w:r>
      <w:r w:rsidRPr="00C332A7">
        <w:rPr>
          <w:sz w:val="20"/>
        </w:rPr>
        <w:t xml:space="preserve">. </w:t>
      </w:r>
      <w:r w:rsidRPr="00C332A7">
        <w:rPr>
          <w:sz w:val="20"/>
        </w:rPr>
        <w:tab/>
        <w:t xml:space="preserve">“C. </w:t>
      </w:r>
      <w:r w:rsidRPr="00C332A7">
        <w:rPr>
          <w:i/>
          <w:iCs/>
          <w:sz w:val="20"/>
        </w:rPr>
        <w:t>Abuse of Authority</w:t>
      </w:r>
    </w:p>
    <w:p w14:paraId="2694F1E1" w14:textId="77777777" w:rsidR="00075671" w:rsidRPr="00C332A7" w:rsidRDefault="00075671" w:rsidP="00075671">
      <w:pPr>
        <w:tabs>
          <w:tab w:val="left" w:pos="360"/>
        </w:tabs>
        <w:ind w:left="360" w:right="117"/>
        <w:jc w:val="both"/>
        <w:rPr>
          <w:sz w:val="20"/>
        </w:rPr>
      </w:pPr>
      <w:r w:rsidRPr="00C332A7">
        <w:rPr>
          <w:sz w:val="20"/>
        </w:rPr>
        <w:t>All Staff Members and other Service Providers must refrain from inappropriately using a position of influence, power, or authority; from misusing power by creating a hostile or offensive work environment; and from using threats, blackmail, coercion, or intimidation.”</w:t>
      </w:r>
    </w:p>
  </w:footnote>
  <w:footnote w:id="5">
    <w:p w14:paraId="3B101C1B" w14:textId="77777777" w:rsidR="00075671" w:rsidRPr="00C332A7" w:rsidRDefault="00075671" w:rsidP="00075671">
      <w:pPr>
        <w:tabs>
          <w:tab w:val="left" w:pos="360"/>
        </w:tabs>
        <w:ind w:left="360" w:right="115" w:hanging="360"/>
        <w:jc w:val="both"/>
        <w:rPr>
          <w:sz w:val="20"/>
        </w:rPr>
      </w:pPr>
      <w:r w:rsidRPr="00C332A7">
        <w:rPr>
          <w:rStyle w:val="FootnoteReference"/>
          <w:sz w:val="20"/>
          <w:vertAlign w:val="baseline"/>
        </w:rPr>
        <w:footnoteRef/>
      </w:r>
      <w:r w:rsidRPr="00C332A7">
        <w:rPr>
          <w:sz w:val="20"/>
        </w:rPr>
        <w:t>.</w:t>
      </w:r>
      <w:r w:rsidRPr="00C332A7">
        <w:rPr>
          <w:sz w:val="20"/>
        </w:rPr>
        <w:tab/>
        <w:t>“4.2 Abuse of Authority: The improper use of a position of influence, power or authority by an individual against a colleague or group of colleagues. This behavior is particularly serious when an individual misuses his/her influence, power or authority to negatively affect the career or employment conditions (including - but not limited to - appointment, assignment, contract renewal, performance evaluation or promotion) of another. It can include a one-off incident or a series of incidents. Abuse of Authority may also include — but is not limited to — misuse of power that creates a hostile or offensive work environment, and the use of intimidation, threats, blackmail or coercion.”</w:t>
      </w:r>
    </w:p>
  </w:footnote>
  <w:footnote w:id="6">
    <w:p w14:paraId="741309B4" w14:textId="77777777" w:rsidR="00075671" w:rsidRPr="00C332A7" w:rsidRDefault="00075671" w:rsidP="00075671">
      <w:pPr>
        <w:tabs>
          <w:tab w:val="left" w:pos="360"/>
        </w:tabs>
        <w:ind w:right="117"/>
        <w:jc w:val="both"/>
        <w:rPr>
          <w:sz w:val="20"/>
        </w:rPr>
      </w:pPr>
      <w:r w:rsidRPr="00C332A7">
        <w:rPr>
          <w:rStyle w:val="FootnoteReference"/>
          <w:sz w:val="20"/>
          <w:vertAlign w:val="baseline"/>
        </w:rPr>
        <w:footnoteRef/>
      </w:r>
      <w:r w:rsidRPr="00C332A7">
        <w:rPr>
          <w:sz w:val="20"/>
        </w:rPr>
        <w:t>.</w:t>
      </w:r>
      <w:r w:rsidRPr="00C332A7">
        <w:tab/>
      </w:r>
      <w:r w:rsidRPr="00C332A7">
        <w:rPr>
          <w:sz w:val="20"/>
        </w:rPr>
        <w:t>See footnote 4 above.</w:t>
      </w:r>
    </w:p>
  </w:footnote>
  <w:footnote w:id="7">
    <w:p w14:paraId="19682CB0" w14:textId="77777777" w:rsidR="00075671" w:rsidRPr="00C332A7" w:rsidRDefault="00075671" w:rsidP="00075671">
      <w:pPr>
        <w:tabs>
          <w:tab w:val="left" w:pos="360"/>
        </w:tabs>
        <w:ind w:left="360" w:hanging="360"/>
        <w:jc w:val="both"/>
        <w:rPr>
          <w:sz w:val="20"/>
        </w:rPr>
      </w:pPr>
      <w:r w:rsidRPr="00C332A7">
        <w:rPr>
          <w:rStyle w:val="FootnoteReference"/>
          <w:sz w:val="20"/>
          <w:vertAlign w:val="baseline"/>
        </w:rPr>
        <w:footnoteRef/>
      </w:r>
      <w:r w:rsidRPr="00C332A7">
        <w:rPr>
          <w:sz w:val="20"/>
        </w:rPr>
        <w:t>.</w:t>
      </w:r>
      <w:r w:rsidRPr="00C332A7">
        <w:rPr>
          <w:sz w:val="20"/>
        </w:rPr>
        <w:tab/>
        <w:t>“6.5. Conduct that would not, in itself, be considered Workplace Harassment includes among others: a) A Manager’s or Supervisor’s words or actions taken or used without Malice for the primary purpose of evaluating a person’s performance of official duties; b) The application of disciplinary measures for misconduct, including unsatisfactory performance; c) The decision not to renew a contract together with delivery of the corresponding notice; d) The termination of a Staff Member’s employment or a Non-staff Personnel’s contract together with delivery of the corresponding notice, for any of the reasons stated in the Staff Rules and/or contract; and e) Preferences based on national origin to the extent necessary to obtain geographic distribution as required under Article 120 of the OAS Charter.”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343237"/>
      <w:docPartObj>
        <w:docPartGallery w:val="Page Numbers (Top of Page)"/>
        <w:docPartUnique/>
      </w:docPartObj>
    </w:sdtPr>
    <w:sdtEndPr>
      <w:rPr>
        <w:noProof/>
      </w:rPr>
    </w:sdtEndPr>
    <w:sdtContent>
      <w:p w14:paraId="0C012798" w14:textId="3C636A75" w:rsidR="00C332A7" w:rsidRDefault="00C332A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1A3C3D4" w14:textId="77777777" w:rsidR="00C332A7" w:rsidRDefault="00C33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F9DF" w14:textId="43AD8C9E" w:rsidR="005575CB" w:rsidRDefault="005575CB">
    <w:pPr>
      <w:pStyle w:val="Header"/>
      <w:jc w:val="center"/>
    </w:pPr>
  </w:p>
  <w:p w14:paraId="482AF76D" w14:textId="77777777" w:rsidR="002A3DE0" w:rsidRPr="00B217FF" w:rsidRDefault="002A3DE0">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105791"/>
      <w:docPartObj>
        <w:docPartGallery w:val="Page Numbers (Top of Page)"/>
        <w:docPartUnique/>
      </w:docPartObj>
    </w:sdtPr>
    <w:sdtEndPr>
      <w:rPr>
        <w:noProof/>
      </w:rPr>
    </w:sdtEndPr>
    <w:sdtContent>
      <w:p w14:paraId="30A48CE6" w14:textId="7CB7A9FF" w:rsidR="005575CB" w:rsidRDefault="005575C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4CF9CD9" w14:textId="77777777" w:rsidR="005575CB" w:rsidRPr="00B217FF" w:rsidRDefault="005575CB">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AB6"/>
    <w:multiLevelType w:val="hybridMultilevel"/>
    <w:tmpl w:val="3F8C73A2"/>
    <w:lvl w:ilvl="0" w:tplc="FFFFFFFF">
      <w:start w:val="13"/>
      <w:numFmt w:val="decimal"/>
      <w:lvlText w:val="%1."/>
      <w:lvlJc w:val="left"/>
      <w:pPr>
        <w:tabs>
          <w:tab w:val="num" w:pos="1080"/>
        </w:tabs>
        <w:ind w:left="1080" w:hanging="360"/>
      </w:pPr>
      <w:rPr>
        <w:rFonts w:hint="default"/>
      </w:rPr>
    </w:lvl>
    <w:lvl w:ilvl="1" w:tplc="793C58E4">
      <w:start w:val="1"/>
      <w:numFmt w:val="lowerLetter"/>
      <w:lvlText w:val="%2."/>
      <w:lvlJc w:val="left"/>
      <w:pPr>
        <w:tabs>
          <w:tab w:val="num" w:pos="1800"/>
        </w:tabs>
        <w:ind w:left="1800" w:hanging="360"/>
      </w:pPr>
      <w:rPr>
        <w:vanish w:val="0"/>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48B6CE4"/>
    <w:multiLevelType w:val="hybridMultilevel"/>
    <w:tmpl w:val="1E18CB82"/>
    <w:lvl w:ilvl="0" w:tplc="D8C0C81C">
      <w:start w:val="1"/>
      <w:numFmt w:val="lowerLetter"/>
      <w:lvlText w:val="%1."/>
      <w:lvlJc w:val="left"/>
      <w:pPr>
        <w:tabs>
          <w:tab w:val="num" w:pos="1800"/>
        </w:tabs>
        <w:ind w:left="1800" w:hanging="720"/>
      </w:pPr>
      <w:rPr>
        <w:rFonts w:hint="default"/>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C722A92"/>
    <w:multiLevelType w:val="hybridMultilevel"/>
    <w:tmpl w:val="EBC0D3BC"/>
    <w:lvl w:ilvl="0" w:tplc="55DEADA2">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D830C38"/>
    <w:multiLevelType w:val="hybridMultilevel"/>
    <w:tmpl w:val="4BE05532"/>
    <w:lvl w:ilvl="0" w:tplc="E5601178">
      <w:start w:val="1"/>
      <w:numFmt w:val="decimal"/>
      <w:lvlText w:val="%1."/>
      <w:lvlJc w:val="left"/>
      <w:pPr>
        <w:ind w:left="808" w:hanging="708"/>
      </w:pPr>
      <w:rPr>
        <w:rFonts w:ascii="Times New Roman" w:eastAsia="Times New Roman" w:hAnsi="Times New Roman" w:cs="Times New Roman" w:hint="default"/>
        <w:b w:val="0"/>
        <w:bCs w:val="0"/>
        <w:i w:val="0"/>
        <w:iCs w:val="0"/>
        <w:w w:val="100"/>
        <w:sz w:val="22"/>
        <w:szCs w:val="22"/>
        <w:lang w:val="en-US" w:eastAsia="en-US" w:bidi="ar-SA"/>
      </w:rPr>
    </w:lvl>
    <w:lvl w:ilvl="1" w:tplc="530682A6">
      <w:numFmt w:val="bullet"/>
      <w:lvlText w:val="•"/>
      <w:lvlJc w:val="left"/>
      <w:pPr>
        <w:ind w:left="1644" w:hanging="708"/>
      </w:pPr>
      <w:rPr>
        <w:lang w:val="en-US" w:eastAsia="en-US" w:bidi="ar-SA"/>
      </w:rPr>
    </w:lvl>
    <w:lvl w:ilvl="2" w:tplc="B0B247A8">
      <w:numFmt w:val="bullet"/>
      <w:lvlText w:val="•"/>
      <w:lvlJc w:val="left"/>
      <w:pPr>
        <w:ind w:left="2489" w:hanging="708"/>
      </w:pPr>
      <w:rPr>
        <w:lang w:val="en-US" w:eastAsia="en-US" w:bidi="ar-SA"/>
      </w:rPr>
    </w:lvl>
    <w:lvl w:ilvl="3" w:tplc="6EA6680C">
      <w:numFmt w:val="bullet"/>
      <w:lvlText w:val="•"/>
      <w:lvlJc w:val="left"/>
      <w:pPr>
        <w:ind w:left="3333" w:hanging="708"/>
      </w:pPr>
      <w:rPr>
        <w:lang w:val="en-US" w:eastAsia="en-US" w:bidi="ar-SA"/>
      </w:rPr>
    </w:lvl>
    <w:lvl w:ilvl="4" w:tplc="0674E9C6">
      <w:numFmt w:val="bullet"/>
      <w:lvlText w:val="•"/>
      <w:lvlJc w:val="left"/>
      <w:pPr>
        <w:ind w:left="4178" w:hanging="708"/>
      </w:pPr>
      <w:rPr>
        <w:lang w:val="en-US" w:eastAsia="en-US" w:bidi="ar-SA"/>
      </w:rPr>
    </w:lvl>
    <w:lvl w:ilvl="5" w:tplc="DEE6D4E0">
      <w:numFmt w:val="bullet"/>
      <w:lvlText w:val="•"/>
      <w:lvlJc w:val="left"/>
      <w:pPr>
        <w:ind w:left="5023" w:hanging="708"/>
      </w:pPr>
      <w:rPr>
        <w:lang w:val="en-US" w:eastAsia="en-US" w:bidi="ar-SA"/>
      </w:rPr>
    </w:lvl>
    <w:lvl w:ilvl="6" w:tplc="40960504">
      <w:numFmt w:val="bullet"/>
      <w:lvlText w:val="•"/>
      <w:lvlJc w:val="left"/>
      <w:pPr>
        <w:ind w:left="5867" w:hanging="708"/>
      </w:pPr>
      <w:rPr>
        <w:lang w:val="en-US" w:eastAsia="en-US" w:bidi="ar-SA"/>
      </w:rPr>
    </w:lvl>
    <w:lvl w:ilvl="7" w:tplc="B27A6850">
      <w:numFmt w:val="bullet"/>
      <w:lvlText w:val="•"/>
      <w:lvlJc w:val="left"/>
      <w:pPr>
        <w:ind w:left="6712" w:hanging="708"/>
      </w:pPr>
      <w:rPr>
        <w:lang w:val="en-US" w:eastAsia="en-US" w:bidi="ar-SA"/>
      </w:rPr>
    </w:lvl>
    <w:lvl w:ilvl="8" w:tplc="5A78099A">
      <w:numFmt w:val="bullet"/>
      <w:lvlText w:val="•"/>
      <w:lvlJc w:val="left"/>
      <w:pPr>
        <w:ind w:left="7557" w:hanging="708"/>
      </w:pPr>
      <w:rPr>
        <w:lang w:val="en-US" w:eastAsia="en-US" w:bidi="ar-SA"/>
      </w:rPr>
    </w:lvl>
  </w:abstractNum>
  <w:abstractNum w:abstractNumId="4" w15:restartNumberingAfterBreak="0">
    <w:nsid w:val="0ED53073"/>
    <w:multiLevelType w:val="hybridMultilevel"/>
    <w:tmpl w:val="CE984CC2"/>
    <w:lvl w:ilvl="0" w:tplc="0C2AF84A">
      <w:start w:val="1"/>
      <w:numFmt w:val="decimal"/>
      <w:lvlText w:val="%1."/>
      <w:lvlJc w:val="left"/>
      <w:pPr>
        <w:ind w:left="720" w:hanging="360"/>
      </w:pPr>
      <w:rPr>
        <w:rFonts w:ascii="Times New Roman" w:hAnsi="Times New Roman" w:cs="Times New Roman" w:hint="default"/>
        <w:vanish w:val="0"/>
        <w:sz w:val="22"/>
        <w:szCs w:val="22"/>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2B9711B"/>
    <w:multiLevelType w:val="hybridMultilevel"/>
    <w:tmpl w:val="51DA7E94"/>
    <w:lvl w:ilvl="0" w:tplc="BA9C9A92">
      <w:start w:val="1"/>
      <w:numFmt w:val="lowerRoman"/>
      <w:lvlText w:val="%1."/>
      <w:lvlJc w:val="left"/>
      <w:pPr>
        <w:ind w:left="1530" w:hanging="72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6" w15:restartNumberingAfterBreak="0">
    <w:nsid w:val="17432259"/>
    <w:multiLevelType w:val="hybridMultilevel"/>
    <w:tmpl w:val="88802CC2"/>
    <w:lvl w:ilvl="0" w:tplc="9078B020">
      <w:start w:val="1"/>
      <w:numFmt w:val="decimal"/>
      <w:lvlText w:val="%1."/>
      <w:lvlJc w:val="left"/>
      <w:pPr>
        <w:tabs>
          <w:tab w:val="num" w:pos="360"/>
        </w:tabs>
        <w:ind w:left="360" w:hanging="360"/>
      </w:pPr>
      <w:rPr>
        <w:vanish w:val="0"/>
      </w:rPr>
    </w:lvl>
    <w:lvl w:ilvl="1" w:tplc="FFFFFFFF">
      <w:start w:val="5"/>
      <w:numFmt w:val="lowerRoman"/>
      <w:lvlText w:val="%2."/>
      <w:lvlJc w:val="left"/>
      <w:pPr>
        <w:tabs>
          <w:tab w:val="num" w:pos="1530"/>
        </w:tabs>
        <w:ind w:left="1530" w:hanging="720"/>
      </w:pPr>
      <w:rPr>
        <w:rFonts w:hint="default"/>
      </w:r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7" w15:restartNumberingAfterBreak="0">
    <w:nsid w:val="1B5073E2"/>
    <w:multiLevelType w:val="hybridMultilevel"/>
    <w:tmpl w:val="05806D26"/>
    <w:lvl w:ilvl="0" w:tplc="FFFFFFFF">
      <w:start w:val="1"/>
      <w:numFmt w:val="decimal"/>
      <w:lvlText w:val="%1."/>
      <w:lvlJc w:val="left"/>
      <w:pPr>
        <w:tabs>
          <w:tab w:val="num" w:pos="720"/>
        </w:tabs>
        <w:ind w:left="7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0ED4A9A"/>
    <w:multiLevelType w:val="hybridMultilevel"/>
    <w:tmpl w:val="06A06186"/>
    <w:lvl w:ilvl="0" w:tplc="D42E63CA">
      <w:start w:val="1"/>
      <w:numFmt w:val="decimal"/>
      <w:lvlText w:val="%1."/>
      <w:lvlJc w:val="left"/>
      <w:pPr>
        <w:ind w:left="749" w:hanging="711"/>
      </w:pPr>
      <w:rPr>
        <w:rFonts w:ascii="Times New Roman" w:eastAsia="Times New Roman" w:hAnsi="Times New Roman" w:cs="Times New Roman" w:hint="default"/>
        <w:b w:val="0"/>
        <w:bCs w:val="0"/>
        <w:i w:val="0"/>
        <w:iCs w:val="0"/>
        <w:vanish w:val="0"/>
        <w:webHidden w:val="0"/>
        <w:color w:val="0A080A"/>
        <w:w w:val="104"/>
        <w:sz w:val="21"/>
        <w:szCs w:val="21"/>
        <w:specVanish w:val="0"/>
      </w:rPr>
    </w:lvl>
    <w:lvl w:ilvl="1" w:tplc="CFC2EE68">
      <w:numFmt w:val="bullet"/>
      <w:lvlText w:val="•"/>
      <w:lvlJc w:val="left"/>
      <w:pPr>
        <w:ind w:left="1686" w:hanging="711"/>
      </w:pPr>
    </w:lvl>
    <w:lvl w:ilvl="2" w:tplc="BF6C43D0">
      <w:numFmt w:val="bullet"/>
      <w:lvlText w:val="•"/>
      <w:lvlJc w:val="left"/>
      <w:pPr>
        <w:ind w:left="2632" w:hanging="711"/>
      </w:pPr>
    </w:lvl>
    <w:lvl w:ilvl="3" w:tplc="00EE10FC">
      <w:numFmt w:val="bullet"/>
      <w:lvlText w:val="•"/>
      <w:lvlJc w:val="left"/>
      <w:pPr>
        <w:ind w:left="3578" w:hanging="711"/>
      </w:pPr>
    </w:lvl>
    <w:lvl w:ilvl="4" w:tplc="FEB87E2E">
      <w:numFmt w:val="bullet"/>
      <w:lvlText w:val="•"/>
      <w:lvlJc w:val="left"/>
      <w:pPr>
        <w:ind w:left="4524" w:hanging="711"/>
      </w:pPr>
    </w:lvl>
    <w:lvl w:ilvl="5" w:tplc="2196C090">
      <w:numFmt w:val="bullet"/>
      <w:lvlText w:val="•"/>
      <w:lvlJc w:val="left"/>
      <w:pPr>
        <w:ind w:left="5470" w:hanging="711"/>
      </w:pPr>
    </w:lvl>
    <w:lvl w:ilvl="6" w:tplc="FA5411F8">
      <w:numFmt w:val="bullet"/>
      <w:lvlText w:val="•"/>
      <w:lvlJc w:val="left"/>
      <w:pPr>
        <w:ind w:left="6416" w:hanging="711"/>
      </w:pPr>
    </w:lvl>
    <w:lvl w:ilvl="7" w:tplc="AABA4AF2">
      <w:numFmt w:val="bullet"/>
      <w:lvlText w:val="•"/>
      <w:lvlJc w:val="left"/>
      <w:pPr>
        <w:ind w:left="7362" w:hanging="711"/>
      </w:pPr>
    </w:lvl>
    <w:lvl w:ilvl="8" w:tplc="961E75BC">
      <w:numFmt w:val="bullet"/>
      <w:lvlText w:val="•"/>
      <w:lvlJc w:val="left"/>
      <w:pPr>
        <w:ind w:left="8308" w:hanging="711"/>
      </w:pPr>
    </w:lvl>
  </w:abstractNum>
  <w:abstractNum w:abstractNumId="9" w15:restartNumberingAfterBreak="0">
    <w:nsid w:val="25631019"/>
    <w:multiLevelType w:val="hybridMultilevel"/>
    <w:tmpl w:val="090C51E6"/>
    <w:lvl w:ilvl="0" w:tplc="5C98C55A">
      <w:start w:val="1"/>
      <w:numFmt w:val="lowerRoman"/>
      <w:lvlText w:val="%1."/>
      <w:lvlJc w:val="left"/>
      <w:pPr>
        <w:ind w:left="1027" w:hanging="207"/>
      </w:pPr>
      <w:rPr>
        <w:rFonts w:ascii="Times New Roman" w:eastAsia="Times New Roman" w:hAnsi="Times New Roman" w:cs="Times New Roman"/>
        <w:b w:val="0"/>
        <w:bCs w:val="0"/>
        <w:i w:val="0"/>
        <w:iCs w:val="0"/>
        <w:w w:val="99"/>
        <w:sz w:val="22"/>
        <w:szCs w:val="22"/>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5922BA"/>
    <w:multiLevelType w:val="hybridMultilevel"/>
    <w:tmpl w:val="05806D26"/>
    <w:lvl w:ilvl="0" w:tplc="C9986434">
      <w:start w:val="1"/>
      <w:numFmt w:val="decimal"/>
      <w:lvlText w:val="%1."/>
      <w:lvlJc w:val="left"/>
      <w:pPr>
        <w:tabs>
          <w:tab w:val="num" w:pos="720"/>
        </w:tabs>
        <w:ind w:left="7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C7A0DA9"/>
    <w:multiLevelType w:val="hybridMultilevel"/>
    <w:tmpl w:val="B9D80148"/>
    <w:lvl w:ilvl="0" w:tplc="9C0293BC">
      <w:start w:val="1"/>
      <w:numFmt w:val="lowerRoman"/>
      <w:lvlText w:val="%1)"/>
      <w:lvlJc w:val="left"/>
      <w:pPr>
        <w:ind w:left="808" w:hanging="708"/>
      </w:pPr>
      <w:rPr>
        <w:rFonts w:ascii="Times New Roman" w:eastAsia="Times New Roman" w:hAnsi="Times New Roman" w:cs="Times New Roman"/>
        <w:w w:val="100"/>
        <w:lang w:val="en-US" w:eastAsia="en-US" w:bidi="ar-SA"/>
      </w:rPr>
    </w:lvl>
    <w:lvl w:ilvl="1" w:tplc="69EE4914">
      <w:start w:val="1"/>
      <w:numFmt w:val="decimal"/>
      <w:lvlText w:val="%2."/>
      <w:lvlJc w:val="left"/>
      <w:pPr>
        <w:ind w:left="1027" w:hanging="207"/>
      </w:pPr>
      <w:rPr>
        <w:rFonts w:ascii="Times New Roman" w:eastAsia="Times New Roman" w:hAnsi="Times New Roman" w:cs="Times New Roman"/>
        <w:b w:val="0"/>
        <w:bCs w:val="0"/>
        <w:i w:val="0"/>
        <w:iCs w:val="0"/>
        <w:w w:val="99"/>
        <w:sz w:val="22"/>
        <w:szCs w:val="22"/>
        <w:lang w:val="en-US" w:eastAsia="en-US" w:bidi="ar-SA"/>
      </w:rPr>
    </w:lvl>
    <w:lvl w:ilvl="2" w:tplc="D30E62D2">
      <w:numFmt w:val="bullet"/>
      <w:lvlText w:val="•"/>
      <w:lvlJc w:val="left"/>
      <w:pPr>
        <w:ind w:left="1934" w:hanging="207"/>
      </w:pPr>
      <w:rPr>
        <w:lang w:val="en-US" w:eastAsia="en-US" w:bidi="ar-SA"/>
      </w:rPr>
    </w:lvl>
    <w:lvl w:ilvl="3" w:tplc="7CC048AE">
      <w:numFmt w:val="bullet"/>
      <w:lvlText w:val="•"/>
      <w:lvlJc w:val="left"/>
      <w:pPr>
        <w:ind w:left="2848" w:hanging="207"/>
      </w:pPr>
      <w:rPr>
        <w:lang w:val="en-US" w:eastAsia="en-US" w:bidi="ar-SA"/>
      </w:rPr>
    </w:lvl>
    <w:lvl w:ilvl="4" w:tplc="C09E21AC">
      <w:numFmt w:val="bullet"/>
      <w:lvlText w:val="•"/>
      <w:lvlJc w:val="left"/>
      <w:pPr>
        <w:ind w:left="3762" w:hanging="207"/>
      </w:pPr>
      <w:rPr>
        <w:lang w:val="en-US" w:eastAsia="en-US" w:bidi="ar-SA"/>
      </w:rPr>
    </w:lvl>
    <w:lvl w:ilvl="5" w:tplc="1BCE2880">
      <w:numFmt w:val="bullet"/>
      <w:lvlText w:val="•"/>
      <w:lvlJc w:val="left"/>
      <w:pPr>
        <w:ind w:left="4676" w:hanging="207"/>
      </w:pPr>
      <w:rPr>
        <w:lang w:val="en-US" w:eastAsia="en-US" w:bidi="ar-SA"/>
      </w:rPr>
    </w:lvl>
    <w:lvl w:ilvl="6" w:tplc="FCC830D0">
      <w:numFmt w:val="bullet"/>
      <w:lvlText w:val="•"/>
      <w:lvlJc w:val="left"/>
      <w:pPr>
        <w:ind w:left="5590" w:hanging="207"/>
      </w:pPr>
      <w:rPr>
        <w:lang w:val="en-US" w:eastAsia="en-US" w:bidi="ar-SA"/>
      </w:rPr>
    </w:lvl>
    <w:lvl w:ilvl="7" w:tplc="2B7C8CD4">
      <w:numFmt w:val="bullet"/>
      <w:lvlText w:val="•"/>
      <w:lvlJc w:val="left"/>
      <w:pPr>
        <w:ind w:left="6504" w:hanging="207"/>
      </w:pPr>
      <w:rPr>
        <w:lang w:val="en-US" w:eastAsia="en-US" w:bidi="ar-SA"/>
      </w:rPr>
    </w:lvl>
    <w:lvl w:ilvl="8" w:tplc="026E7174">
      <w:numFmt w:val="bullet"/>
      <w:lvlText w:val="•"/>
      <w:lvlJc w:val="left"/>
      <w:pPr>
        <w:ind w:left="7418" w:hanging="207"/>
      </w:pPr>
      <w:rPr>
        <w:lang w:val="en-US" w:eastAsia="en-US" w:bidi="ar-SA"/>
      </w:rPr>
    </w:lvl>
  </w:abstractNum>
  <w:abstractNum w:abstractNumId="12" w15:restartNumberingAfterBreak="0">
    <w:nsid w:val="2EFD5038"/>
    <w:multiLevelType w:val="hybridMultilevel"/>
    <w:tmpl w:val="05806D26"/>
    <w:lvl w:ilvl="0" w:tplc="C9986434">
      <w:start w:val="1"/>
      <w:numFmt w:val="decimal"/>
      <w:lvlText w:val="%1."/>
      <w:lvlJc w:val="left"/>
      <w:pPr>
        <w:tabs>
          <w:tab w:val="num" w:pos="720"/>
        </w:tabs>
        <w:ind w:left="7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1973116"/>
    <w:multiLevelType w:val="hybridMultilevel"/>
    <w:tmpl w:val="EBC0D3BC"/>
    <w:lvl w:ilvl="0" w:tplc="55DEADA2">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A72669F"/>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D4302A9"/>
    <w:multiLevelType w:val="hybridMultilevel"/>
    <w:tmpl w:val="0CFA5296"/>
    <w:lvl w:ilvl="0" w:tplc="DB9EF0B8">
      <w:start w:val="1"/>
      <w:numFmt w:val="decimal"/>
      <w:lvlText w:val="%1."/>
      <w:lvlJc w:val="left"/>
      <w:pPr>
        <w:tabs>
          <w:tab w:val="num" w:pos="360"/>
        </w:tabs>
        <w:ind w:left="360" w:hanging="360"/>
      </w:pPr>
      <w:rPr>
        <w:vanish w:val="0"/>
        <w:color w:val="auto"/>
      </w:rPr>
    </w:lvl>
    <w:lvl w:ilvl="1" w:tplc="FFFFFFFF">
      <w:start w:val="5"/>
      <w:numFmt w:val="lowerRoman"/>
      <w:lvlText w:val="%2."/>
      <w:lvlJc w:val="left"/>
      <w:pPr>
        <w:tabs>
          <w:tab w:val="num" w:pos="1530"/>
        </w:tabs>
        <w:ind w:left="1530" w:hanging="720"/>
      </w:pPr>
      <w:rPr>
        <w:rFonts w:hint="default"/>
      </w:r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16" w15:restartNumberingAfterBreak="0">
    <w:nsid w:val="3D71697F"/>
    <w:multiLevelType w:val="hybridMultilevel"/>
    <w:tmpl w:val="EBE0788A"/>
    <w:lvl w:ilvl="0" w:tplc="0409000F">
      <w:start w:val="1"/>
      <w:numFmt w:val="decimal"/>
      <w:lvlText w:val="%1."/>
      <w:lvlJc w:val="left"/>
      <w:pPr>
        <w:ind w:left="820" w:hanging="360"/>
      </w:pPr>
    </w:lvl>
    <w:lvl w:ilvl="1" w:tplc="280A0019">
      <w:start w:val="1"/>
      <w:numFmt w:val="lowerLetter"/>
      <w:lvlText w:val="%2."/>
      <w:lvlJc w:val="left"/>
      <w:pPr>
        <w:ind w:left="1540" w:hanging="360"/>
      </w:pPr>
    </w:lvl>
    <w:lvl w:ilvl="2" w:tplc="280A001B">
      <w:start w:val="1"/>
      <w:numFmt w:val="lowerRoman"/>
      <w:lvlText w:val="%3."/>
      <w:lvlJc w:val="right"/>
      <w:pPr>
        <w:ind w:left="2260" w:hanging="180"/>
      </w:pPr>
    </w:lvl>
    <w:lvl w:ilvl="3" w:tplc="280A000F">
      <w:start w:val="1"/>
      <w:numFmt w:val="decimal"/>
      <w:lvlText w:val="%4."/>
      <w:lvlJc w:val="left"/>
      <w:pPr>
        <w:ind w:left="2980" w:hanging="360"/>
      </w:pPr>
    </w:lvl>
    <w:lvl w:ilvl="4" w:tplc="280A0019">
      <w:start w:val="1"/>
      <w:numFmt w:val="lowerLetter"/>
      <w:lvlText w:val="%5."/>
      <w:lvlJc w:val="left"/>
      <w:pPr>
        <w:ind w:left="3700" w:hanging="360"/>
      </w:pPr>
    </w:lvl>
    <w:lvl w:ilvl="5" w:tplc="280A001B">
      <w:start w:val="1"/>
      <w:numFmt w:val="lowerRoman"/>
      <w:lvlText w:val="%6."/>
      <w:lvlJc w:val="right"/>
      <w:pPr>
        <w:ind w:left="4420" w:hanging="180"/>
      </w:pPr>
    </w:lvl>
    <w:lvl w:ilvl="6" w:tplc="280A000F">
      <w:start w:val="1"/>
      <w:numFmt w:val="decimal"/>
      <w:lvlText w:val="%7."/>
      <w:lvlJc w:val="left"/>
      <w:pPr>
        <w:ind w:left="5140" w:hanging="360"/>
      </w:pPr>
    </w:lvl>
    <w:lvl w:ilvl="7" w:tplc="280A0019">
      <w:start w:val="1"/>
      <w:numFmt w:val="lowerLetter"/>
      <w:lvlText w:val="%8."/>
      <w:lvlJc w:val="left"/>
      <w:pPr>
        <w:ind w:left="5860" w:hanging="360"/>
      </w:pPr>
    </w:lvl>
    <w:lvl w:ilvl="8" w:tplc="280A001B">
      <w:start w:val="1"/>
      <w:numFmt w:val="lowerRoman"/>
      <w:lvlText w:val="%9."/>
      <w:lvlJc w:val="right"/>
      <w:pPr>
        <w:ind w:left="6580" w:hanging="180"/>
      </w:pPr>
    </w:lvl>
  </w:abstractNum>
  <w:abstractNum w:abstractNumId="17" w15:restartNumberingAfterBreak="0">
    <w:nsid w:val="41993FE6"/>
    <w:multiLevelType w:val="hybridMultilevel"/>
    <w:tmpl w:val="95EACD2A"/>
    <w:lvl w:ilvl="0" w:tplc="609E263C">
      <w:start w:val="1"/>
      <w:numFmt w:val="lowerLetter"/>
      <w:lvlText w:val="%1."/>
      <w:lvlJc w:val="left"/>
      <w:pPr>
        <w:tabs>
          <w:tab w:val="num" w:pos="2520"/>
        </w:tabs>
        <w:ind w:left="2520" w:hanging="360"/>
      </w:pPr>
      <w:rPr>
        <w:vanish w:val="0"/>
      </w:rPr>
    </w:lvl>
    <w:lvl w:ilvl="1" w:tplc="47C4A334">
      <w:start w:val="1"/>
      <w:numFmt w:val="decimal"/>
      <w:lvlText w:val="%2."/>
      <w:lvlJc w:val="left"/>
      <w:pPr>
        <w:tabs>
          <w:tab w:val="num" w:pos="2160"/>
        </w:tabs>
        <w:ind w:left="2160" w:hanging="360"/>
      </w:pPr>
      <w:rPr>
        <w:rFonts w:hint="default"/>
        <w:color w:val="auto"/>
        <w:u w:val="none"/>
      </w:r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8" w15:restartNumberingAfterBreak="0">
    <w:nsid w:val="53C31D77"/>
    <w:multiLevelType w:val="hybridMultilevel"/>
    <w:tmpl w:val="DA8019CC"/>
    <w:lvl w:ilvl="0" w:tplc="0EFE9DE0">
      <w:start w:val="1"/>
      <w:numFmt w:val="lowerLetter"/>
      <w:lvlText w:val="%1."/>
      <w:lvlJc w:val="left"/>
      <w:pPr>
        <w:tabs>
          <w:tab w:val="num" w:pos="2520"/>
        </w:tabs>
        <w:ind w:left="25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8A73516"/>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19F4EC7"/>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83C2251"/>
    <w:multiLevelType w:val="hybridMultilevel"/>
    <w:tmpl w:val="D384FEDA"/>
    <w:lvl w:ilvl="0" w:tplc="9F646DF4">
      <w:start w:val="1"/>
      <w:numFmt w:val="decimal"/>
      <w:lvlText w:val="%1."/>
      <w:lvlJc w:val="left"/>
      <w:pPr>
        <w:ind w:left="808" w:hanging="708"/>
      </w:pPr>
      <w:rPr>
        <w:rFonts w:ascii="Times New Roman" w:eastAsia="Times New Roman" w:hAnsi="Times New Roman" w:cs="Times New Roman" w:hint="default"/>
        <w:b w:val="0"/>
        <w:bCs w:val="0"/>
        <w:i w:val="0"/>
        <w:iCs w:val="0"/>
        <w:w w:val="100"/>
        <w:sz w:val="22"/>
        <w:szCs w:val="22"/>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E66A3A"/>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70B76FCF"/>
    <w:multiLevelType w:val="hybridMultilevel"/>
    <w:tmpl w:val="3A343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3346214"/>
    <w:multiLevelType w:val="hybridMultilevel"/>
    <w:tmpl w:val="988A7F0C"/>
    <w:lvl w:ilvl="0" w:tplc="CFFC82DC">
      <w:start w:val="1"/>
      <w:numFmt w:val="decimal"/>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25" w15:restartNumberingAfterBreak="0">
    <w:nsid w:val="77AC575C"/>
    <w:multiLevelType w:val="hybridMultilevel"/>
    <w:tmpl w:val="05D29A22"/>
    <w:lvl w:ilvl="0" w:tplc="6C940B3C">
      <w:start w:val="1"/>
      <w:numFmt w:val="decimal"/>
      <w:pStyle w:val="TOC1"/>
      <w:lvlText w:val="%1."/>
      <w:lvlJc w:val="left"/>
      <w:pPr>
        <w:tabs>
          <w:tab w:val="num" w:pos="720"/>
        </w:tabs>
        <w:ind w:left="720" w:hanging="360"/>
      </w:pPr>
      <w:rPr>
        <w:rFonts w:hint="default"/>
      </w:rPr>
    </w:lvl>
    <w:lvl w:ilvl="1" w:tplc="6252755C" w:tentative="1">
      <w:start w:val="1"/>
      <w:numFmt w:val="lowerLetter"/>
      <w:lvlText w:val="%2."/>
      <w:lvlJc w:val="left"/>
      <w:pPr>
        <w:tabs>
          <w:tab w:val="num" w:pos="1440"/>
        </w:tabs>
        <w:ind w:left="1440" w:hanging="360"/>
      </w:pPr>
    </w:lvl>
    <w:lvl w:ilvl="2" w:tplc="EB0CAF32" w:tentative="1">
      <w:start w:val="1"/>
      <w:numFmt w:val="lowerRoman"/>
      <w:lvlText w:val="%3."/>
      <w:lvlJc w:val="right"/>
      <w:pPr>
        <w:tabs>
          <w:tab w:val="num" w:pos="2160"/>
        </w:tabs>
        <w:ind w:left="2160" w:hanging="180"/>
      </w:pPr>
    </w:lvl>
    <w:lvl w:ilvl="3" w:tplc="AA74B87A" w:tentative="1">
      <w:start w:val="1"/>
      <w:numFmt w:val="decimal"/>
      <w:lvlText w:val="%4."/>
      <w:lvlJc w:val="left"/>
      <w:pPr>
        <w:tabs>
          <w:tab w:val="num" w:pos="2880"/>
        </w:tabs>
        <w:ind w:left="2880" w:hanging="360"/>
      </w:pPr>
    </w:lvl>
    <w:lvl w:ilvl="4" w:tplc="B6CE8868" w:tentative="1">
      <w:start w:val="1"/>
      <w:numFmt w:val="lowerLetter"/>
      <w:lvlText w:val="%5."/>
      <w:lvlJc w:val="left"/>
      <w:pPr>
        <w:tabs>
          <w:tab w:val="num" w:pos="3600"/>
        </w:tabs>
        <w:ind w:left="3600" w:hanging="360"/>
      </w:pPr>
    </w:lvl>
    <w:lvl w:ilvl="5" w:tplc="7402FF8C" w:tentative="1">
      <w:start w:val="1"/>
      <w:numFmt w:val="lowerRoman"/>
      <w:lvlText w:val="%6."/>
      <w:lvlJc w:val="right"/>
      <w:pPr>
        <w:tabs>
          <w:tab w:val="num" w:pos="4320"/>
        </w:tabs>
        <w:ind w:left="4320" w:hanging="180"/>
      </w:pPr>
    </w:lvl>
    <w:lvl w:ilvl="6" w:tplc="2BFE0096" w:tentative="1">
      <w:start w:val="1"/>
      <w:numFmt w:val="decimal"/>
      <w:lvlText w:val="%7."/>
      <w:lvlJc w:val="left"/>
      <w:pPr>
        <w:tabs>
          <w:tab w:val="num" w:pos="5040"/>
        </w:tabs>
        <w:ind w:left="5040" w:hanging="360"/>
      </w:pPr>
    </w:lvl>
    <w:lvl w:ilvl="7" w:tplc="E9087D5C" w:tentative="1">
      <w:start w:val="1"/>
      <w:numFmt w:val="lowerLetter"/>
      <w:lvlText w:val="%8."/>
      <w:lvlJc w:val="left"/>
      <w:pPr>
        <w:tabs>
          <w:tab w:val="num" w:pos="5760"/>
        </w:tabs>
        <w:ind w:left="5760" w:hanging="360"/>
      </w:pPr>
    </w:lvl>
    <w:lvl w:ilvl="8" w:tplc="AD02A9E2" w:tentative="1">
      <w:start w:val="1"/>
      <w:numFmt w:val="lowerRoman"/>
      <w:lvlText w:val="%9."/>
      <w:lvlJc w:val="right"/>
      <w:pPr>
        <w:tabs>
          <w:tab w:val="num" w:pos="6480"/>
        </w:tabs>
        <w:ind w:left="6480" w:hanging="180"/>
      </w:pPr>
    </w:lvl>
  </w:abstractNum>
  <w:num w:numId="1" w16cid:durableId="1917664463">
    <w:abstractNumId w:val="25"/>
  </w:num>
  <w:num w:numId="2" w16cid:durableId="212355220">
    <w:abstractNumId w:val="15"/>
  </w:num>
  <w:num w:numId="3" w16cid:durableId="690297841">
    <w:abstractNumId w:val="12"/>
  </w:num>
  <w:num w:numId="4" w16cid:durableId="1207060046">
    <w:abstractNumId w:val="10"/>
  </w:num>
  <w:num w:numId="5" w16cid:durableId="974331061">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0071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4417715">
    <w:abstractNumId w:val="6"/>
  </w:num>
  <w:num w:numId="8" w16cid:durableId="12661163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2161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197522">
    <w:abstractNumId w:val="13"/>
  </w:num>
  <w:num w:numId="11" w16cid:durableId="11531081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35017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3244000">
    <w:abstractNumId w:val="25"/>
  </w:num>
  <w:num w:numId="14" w16cid:durableId="1333335145">
    <w:abstractNumId w:val="2"/>
  </w:num>
  <w:num w:numId="15" w16cid:durableId="1106193173">
    <w:abstractNumId w:val="20"/>
  </w:num>
  <w:num w:numId="16" w16cid:durableId="1090275528">
    <w:abstractNumId w:val="7"/>
  </w:num>
  <w:num w:numId="17" w16cid:durableId="2057967313">
    <w:abstractNumId w:val="0"/>
  </w:num>
  <w:num w:numId="18" w16cid:durableId="670063075">
    <w:abstractNumId w:val="14"/>
  </w:num>
  <w:num w:numId="19" w16cid:durableId="725301455">
    <w:abstractNumId w:val="24"/>
  </w:num>
  <w:num w:numId="20" w16cid:durableId="705326188">
    <w:abstractNumId w:val="22"/>
  </w:num>
  <w:num w:numId="21" w16cid:durableId="2010912589">
    <w:abstractNumId w:val="19"/>
  </w:num>
  <w:num w:numId="22" w16cid:durableId="1110005846">
    <w:abstractNumId w:val="8"/>
    <w:lvlOverride w:ilvl="0">
      <w:startOverride w:val="1"/>
    </w:lvlOverride>
    <w:lvlOverride w:ilvl="1"/>
    <w:lvlOverride w:ilvl="2"/>
    <w:lvlOverride w:ilvl="3"/>
    <w:lvlOverride w:ilvl="4"/>
    <w:lvlOverride w:ilvl="5"/>
    <w:lvlOverride w:ilvl="6"/>
    <w:lvlOverride w:ilvl="7"/>
    <w:lvlOverride w:ilvl="8"/>
  </w:num>
  <w:num w:numId="23" w16cid:durableId="19182449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012168">
    <w:abstractNumId w:val="3"/>
    <w:lvlOverride w:ilvl="0">
      <w:startOverride w:val="1"/>
    </w:lvlOverride>
    <w:lvlOverride w:ilvl="1"/>
    <w:lvlOverride w:ilvl="2"/>
    <w:lvlOverride w:ilvl="3"/>
    <w:lvlOverride w:ilvl="4"/>
    <w:lvlOverride w:ilvl="5"/>
    <w:lvlOverride w:ilvl="6"/>
    <w:lvlOverride w:ilvl="7"/>
    <w:lvlOverride w:ilvl="8"/>
  </w:num>
  <w:num w:numId="25" w16cid:durableId="18595451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2223476">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4763325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18324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28493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3M7EwMzc3NTA3MzJW0lEKTi0uzszPAykwrAUA5M//VSwAAAA="/>
  </w:docVars>
  <w:rsids>
    <w:rsidRoot w:val="00BF7A81"/>
    <w:rsid w:val="000140C6"/>
    <w:rsid w:val="00017628"/>
    <w:rsid w:val="00020247"/>
    <w:rsid w:val="00022F0B"/>
    <w:rsid w:val="000256A2"/>
    <w:rsid w:val="000263FC"/>
    <w:rsid w:val="00035308"/>
    <w:rsid w:val="000402D1"/>
    <w:rsid w:val="00052629"/>
    <w:rsid w:val="00056856"/>
    <w:rsid w:val="00056BC9"/>
    <w:rsid w:val="000623E9"/>
    <w:rsid w:val="00063DBC"/>
    <w:rsid w:val="00065109"/>
    <w:rsid w:val="00075671"/>
    <w:rsid w:val="00076000"/>
    <w:rsid w:val="00080D7B"/>
    <w:rsid w:val="00085FF7"/>
    <w:rsid w:val="000947B0"/>
    <w:rsid w:val="0009516E"/>
    <w:rsid w:val="00097AF6"/>
    <w:rsid w:val="000B03CB"/>
    <w:rsid w:val="000C13E7"/>
    <w:rsid w:val="000C2A3D"/>
    <w:rsid w:val="000C4000"/>
    <w:rsid w:val="000C48E9"/>
    <w:rsid w:val="000C6590"/>
    <w:rsid w:val="000E1E42"/>
    <w:rsid w:val="000F313D"/>
    <w:rsid w:val="00100C6E"/>
    <w:rsid w:val="00112A5B"/>
    <w:rsid w:val="00120C1E"/>
    <w:rsid w:val="001235D7"/>
    <w:rsid w:val="001239EE"/>
    <w:rsid w:val="00124675"/>
    <w:rsid w:val="001248D1"/>
    <w:rsid w:val="00125373"/>
    <w:rsid w:val="001272C6"/>
    <w:rsid w:val="001466C3"/>
    <w:rsid w:val="00155AAB"/>
    <w:rsid w:val="00156C65"/>
    <w:rsid w:val="0017093C"/>
    <w:rsid w:val="00180F8B"/>
    <w:rsid w:val="001824FC"/>
    <w:rsid w:val="00184D88"/>
    <w:rsid w:val="001914A7"/>
    <w:rsid w:val="00193CD6"/>
    <w:rsid w:val="00194650"/>
    <w:rsid w:val="001A25D5"/>
    <w:rsid w:val="001A56F1"/>
    <w:rsid w:val="001A5A98"/>
    <w:rsid w:val="001A6EE2"/>
    <w:rsid w:val="001B1D6B"/>
    <w:rsid w:val="001B399C"/>
    <w:rsid w:val="001B53C3"/>
    <w:rsid w:val="001B5BFA"/>
    <w:rsid w:val="001B6D78"/>
    <w:rsid w:val="001B79CB"/>
    <w:rsid w:val="001B7AEA"/>
    <w:rsid w:val="001C0C45"/>
    <w:rsid w:val="001C48D3"/>
    <w:rsid w:val="001D37BE"/>
    <w:rsid w:val="001E018E"/>
    <w:rsid w:val="001E3872"/>
    <w:rsid w:val="001E4606"/>
    <w:rsid w:val="001E7342"/>
    <w:rsid w:val="001F0DFF"/>
    <w:rsid w:val="001F4A93"/>
    <w:rsid w:val="001F7061"/>
    <w:rsid w:val="002004CF"/>
    <w:rsid w:val="00213C9D"/>
    <w:rsid w:val="00213F14"/>
    <w:rsid w:val="00216EE3"/>
    <w:rsid w:val="002222F0"/>
    <w:rsid w:val="00225D7A"/>
    <w:rsid w:val="00230CD8"/>
    <w:rsid w:val="00234BF7"/>
    <w:rsid w:val="0024006B"/>
    <w:rsid w:val="00241DD3"/>
    <w:rsid w:val="00242168"/>
    <w:rsid w:val="00250A0B"/>
    <w:rsid w:val="0026170D"/>
    <w:rsid w:val="0026312D"/>
    <w:rsid w:val="00263936"/>
    <w:rsid w:val="00263FD9"/>
    <w:rsid w:val="002642BA"/>
    <w:rsid w:val="00265195"/>
    <w:rsid w:val="0026673E"/>
    <w:rsid w:val="0026778D"/>
    <w:rsid w:val="00273D50"/>
    <w:rsid w:val="002756EB"/>
    <w:rsid w:val="002768C3"/>
    <w:rsid w:val="00280790"/>
    <w:rsid w:val="002807B6"/>
    <w:rsid w:val="002818EB"/>
    <w:rsid w:val="00281EC3"/>
    <w:rsid w:val="0029528F"/>
    <w:rsid w:val="00296005"/>
    <w:rsid w:val="00297EE0"/>
    <w:rsid w:val="002A2631"/>
    <w:rsid w:val="002A3DE0"/>
    <w:rsid w:val="002A504E"/>
    <w:rsid w:val="002A5972"/>
    <w:rsid w:val="002A66D3"/>
    <w:rsid w:val="002B3130"/>
    <w:rsid w:val="002B4D6F"/>
    <w:rsid w:val="002B74DA"/>
    <w:rsid w:val="002B7826"/>
    <w:rsid w:val="002C1FE2"/>
    <w:rsid w:val="002C244D"/>
    <w:rsid w:val="002C3D90"/>
    <w:rsid w:val="002C5832"/>
    <w:rsid w:val="002C749A"/>
    <w:rsid w:val="002D65DF"/>
    <w:rsid w:val="002D79C9"/>
    <w:rsid w:val="002E0253"/>
    <w:rsid w:val="002F255B"/>
    <w:rsid w:val="002F3EC1"/>
    <w:rsid w:val="003122FF"/>
    <w:rsid w:val="0031440F"/>
    <w:rsid w:val="00315F2E"/>
    <w:rsid w:val="00322F6D"/>
    <w:rsid w:val="003249E0"/>
    <w:rsid w:val="00324CF8"/>
    <w:rsid w:val="0032679A"/>
    <w:rsid w:val="00331222"/>
    <w:rsid w:val="003328F7"/>
    <w:rsid w:val="00332CB5"/>
    <w:rsid w:val="0033547E"/>
    <w:rsid w:val="003359A0"/>
    <w:rsid w:val="003414BF"/>
    <w:rsid w:val="00350247"/>
    <w:rsid w:val="00352010"/>
    <w:rsid w:val="003526D6"/>
    <w:rsid w:val="003542B3"/>
    <w:rsid w:val="0035756E"/>
    <w:rsid w:val="003632B1"/>
    <w:rsid w:val="00364713"/>
    <w:rsid w:val="003728B7"/>
    <w:rsid w:val="00380D59"/>
    <w:rsid w:val="0038208D"/>
    <w:rsid w:val="00387F3B"/>
    <w:rsid w:val="003919D9"/>
    <w:rsid w:val="0039623D"/>
    <w:rsid w:val="003A2536"/>
    <w:rsid w:val="003B55EE"/>
    <w:rsid w:val="003B672B"/>
    <w:rsid w:val="003B6FF8"/>
    <w:rsid w:val="003B7DC9"/>
    <w:rsid w:val="003C378A"/>
    <w:rsid w:val="003C3C7C"/>
    <w:rsid w:val="003C60CA"/>
    <w:rsid w:val="003D0F49"/>
    <w:rsid w:val="003D7DFB"/>
    <w:rsid w:val="003E1F6B"/>
    <w:rsid w:val="003E1F7E"/>
    <w:rsid w:val="003E5408"/>
    <w:rsid w:val="003F540A"/>
    <w:rsid w:val="004110F5"/>
    <w:rsid w:val="0041226A"/>
    <w:rsid w:val="0041277B"/>
    <w:rsid w:val="00416F2E"/>
    <w:rsid w:val="0042581E"/>
    <w:rsid w:val="00430FF4"/>
    <w:rsid w:val="0044014F"/>
    <w:rsid w:val="00445233"/>
    <w:rsid w:val="004458AC"/>
    <w:rsid w:val="00446CAB"/>
    <w:rsid w:val="00450F43"/>
    <w:rsid w:val="00453748"/>
    <w:rsid w:val="004553CD"/>
    <w:rsid w:val="00455611"/>
    <w:rsid w:val="00465F2A"/>
    <w:rsid w:val="00476BED"/>
    <w:rsid w:val="00480904"/>
    <w:rsid w:val="004846DE"/>
    <w:rsid w:val="00492D5F"/>
    <w:rsid w:val="00492E11"/>
    <w:rsid w:val="004A03DD"/>
    <w:rsid w:val="004A0E57"/>
    <w:rsid w:val="004B07A6"/>
    <w:rsid w:val="004B3184"/>
    <w:rsid w:val="004B33C8"/>
    <w:rsid w:val="004B6E9E"/>
    <w:rsid w:val="004C3720"/>
    <w:rsid w:val="004C5178"/>
    <w:rsid w:val="004C6014"/>
    <w:rsid w:val="004C6035"/>
    <w:rsid w:val="004D3BBC"/>
    <w:rsid w:val="004D59D2"/>
    <w:rsid w:val="004E1F8D"/>
    <w:rsid w:val="004F0376"/>
    <w:rsid w:val="004F3E09"/>
    <w:rsid w:val="004F4F7B"/>
    <w:rsid w:val="004F4F85"/>
    <w:rsid w:val="004F5416"/>
    <w:rsid w:val="004F6B94"/>
    <w:rsid w:val="004F6D15"/>
    <w:rsid w:val="00504F95"/>
    <w:rsid w:val="005079BC"/>
    <w:rsid w:val="005120BE"/>
    <w:rsid w:val="00512FBC"/>
    <w:rsid w:val="005131CE"/>
    <w:rsid w:val="005135D0"/>
    <w:rsid w:val="00515DCD"/>
    <w:rsid w:val="00516907"/>
    <w:rsid w:val="00523B8B"/>
    <w:rsid w:val="0052580C"/>
    <w:rsid w:val="0053016E"/>
    <w:rsid w:val="00532DD2"/>
    <w:rsid w:val="00533871"/>
    <w:rsid w:val="005447AA"/>
    <w:rsid w:val="00546BFD"/>
    <w:rsid w:val="00551832"/>
    <w:rsid w:val="005536FA"/>
    <w:rsid w:val="00557141"/>
    <w:rsid w:val="005575CB"/>
    <w:rsid w:val="00563FEE"/>
    <w:rsid w:val="00571B23"/>
    <w:rsid w:val="00572370"/>
    <w:rsid w:val="00576BBA"/>
    <w:rsid w:val="005774A3"/>
    <w:rsid w:val="00580EB4"/>
    <w:rsid w:val="00582804"/>
    <w:rsid w:val="00584FDA"/>
    <w:rsid w:val="005859F4"/>
    <w:rsid w:val="00592876"/>
    <w:rsid w:val="005978B9"/>
    <w:rsid w:val="00597D1D"/>
    <w:rsid w:val="005A592D"/>
    <w:rsid w:val="005B1AB3"/>
    <w:rsid w:val="005B5539"/>
    <w:rsid w:val="005B7CBD"/>
    <w:rsid w:val="005D0F84"/>
    <w:rsid w:val="005D248F"/>
    <w:rsid w:val="005E3BEB"/>
    <w:rsid w:val="005E60C3"/>
    <w:rsid w:val="005F54E1"/>
    <w:rsid w:val="005F7EC3"/>
    <w:rsid w:val="00600275"/>
    <w:rsid w:val="00600A6F"/>
    <w:rsid w:val="00604C28"/>
    <w:rsid w:val="00613068"/>
    <w:rsid w:val="006172EF"/>
    <w:rsid w:val="00623686"/>
    <w:rsid w:val="0063005B"/>
    <w:rsid w:val="006306FB"/>
    <w:rsid w:val="0063169B"/>
    <w:rsid w:val="00635281"/>
    <w:rsid w:val="00640902"/>
    <w:rsid w:val="0065797B"/>
    <w:rsid w:val="006644D1"/>
    <w:rsid w:val="00665948"/>
    <w:rsid w:val="0068034D"/>
    <w:rsid w:val="0069665B"/>
    <w:rsid w:val="006A24D6"/>
    <w:rsid w:val="006A3B21"/>
    <w:rsid w:val="006A4648"/>
    <w:rsid w:val="006B0924"/>
    <w:rsid w:val="006D0165"/>
    <w:rsid w:val="006D5046"/>
    <w:rsid w:val="006F34DE"/>
    <w:rsid w:val="006F570A"/>
    <w:rsid w:val="006F6575"/>
    <w:rsid w:val="00702753"/>
    <w:rsid w:val="00704D61"/>
    <w:rsid w:val="007064B4"/>
    <w:rsid w:val="00707F71"/>
    <w:rsid w:val="00711290"/>
    <w:rsid w:val="00712487"/>
    <w:rsid w:val="00720208"/>
    <w:rsid w:val="0072128F"/>
    <w:rsid w:val="00733CEF"/>
    <w:rsid w:val="00735874"/>
    <w:rsid w:val="0073724D"/>
    <w:rsid w:val="00737A6C"/>
    <w:rsid w:val="00743CE1"/>
    <w:rsid w:val="007502C5"/>
    <w:rsid w:val="007617C1"/>
    <w:rsid w:val="0076586D"/>
    <w:rsid w:val="00766528"/>
    <w:rsid w:val="0076749B"/>
    <w:rsid w:val="00770D78"/>
    <w:rsid w:val="00773879"/>
    <w:rsid w:val="00787339"/>
    <w:rsid w:val="00791581"/>
    <w:rsid w:val="00794C74"/>
    <w:rsid w:val="0079520F"/>
    <w:rsid w:val="007A2C6F"/>
    <w:rsid w:val="007A48D0"/>
    <w:rsid w:val="007A53B5"/>
    <w:rsid w:val="007C6B34"/>
    <w:rsid w:val="007C7FEC"/>
    <w:rsid w:val="007D0B6A"/>
    <w:rsid w:val="007D27B3"/>
    <w:rsid w:val="007D3464"/>
    <w:rsid w:val="007F102C"/>
    <w:rsid w:val="007F37DB"/>
    <w:rsid w:val="007F6B4F"/>
    <w:rsid w:val="00801223"/>
    <w:rsid w:val="008052A6"/>
    <w:rsid w:val="00806896"/>
    <w:rsid w:val="00807A4F"/>
    <w:rsid w:val="008113F4"/>
    <w:rsid w:val="008135B2"/>
    <w:rsid w:val="00814917"/>
    <w:rsid w:val="008219FC"/>
    <w:rsid w:val="00832A50"/>
    <w:rsid w:val="00836BC9"/>
    <w:rsid w:val="00842E42"/>
    <w:rsid w:val="00857DF4"/>
    <w:rsid w:val="00874031"/>
    <w:rsid w:val="00875103"/>
    <w:rsid w:val="0088336D"/>
    <w:rsid w:val="00891E87"/>
    <w:rsid w:val="00895A3F"/>
    <w:rsid w:val="008976CF"/>
    <w:rsid w:val="00897EE5"/>
    <w:rsid w:val="008A09EA"/>
    <w:rsid w:val="008A435A"/>
    <w:rsid w:val="008A4EB5"/>
    <w:rsid w:val="008A7401"/>
    <w:rsid w:val="008A75EB"/>
    <w:rsid w:val="008A7A2C"/>
    <w:rsid w:val="008B4270"/>
    <w:rsid w:val="008C0CB8"/>
    <w:rsid w:val="008C3AE6"/>
    <w:rsid w:val="008D2D74"/>
    <w:rsid w:val="008D5F04"/>
    <w:rsid w:val="008D6A5C"/>
    <w:rsid w:val="008D6E5B"/>
    <w:rsid w:val="008D6F32"/>
    <w:rsid w:val="008E2A2F"/>
    <w:rsid w:val="008E5F16"/>
    <w:rsid w:val="008E69F2"/>
    <w:rsid w:val="008E70CE"/>
    <w:rsid w:val="008F339D"/>
    <w:rsid w:val="008F4AFA"/>
    <w:rsid w:val="008F519B"/>
    <w:rsid w:val="008F7F35"/>
    <w:rsid w:val="0090039C"/>
    <w:rsid w:val="00914471"/>
    <w:rsid w:val="00916148"/>
    <w:rsid w:val="00916A36"/>
    <w:rsid w:val="00922059"/>
    <w:rsid w:val="00925CC5"/>
    <w:rsid w:val="00933C9A"/>
    <w:rsid w:val="0094079A"/>
    <w:rsid w:val="00944B14"/>
    <w:rsid w:val="00945452"/>
    <w:rsid w:val="00946833"/>
    <w:rsid w:val="0095093E"/>
    <w:rsid w:val="00950A99"/>
    <w:rsid w:val="00956957"/>
    <w:rsid w:val="00957588"/>
    <w:rsid w:val="00963D77"/>
    <w:rsid w:val="00964D43"/>
    <w:rsid w:val="00965574"/>
    <w:rsid w:val="009678E2"/>
    <w:rsid w:val="009718F7"/>
    <w:rsid w:val="00976298"/>
    <w:rsid w:val="0097681D"/>
    <w:rsid w:val="009806EB"/>
    <w:rsid w:val="009809B4"/>
    <w:rsid w:val="009915F8"/>
    <w:rsid w:val="009A08CB"/>
    <w:rsid w:val="009A1476"/>
    <w:rsid w:val="009A69F3"/>
    <w:rsid w:val="009C1C18"/>
    <w:rsid w:val="009C320D"/>
    <w:rsid w:val="009C48CA"/>
    <w:rsid w:val="009D020A"/>
    <w:rsid w:val="009D3B3D"/>
    <w:rsid w:val="009D574A"/>
    <w:rsid w:val="009F267E"/>
    <w:rsid w:val="009F4A1E"/>
    <w:rsid w:val="009F5F44"/>
    <w:rsid w:val="009F7002"/>
    <w:rsid w:val="00A03AD3"/>
    <w:rsid w:val="00A06521"/>
    <w:rsid w:val="00A16352"/>
    <w:rsid w:val="00A20E15"/>
    <w:rsid w:val="00A3193D"/>
    <w:rsid w:val="00A37C92"/>
    <w:rsid w:val="00A4449F"/>
    <w:rsid w:val="00A57444"/>
    <w:rsid w:val="00A61BE1"/>
    <w:rsid w:val="00A6320D"/>
    <w:rsid w:val="00A63E29"/>
    <w:rsid w:val="00A714DD"/>
    <w:rsid w:val="00A8189C"/>
    <w:rsid w:val="00A94915"/>
    <w:rsid w:val="00A96827"/>
    <w:rsid w:val="00A97EC7"/>
    <w:rsid w:val="00AA003C"/>
    <w:rsid w:val="00AA20AC"/>
    <w:rsid w:val="00AA667A"/>
    <w:rsid w:val="00AC58AC"/>
    <w:rsid w:val="00AD1D64"/>
    <w:rsid w:val="00AD3A61"/>
    <w:rsid w:val="00AF075E"/>
    <w:rsid w:val="00AF13B8"/>
    <w:rsid w:val="00B00B20"/>
    <w:rsid w:val="00B023CE"/>
    <w:rsid w:val="00B075DD"/>
    <w:rsid w:val="00B076F8"/>
    <w:rsid w:val="00B132A1"/>
    <w:rsid w:val="00B33020"/>
    <w:rsid w:val="00B35769"/>
    <w:rsid w:val="00B40A2D"/>
    <w:rsid w:val="00B56636"/>
    <w:rsid w:val="00B73384"/>
    <w:rsid w:val="00B82269"/>
    <w:rsid w:val="00B8360B"/>
    <w:rsid w:val="00B86C20"/>
    <w:rsid w:val="00B95644"/>
    <w:rsid w:val="00B967DB"/>
    <w:rsid w:val="00B973D0"/>
    <w:rsid w:val="00BA4BD8"/>
    <w:rsid w:val="00BB00E8"/>
    <w:rsid w:val="00BB26CA"/>
    <w:rsid w:val="00BC5534"/>
    <w:rsid w:val="00BD1795"/>
    <w:rsid w:val="00BD3BA0"/>
    <w:rsid w:val="00BD7277"/>
    <w:rsid w:val="00BE5FD2"/>
    <w:rsid w:val="00BF1946"/>
    <w:rsid w:val="00BF2F9B"/>
    <w:rsid w:val="00BF33BE"/>
    <w:rsid w:val="00BF52D0"/>
    <w:rsid w:val="00BF7A81"/>
    <w:rsid w:val="00C17FF2"/>
    <w:rsid w:val="00C200AF"/>
    <w:rsid w:val="00C274B5"/>
    <w:rsid w:val="00C30255"/>
    <w:rsid w:val="00C32835"/>
    <w:rsid w:val="00C332A7"/>
    <w:rsid w:val="00C37060"/>
    <w:rsid w:val="00C46060"/>
    <w:rsid w:val="00C462ED"/>
    <w:rsid w:val="00C51056"/>
    <w:rsid w:val="00C539C4"/>
    <w:rsid w:val="00C54109"/>
    <w:rsid w:val="00C54205"/>
    <w:rsid w:val="00C66F1F"/>
    <w:rsid w:val="00C73535"/>
    <w:rsid w:val="00C7484A"/>
    <w:rsid w:val="00C9336E"/>
    <w:rsid w:val="00C97503"/>
    <w:rsid w:val="00CA0B74"/>
    <w:rsid w:val="00CB0375"/>
    <w:rsid w:val="00CB0C1E"/>
    <w:rsid w:val="00CC0D71"/>
    <w:rsid w:val="00CC4FC1"/>
    <w:rsid w:val="00CC6A65"/>
    <w:rsid w:val="00CC7749"/>
    <w:rsid w:val="00CD6CB1"/>
    <w:rsid w:val="00CE31FB"/>
    <w:rsid w:val="00CE4C61"/>
    <w:rsid w:val="00D02003"/>
    <w:rsid w:val="00D05E85"/>
    <w:rsid w:val="00D06332"/>
    <w:rsid w:val="00D121EF"/>
    <w:rsid w:val="00D207DA"/>
    <w:rsid w:val="00D26913"/>
    <w:rsid w:val="00D3116D"/>
    <w:rsid w:val="00D314DA"/>
    <w:rsid w:val="00D36B41"/>
    <w:rsid w:val="00D37EF9"/>
    <w:rsid w:val="00D414F2"/>
    <w:rsid w:val="00D42DB6"/>
    <w:rsid w:val="00D42EBF"/>
    <w:rsid w:val="00D70412"/>
    <w:rsid w:val="00D70B1E"/>
    <w:rsid w:val="00D73177"/>
    <w:rsid w:val="00D7683D"/>
    <w:rsid w:val="00D8133B"/>
    <w:rsid w:val="00D814F3"/>
    <w:rsid w:val="00D85975"/>
    <w:rsid w:val="00D87356"/>
    <w:rsid w:val="00DA4C07"/>
    <w:rsid w:val="00DC6708"/>
    <w:rsid w:val="00DC6F73"/>
    <w:rsid w:val="00DD791E"/>
    <w:rsid w:val="00DF4239"/>
    <w:rsid w:val="00DF7F68"/>
    <w:rsid w:val="00E00140"/>
    <w:rsid w:val="00E05BE4"/>
    <w:rsid w:val="00E12179"/>
    <w:rsid w:val="00E137E7"/>
    <w:rsid w:val="00E1572A"/>
    <w:rsid w:val="00E219C2"/>
    <w:rsid w:val="00E25A9C"/>
    <w:rsid w:val="00E31A33"/>
    <w:rsid w:val="00E3313D"/>
    <w:rsid w:val="00E33154"/>
    <w:rsid w:val="00E4464E"/>
    <w:rsid w:val="00E44CFD"/>
    <w:rsid w:val="00E62535"/>
    <w:rsid w:val="00E67932"/>
    <w:rsid w:val="00E70370"/>
    <w:rsid w:val="00E7181C"/>
    <w:rsid w:val="00E72ADE"/>
    <w:rsid w:val="00E73A89"/>
    <w:rsid w:val="00E75899"/>
    <w:rsid w:val="00E831A6"/>
    <w:rsid w:val="00E858CF"/>
    <w:rsid w:val="00E910B5"/>
    <w:rsid w:val="00EA120F"/>
    <w:rsid w:val="00EA3218"/>
    <w:rsid w:val="00EE1A44"/>
    <w:rsid w:val="00EE1CB6"/>
    <w:rsid w:val="00EE5E17"/>
    <w:rsid w:val="00EF0E7A"/>
    <w:rsid w:val="00EF1D43"/>
    <w:rsid w:val="00F02034"/>
    <w:rsid w:val="00F06FEF"/>
    <w:rsid w:val="00F10927"/>
    <w:rsid w:val="00F10BF7"/>
    <w:rsid w:val="00F113EB"/>
    <w:rsid w:val="00F121E3"/>
    <w:rsid w:val="00F17A17"/>
    <w:rsid w:val="00F204F3"/>
    <w:rsid w:val="00F24FFF"/>
    <w:rsid w:val="00F3751D"/>
    <w:rsid w:val="00F45A54"/>
    <w:rsid w:val="00F45DC7"/>
    <w:rsid w:val="00F51FF0"/>
    <w:rsid w:val="00F54F34"/>
    <w:rsid w:val="00F643FC"/>
    <w:rsid w:val="00F65945"/>
    <w:rsid w:val="00F721B7"/>
    <w:rsid w:val="00F86E4B"/>
    <w:rsid w:val="00F91353"/>
    <w:rsid w:val="00F935D7"/>
    <w:rsid w:val="00FA283B"/>
    <w:rsid w:val="00FB11DC"/>
    <w:rsid w:val="00FB436A"/>
    <w:rsid w:val="00FC4A46"/>
    <w:rsid w:val="00FC52E1"/>
    <w:rsid w:val="00FC5ADB"/>
    <w:rsid w:val="00FD32DA"/>
    <w:rsid w:val="00FD67E7"/>
    <w:rsid w:val="00FE18C9"/>
    <w:rsid w:val="00FF065C"/>
    <w:rsid w:val="00FF662F"/>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oNotEmbedSmartTags/>
  <w:decimalSymbol w:val="."/>
  <w:listSeparator w:val=","/>
  <w14:docId w14:val="45D3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6E6"/>
    <w:rPr>
      <w:sz w:val="22"/>
      <w:lang w:eastAsia="en-US"/>
    </w:rPr>
  </w:style>
  <w:style w:type="paragraph" w:styleId="Heading1">
    <w:name w:val="heading 1"/>
    <w:aliases w:val="Heading 1 Char Char,Heading 1 Char1,Heading 1 Char1 Car"/>
    <w:basedOn w:val="Normal"/>
    <w:next w:val="Normal"/>
    <w:link w:val="Heading1Char"/>
    <w:qFormat/>
    <w:rsid w:val="0062166C"/>
    <w:pPr>
      <w:keepNext/>
      <w:spacing w:before="240" w:after="60"/>
      <w:outlineLvl w:val="0"/>
    </w:pPr>
    <w:rPr>
      <w:rFonts w:ascii="Arial" w:hAnsi="Arial" w:cs="Arial"/>
      <w:b/>
      <w:bCs/>
      <w:snapToGrid w:val="0"/>
      <w:kern w:val="32"/>
      <w:sz w:val="32"/>
      <w:szCs w:val="32"/>
    </w:rPr>
  </w:style>
  <w:style w:type="paragraph" w:styleId="Heading2">
    <w:name w:val="heading 2"/>
    <w:basedOn w:val="Normal"/>
    <w:next w:val="Normal"/>
    <w:qFormat/>
    <w:rsid w:val="00257D9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F7A81"/>
    <w:pPr>
      <w:tabs>
        <w:tab w:val="center" w:pos="4320"/>
        <w:tab w:val="right" w:pos="8640"/>
      </w:tabs>
    </w:pPr>
  </w:style>
  <w:style w:type="paragraph" w:styleId="Footer">
    <w:name w:val="footer"/>
    <w:basedOn w:val="Normal"/>
    <w:rsid w:val="00BF7A81"/>
    <w:pPr>
      <w:tabs>
        <w:tab w:val="center" w:pos="4320"/>
        <w:tab w:val="right" w:pos="8640"/>
      </w:tabs>
    </w:pPr>
  </w:style>
  <w:style w:type="character" w:styleId="PageNumber">
    <w:name w:val="page number"/>
    <w:basedOn w:val="DefaultParagraphFont"/>
    <w:rsid w:val="00BF7A81"/>
  </w:style>
  <w:style w:type="paragraph" w:customStyle="1" w:styleId="CPClassification">
    <w:name w:val="CP Classification"/>
    <w:basedOn w:val="Normal"/>
    <w:rsid w:val="00BF7A81"/>
    <w:pPr>
      <w:tabs>
        <w:tab w:val="center" w:pos="2160"/>
        <w:tab w:val="left" w:pos="7200"/>
      </w:tabs>
      <w:ind w:left="7200" w:right="-360"/>
      <w:jc w:val="both"/>
    </w:pPr>
  </w:style>
  <w:style w:type="paragraph" w:customStyle="1" w:styleId="CPFooter">
    <w:name w:val="CP Footer"/>
    <w:basedOn w:val="Footer"/>
    <w:rsid w:val="00BF7A81"/>
    <w:pPr>
      <w:jc w:val="center"/>
    </w:pPr>
  </w:style>
  <w:style w:type="paragraph" w:customStyle="1" w:styleId="CPTitle">
    <w:name w:val="CP Title"/>
    <w:basedOn w:val="Normal"/>
    <w:rsid w:val="00BF7A81"/>
    <w:pPr>
      <w:tabs>
        <w:tab w:val="left" w:pos="720"/>
        <w:tab w:val="left" w:pos="1440"/>
        <w:tab w:val="left" w:pos="2160"/>
        <w:tab w:val="left" w:pos="2880"/>
        <w:tab w:val="left" w:pos="7200"/>
        <w:tab w:val="left" w:pos="7920"/>
        <w:tab w:val="left" w:pos="8640"/>
      </w:tabs>
      <w:jc w:val="center"/>
    </w:pPr>
  </w:style>
  <w:style w:type="paragraph" w:styleId="TOC1">
    <w:name w:val="toc 1"/>
    <w:basedOn w:val="Normal"/>
    <w:next w:val="Normal"/>
    <w:autoRedefine/>
    <w:semiHidden/>
    <w:rsid w:val="007822F2"/>
    <w:pPr>
      <w:numPr>
        <w:numId w:val="1"/>
      </w:numPr>
      <w:jc w:val="both"/>
    </w:pPr>
    <w:rPr>
      <w:bCs/>
      <w:noProof/>
      <w:color w:val="000000"/>
      <w:szCs w:val="22"/>
    </w:rPr>
  </w:style>
  <w:style w:type="paragraph" w:styleId="FootnoteText">
    <w:name w:val="footnote text"/>
    <w:aliases w:val=" Car1,Car1,FA Fu,FA Fußnotentext,FA Fuﬂnotentext,Footnote Text Char Char Char,Footnote Text Char Char Char Char,Footnote Text Char Char Char Char Char,Footnote reference,Texto nota pie [MM],footnote text,ft,texto de nota al pie"/>
    <w:basedOn w:val="Normal"/>
    <w:link w:val="FootnoteTextChar"/>
    <w:uiPriority w:val="99"/>
    <w:rsid w:val="00BF7A81"/>
    <w:rPr>
      <w:sz w:val="20"/>
    </w:rPr>
  </w:style>
  <w:style w:type="character" w:styleId="FootnoteReference">
    <w:name w:val="footnote reference"/>
    <w:uiPriority w:val="99"/>
    <w:rsid w:val="00BF7A81"/>
    <w:rPr>
      <w:vertAlign w:val="superscript"/>
    </w:rPr>
  </w:style>
  <w:style w:type="paragraph" w:styleId="BalloonText">
    <w:name w:val="Balloon Text"/>
    <w:basedOn w:val="Normal"/>
    <w:semiHidden/>
    <w:rsid w:val="00AD7BE6"/>
    <w:rPr>
      <w:rFonts w:ascii="Tahoma" w:hAnsi="Tahoma" w:cs="Tahoma"/>
      <w:sz w:val="16"/>
      <w:szCs w:val="16"/>
    </w:rPr>
  </w:style>
  <w:style w:type="paragraph" w:customStyle="1" w:styleId="Style2">
    <w:name w:val="Style2"/>
    <w:basedOn w:val="Heading2"/>
    <w:link w:val="Style2Char"/>
    <w:autoRedefine/>
    <w:rsid w:val="00F62D27"/>
    <w:pPr>
      <w:keepNext w:val="0"/>
      <w:tabs>
        <w:tab w:val="left" w:pos="720"/>
      </w:tabs>
      <w:spacing w:before="0" w:after="0"/>
      <w:ind w:left="3600" w:hanging="3600"/>
    </w:pPr>
    <w:rPr>
      <w:rFonts w:ascii="Times New Roman" w:hAnsi="Times New Roman" w:cs="Times New Roman"/>
      <w:b w:val="0"/>
      <w:bCs w:val="0"/>
      <w:i w:val="0"/>
      <w:caps/>
      <w:sz w:val="22"/>
      <w:szCs w:val="22"/>
    </w:rPr>
  </w:style>
  <w:style w:type="character" w:customStyle="1" w:styleId="Style2Char">
    <w:name w:val="Style2 Char"/>
    <w:link w:val="Style2"/>
    <w:rsid w:val="00F62D27"/>
    <w:rPr>
      <w:iCs/>
      <w:caps/>
      <w:sz w:val="22"/>
      <w:szCs w:val="22"/>
      <w:lang w:val="en-US"/>
    </w:rPr>
  </w:style>
  <w:style w:type="character" w:styleId="Hyperlink">
    <w:name w:val="Hyperlink"/>
    <w:semiHidden/>
    <w:rsid w:val="007B3D75"/>
    <w:rPr>
      <w:color w:val="0000FF"/>
      <w:u w:val="single"/>
    </w:rPr>
  </w:style>
  <w:style w:type="character" w:styleId="FollowedHyperlink">
    <w:name w:val="FollowedHyperlink"/>
    <w:rsid w:val="00F406DB"/>
    <w:rPr>
      <w:color w:val="800080"/>
      <w:u w:val="single"/>
    </w:rPr>
  </w:style>
  <w:style w:type="character" w:customStyle="1" w:styleId="Heading1Char">
    <w:name w:val="Heading 1 Char"/>
    <w:aliases w:val="Heading 1 Char Char Char,Heading 1 Char1 Char,Heading 1 Char1 Car Char"/>
    <w:link w:val="Heading1"/>
    <w:locked/>
    <w:rsid w:val="0062166C"/>
    <w:rPr>
      <w:rFonts w:ascii="Arial" w:hAnsi="Arial" w:cs="Arial"/>
      <w:b/>
      <w:bCs/>
      <w:snapToGrid w:val="0"/>
      <w:kern w:val="32"/>
      <w:sz w:val="32"/>
      <w:szCs w:val="32"/>
      <w:lang w:val="en-US" w:eastAsia="en-US" w:bidi="ar-SA"/>
    </w:rPr>
  </w:style>
  <w:style w:type="paragraph" w:customStyle="1" w:styleId="CharChar2CharCarChar">
    <w:name w:val="Char Char2 Char Car Char"/>
    <w:basedOn w:val="Normal"/>
    <w:next w:val="Normal"/>
    <w:rsid w:val="0062166C"/>
    <w:pPr>
      <w:spacing w:after="160" w:line="240" w:lineRule="exact"/>
    </w:pPr>
    <w:rPr>
      <w:rFonts w:ascii="Tahoma" w:hAnsi="Tahoma"/>
      <w:sz w:val="24"/>
    </w:rPr>
  </w:style>
  <w:style w:type="paragraph" w:styleId="NormalWeb">
    <w:name w:val="Normal (Web)"/>
    <w:basedOn w:val="Normal"/>
    <w:uiPriority w:val="99"/>
    <w:unhideWhenUsed/>
    <w:rsid w:val="00455189"/>
    <w:pPr>
      <w:spacing w:before="100" w:beforeAutospacing="1" w:after="100" w:afterAutospacing="1"/>
    </w:pPr>
    <w:rPr>
      <w:rFonts w:eastAsia="Calibri"/>
      <w:sz w:val="24"/>
      <w:szCs w:val="24"/>
    </w:rPr>
  </w:style>
  <w:style w:type="paragraph" w:styleId="TOC2">
    <w:name w:val="toc 2"/>
    <w:basedOn w:val="Normal"/>
    <w:next w:val="Normal"/>
    <w:autoRedefine/>
    <w:rsid w:val="00F6748D"/>
    <w:pPr>
      <w:ind w:left="220"/>
    </w:pPr>
  </w:style>
  <w:style w:type="paragraph" w:customStyle="1" w:styleId="ColorfulList-Accent11">
    <w:name w:val="Colorful List - Accent 11"/>
    <w:basedOn w:val="Normal"/>
    <w:uiPriority w:val="34"/>
    <w:qFormat/>
    <w:rsid w:val="005A1B45"/>
    <w:pPr>
      <w:ind w:left="720"/>
    </w:pPr>
  </w:style>
  <w:style w:type="character" w:styleId="CommentReference">
    <w:name w:val="annotation reference"/>
    <w:aliases w:val="Comment Reference Char,Normal (Web) Char,Normal (Web) Char Char Char Char,Normal (Web) Char Char Char Char Char,Normal (Web) Char Char Char Char Char1,Normal (Web) Char Char1,Normal (Web) Char1 Char Char"/>
    <w:rsid w:val="00F62D27"/>
    <w:rPr>
      <w:sz w:val="24"/>
      <w:lang w:val="en-US" w:eastAsia="en-US"/>
    </w:rPr>
  </w:style>
  <w:style w:type="character" w:customStyle="1" w:styleId="FootnoteTextChar">
    <w:name w:val="Footnote Text Char"/>
    <w:aliases w:val=" Car1 Char,Car1 Char,FA Fu Char,FA Fußnotentext Char,FA Fuﬂnotentext Char,Footnote Text Char Char Char Char1,Footnote Text Char Char Char Char Char1,Footnote Text Char Char Char Char Char Char,Footnote reference Char,ft Char"/>
    <w:link w:val="FootnoteText"/>
    <w:uiPriority w:val="99"/>
    <w:rsid w:val="00B549BB"/>
    <w:rPr>
      <w:lang w:val="en-US" w:eastAsia="en-US" w:bidi="ar-SA"/>
    </w:rPr>
  </w:style>
  <w:style w:type="character" w:customStyle="1" w:styleId="HeaderChar">
    <w:name w:val="Header Char"/>
    <w:aliases w:val="encabezado Char"/>
    <w:link w:val="Header"/>
    <w:uiPriority w:val="99"/>
    <w:rsid w:val="00266D81"/>
    <w:rPr>
      <w:sz w:val="22"/>
    </w:rPr>
  </w:style>
  <w:style w:type="paragraph" w:customStyle="1" w:styleId="ColorfulList-Accent12">
    <w:name w:val="Colorful List - Accent 12"/>
    <w:basedOn w:val="Normal"/>
    <w:qFormat/>
    <w:rsid w:val="00B075DD"/>
    <w:pPr>
      <w:ind w:left="708"/>
    </w:pPr>
    <w:rPr>
      <w:szCs w:val="24"/>
    </w:rPr>
  </w:style>
  <w:style w:type="paragraph" w:customStyle="1" w:styleId="p1">
    <w:name w:val="p1"/>
    <w:basedOn w:val="Normal"/>
    <w:rsid w:val="00BD3BA0"/>
    <w:rPr>
      <w:rFonts w:ascii="Helvetica Neue" w:hAnsi="Helvetica Neue"/>
      <w:color w:val="454545"/>
      <w:sz w:val="18"/>
      <w:szCs w:val="18"/>
    </w:rPr>
  </w:style>
  <w:style w:type="paragraph" w:styleId="ListParagraph">
    <w:name w:val="List Paragraph"/>
    <w:basedOn w:val="Normal"/>
    <w:uiPriority w:val="1"/>
    <w:qFormat/>
    <w:rsid w:val="001C0C45"/>
    <w:pPr>
      <w:ind w:left="720"/>
    </w:pPr>
  </w:style>
  <w:style w:type="paragraph" w:styleId="CommentText">
    <w:name w:val="annotation text"/>
    <w:basedOn w:val="Normal"/>
    <w:link w:val="CommentTextChar"/>
    <w:rsid w:val="0076586D"/>
    <w:rPr>
      <w:sz w:val="20"/>
    </w:rPr>
  </w:style>
  <w:style w:type="character" w:customStyle="1" w:styleId="CommentTextChar">
    <w:name w:val="Comment Text Char"/>
    <w:basedOn w:val="DefaultParagraphFont"/>
    <w:link w:val="CommentText"/>
    <w:rsid w:val="0076586D"/>
  </w:style>
  <w:style w:type="paragraph" w:styleId="CommentSubject">
    <w:name w:val="annotation subject"/>
    <w:basedOn w:val="CommentText"/>
    <w:next w:val="CommentText"/>
    <w:link w:val="CommentSubjectChar"/>
    <w:rsid w:val="0076586D"/>
    <w:rPr>
      <w:b/>
      <w:bCs/>
    </w:rPr>
  </w:style>
  <w:style w:type="character" w:customStyle="1" w:styleId="CommentSubjectChar">
    <w:name w:val="Comment Subject Char"/>
    <w:link w:val="CommentSubject"/>
    <w:rsid w:val="0076586D"/>
    <w:rPr>
      <w:b/>
      <w:bCs/>
    </w:rPr>
  </w:style>
  <w:style w:type="paragraph" w:styleId="Revision">
    <w:name w:val="Revision"/>
    <w:hidden/>
    <w:uiPriority w:val="71"/>
    <w:semiHidden/>
    <w:rsid w:val="00BC5534"/>
    <w:rPr>
      <w:sz w:val="22"/>
      <w:lang w:eastAsia="en-US"/>
    </w:rPr>
  </w:style>
  <w:style w:type="paragraph" w:styleId="BodyText">
    <w:name w:val="Body Text"/>
    <w:basedOn w:val="Normal"/>
    <w:link w:val="BodyTextChar"/>
    <w:uiPriority w:val="99"/>
    <w:unhideWhenUsed/>
    <w:rsid w:val="001E4606"/>
    <w:pPr>
      <w:widowControl w:val="0"/>
      <w:autoSpaceDE w:val="0"/>
      <w:autoSpaceDN w:val="0"/>
    </w:pPr>
    <w:rPr>
      <w:sz w:val="21"/>
      <w:szCs w:val="21"/>
    </w:rPr>
  </w:style>
  <w:style w:type="character" w:customStyle="1" w:styleId="BodyTextChar">
    <w:name w:val="Body Text Char"/>
    <w:basedOn w:val="DefaultParagraphFont"/>
    <w:link w:val="BodyText"/>
    <w:uiPriority w:val="99"/>
    <w:rsid w:val="001E4606"/>
    <w:rPr>
      <w:sz w:val="21"/>
      <w:szCs w:val="21"/>
      <w:lang w:val="en-US" w:eastAsia="en-US"/>
    </w:rPr>
  </w:style>
  <w:style w:type="character" w:styleId="UnresolvedMention">
    <w:name w:val="Unresolved Mention"/>
    <w:basedOn w:val="DefaultParagraphFont"/>
    <w:uiPriority w:val="99"/>
    <w:semiHidden/>
    <w:unhideWhenUsed/>
    <w:rsid w:val="00D42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3057">
      <w:bodyDiv w:val="1"/>
      <w:marLeft w:val="0"/>
      <w:marRight w:val="0"/>
      <w:marTop w:val="0"/>
      <w:marBottom w:val="0"/>
      <w:divBdr>
        <w:top w:val="none" w:sz="0" w:space="0" w:color="auto"/>
        <w:left w:val="none" w:sz="0" w:space="0" w:color="auto"/>
        <w:bottom w:val="none" w:sz="0" w:space="0" w:color="auto"/>
        <w:right w:val="none" w:sz="0" w:space="0" w:color="auto"/>
      </w:divBdr>
    </w:div>
    <w:div w:id="101609746">
      <w:bodyDiv w:val="1"/>
      <w:marLeft w:val="0"/>
      <w:marRight w:val="0"/>
      <w:marTop w:val="0"/>
      <w:marBottom w:val="0"/>
      <w:divBdr>
        <w:top w:val="none" w:sz="0" w:space="0" w:color="auto"/>
        <w:left w:val="none" w:sz="0" w:space="0" w:color="auto"/>
        <w:bottom w:val="none" w:sz="0" w:space="0" w:color="auto"/>
        <w:right w:val="none" w:sz="0" w:space="0" w:color="auto"/>
      </w:divBdr>
    </w:div>
    <w:div w:id="158740315">
      <w:bodyDiv w:val="1"/>
      <w:marLeft w:val="0"/>
      <w:marRight w:val="0"/>
      <w:marTop w:val="0"/>
      <w:marBottom w:val="0"/>
      <w:divBdr>
        <w:top w:val="none" w:sz="0" w:space="0" w:color="auto"/>
        <w:left w:val="none" w:sz="0" w:space="0" w:color="auto"/>
        <w:bottom w:val="none" w:sz="0" w:space="0" w:color="auto"/>
        <w:right w:val="none" w:sz="0" w:space="0" w:color="auto"/>
      </w:divBdr>
    </w:div>
    <w:div w:id="222520562">
      <w:bodyDiv w:val="1"/>
      <w:marLeft w:val="0"/>
      <w:marRight w:val="0"/>
      <w:marTop w:val="0"/>
      <w:marBottom w:val="0"/>
      <w:divBdr>
        <w:top w:val="none" w:sz="0" w:space="0" w:color="auto"/>
        <w:left w:val="none" w:sz="0" w:space="0" w:color="auto"/>
        <w:bottom w:val="none" w:sz="0" w:space="0" w:color="auto"/>
        <w:right w:val="none" w:sz="0" w:space="0" w:color="auto"/>
      </w:divBdr>
    </w:div>
    <w:div w:id="395906736">
      <w:bodyDiv w:val="1"/>
      <w:marLeft w:val="0"/>
      <w:marRight w:val="0"/>
      <w:marTop w:val="0"/>
      <w:marBottom w:val="0"/>
      <w:divBdr>
        <w:top w:val="none" w:sz="0" w:space="0" w:color="auto"/>
        <w:left w:val="none" w:sz="0" w:space="0" w:color="auto"/>
        <w:bottom w:val="none" w:sz="0" w:space="0" w:color="auto"/>
        <w:right w:val="none" w:sz="0" w:space="0" w:color="auto"/>
      </w:divBdr>
    </w:div>
    <w:div w:id="453518659">
      <w:bodyDiv w:val="1"/>
      <w:marLeft w:val="0"/>
      <w:marRight w:val="0"/>
      <w:marTop w:val="0"/>
      <w:marBottom w:val="0"/>
      <w:divBdr>
        <w:top w:val="none" w:sz="0" w:space="0" w:color="auto"/>
        <w:left w:val="none" w:sz="0" w:space="0" w:color="auto"/>
        <w:bottom w:val="none" w:sz="0" w:space="0" w:color="auto"/>
        <w:right w:val="none" w:sz="0" w:space="0" w:color="auto"/>
      </w:divBdr>
    </w:div>
    <w:div w:id="519128567">
      <w:bodyDiv w:val="1"/>
      <w:marLeft w:val="0"/>
      <w:marRight w:val="0"/>
      <w:marTop w:val="0"/>
      <w:marBottom w:val="0"/>
      <w:divBdr>
        <w:top w:val="none" w:sz="0" w:space="0" w:color="auto"/>
        <w:left w:val="none" w:sz="0" w:space="0" w:color="auto"/>
        <w:bottom w:val="none" w:sz="0" w:space="0" w:color="auto"/>
        <w:right w:val="none" w:sz="0" w:space="0" w:color="auto"/>
      </w:divBdr>
    </w:div>
    <w:div w:id="607657584">
      <w:bodyDiv w:val="1"/>
      <w:marLeft w:val="0"/>
      <w:marRight w:val="0"/>
      <w:marTop w:val="0"/>
      <w:marBottom w:val="0"/>
      <w:divBdr>
        <w:top w:val="none" w:sz="0" w:space="0" w:color="auto"/>
        <w:left w:val="none" w:sz="0" w:space="0" w:color="auto"/>
        <w:bottom w:val="none" w:sz="0" w:space="0" w:color="auto"/>
        <w:right w:val="none" w:sz="0" w:space="0" w:color="auto"/>
      </w:divBdr>
    </w:div>
    <w:div w:id="836919817">
      <w:bodyDiv w:val="1"/>
      <w:marLeft w:val="0"/>
      <w:marRight w:val="0"/>
      <w:marTop w:val="0"/>
      <w:marBottom w:val="0"/>
      <w:divBdr>
        <w:top w:val="none" w:sz="0" w:space="0" w:color="auto"/>
        <w:left w:val="none" w:sz="0" w:space="0" w:color="auto"/>
        <w:bottom w:val="none" w:sz="0" w:space="0" w:color="auto"/>
        <w:right w:val="none" w:sz="0" w:space="0" w:color="auto"/>
      </w:divBdr>
    </w:div>
    <w:div w:id="957225087">
      <w:bodyDiv w:val="1"/>
      <w:marLeft w:val="0"/>
      <w:marRight w:val="0"/>
      <w:marTop w:val="0"/>
      <w:marBottom w:val="0"/>
      <w:divBdr>
        <w:top w:val="none" w:sz="0" w:space="0" w:color="auto"/>
        <w:left w:val="none" w:sz="0" w:space="0" w:color="auto"/>
        <w:bottom w:val="none" w:sz="0" w:space="0" w:color="auto"/>
        <w:right w:val="none" w:sz="0" w:space="0" w:color="auto"/>
      </w:divBdr>
    </w:div>
    <w:div w:id="1025181830">
      <w:bodyDiv w:val="1"/>
      <w:marLeft w:val="0"/>
      <w:marRight w:val="0"/>
      <w:marTop w:val="0"/>
      <w:marBottom w:val="0"/>
      <w:divBdr>
        <w:top w:val="none" w:sz="0" w:space="0" w:color="auto"/>
        <w:left w:val="none" w:sz="0" w:space="0" w:color="auto"/>
        <w:bottom w:val="none" w:sz="0" w:space="0" w:color="auto"/>
        <w:right w:val="none" w:sz="0" w:space="0" w:color="auto"/>
      </w:divBdr>
    </w:div>
    <w:div w:id="1071584712">
      <w:bodyDiv w:val="1"/>
      <w:marLeft w:val="0"/>
      <w:marRight w:val="0"/>
      <w:marTop w:val="0"/>
      <w:marBottom w:val="0"/>
      <w:divBdr>
        <w:top w:val="none" w:sz="0" w:space="0" w:color="auto"/>
        <w:left w:val="none" w:sz="0" w:space="0" w:color="auto"/>
        <w:bottom w:val="none" w:sz="0" w:space="0" w:color="auto"/>
        <w:right w:val="none" w:sz="0" w:space="0" w:color="auto"/>
      </w:divBdr>
    </w:div>
    <w:div w:id="1107697572">
      <w:bodyDiv w:val="1"/>
      <w:marLeft w:val="0"/>
      <w:marRight w:val="0"/>
      <w:marTop w:val="0"/>
      <w:marBottom w:val="0"/>
      <w:divBdr>
        <w:top w:val="none" w:sz="0" w:space="0" w:color="auto"/>
        <w:left w:val="none" w:sz="0" w:space="0" w:color="auto"/>
        <w:bottom w:val="none" w:sz="0" w:space="0" w:color="auto"/>
        <w:right w:val="none" w:sz="0" w:space="0" w:color="auto"/>
      </w:divBdr>
    </w:div>
    <w:div w:id="1390806546">
      <w:bodyDiv w:val="1"/>
      <w:marLeft w:val="0"/>
      <w:marRight w:val="0"/>
      <w:marTop w:val="0"/>
      <w:marBottom w:val="0"/>
      <w:divBdr>
        <w:top w:val="none" w:sz="0" w:space="0" w:color="auto"/>
        <w:left w:val="none" w:sz="0" w:space="0" w:color="auto"/>
        <w:bottom w:val="none" w:sz="0" w:space="0" w:color="auto"/>
        <w:right w:val="none" w:sz="0" w:space="0" w:color="auto"/>
      </w:divBdr>
    </w:div>
    <w:div w:id="1447852550">
      <w:bodyDiv w:val="1"/>
      <w:marLeft w:val="0"/>
      <w:marRight w:val="0"/>
      <w:marTop w:val="0"/>
      <w:marBottom w:val="0"/>
      <w:divBdr>
        <w:top w:val="none" w:sz="0" w:space="0" w:color="auto"/>
        <w:left w:val="none" w:sz="0" w:space="0" w:color="auto"/>
        <w:bottom w:val="none" w:sz="0" w:space="0" w:color="auto"/>
        <w:right w:val="none" w:sz="0" w:space="0" w:color="auto"/>
      </w:divBdr>
    </w:div>
    <w:div w:id="1453554552">
      <w:bodyDiv w:val="1"/>
      <w:marLeft w:val="0"/>
      <w:marRight w:val="0"/>
      <w:marTop w:val="0"/>
      <w:marBottom w:val="0"/>
      <w:divBdr>
        <w:top w:val="none" w:sz="0" w:space="0" w:color="auto"/>
        <w:left w:val="none" w:sz="0" w:space="0" w:color="auto"/>
        <w:bottom w:val="none" w:sz="0" w:space="0" w:color="auto"/>
        <w:right w:val="none" w:sz="0" w:space="0" w:color="auto"/>
      </w:divBdr>
    </w:div>
    <w:div w:id="1515875151">
      <w:bodyDiv w:val="1"/>
      <w:marLeft w:val="0"/>
      <w:marRight w:val="0"/>
      <w:marTop w:val="0"/>
      <w:marBottom w:val="0"/>
      <w:divBdr>
        <w:top w:val="none" w:sz="0" w:space="0" w:color="auto"/>
        <w:left w:val="none" w:sz="0" w:space="0" w:color="auto"/>
        <w:bottom w:val="none" w:sz="0" w:space="0" w:color="auto"/>
        <w:right w:val="none" w:sz="0" w:space="0" w:color="auto"/>
      </w:divBdr>
    </w:div>
    <w:div w:id="1530023494">
      <w:bodyDiv w:val="1"/>
      <w:marLeft w:val="0"/>
      <w:marRight w:val="0"/>
      <w:marTop w:val="0"/>
      <w:marBottom w:val="0"/>
      <w:divBdr>
        <w:top w:val="none" w:sz="0" w:space="0" w:color="auto"/>
        <w:left w:val="none" w:sz="0" w:space="0" w:color="auto"/>
        <w:bottom w:val="none" w:sz="0" w:space="0" w:color="auto"/>
        <w:right w:val="none" w:sz="0" w:space="0" w:color="auto"/>
      </w:divBdr>
    </w:div>
    <w:div w:id="1824003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91136-3239-4FE3-9180-1E47E5B7B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2022-11-11T22:03:00Z</dcterms:created>
  <dcterms:modified xsi:type="dcterms:W3CDTF">2022-11-11T22:06:00Z</dcterms:modified>
</cp:coreProperties>
</file>