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4C514" w14:textId="77777777" w:rsidR="00FE1D9F" w:rsidRPr="00FE1D9F" w:rsidRDefault="00DC5209" w:rsidP="00FE1D9F">
      <w:pPr>
        <w:tabs>
          <w:tab w:val="left" w:pos="7200"/>
        </w:tabs>
        <w:spacing w:after="0" w:line="240" w:lineRule="auto"/>
        <w:ind w:right="-1109"/>
        <w:rPr>
          <w:rFonts w:ascii="Times New Roman" w:hAnsi="Times New Roman"/>
        </w:rPr>
      </w:pPr>
      <w:bookmarkStart w:id="0" w:name="_Hlk137746207"/>
      <w:r>
        <w:rPr>
          <w:rFonts w:ascii="Times New Roman" w:hAnsi="Times New Roman"/>
          <w:noProof/>
        </w:rPr>
        <w:object w:dxaOrig="1440" w:dyaOrig="1440" w14:anchorId="090AF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3.85pt;margin-top:57.6pt;width:320.05pt;height:28.05pt;z-index:-251657728;mso-wrap-edited:f;mso-position-vertical-relative:page" wrapcoords="3572 1580 2041 2634 170 7376 170 11590 2381 19493 5272 20020 11055 20020 17008 20020 21260 12117 21600 4215 18709 2107 9524 1580 3572 1580" o:allowincell="f" fillcolor="window">
            <v:imagedata r:id="rId11" o:title=""/>
            <w10:wrap type="square" anchory="page"/>
          </v:shape>
          <o:OLEObject Type="Embed" ProgID="Word.Picture.8" ShapeID="_x0000_s2051" DrawAspect="Content" ObjectID="_1748367210" r:id="rId12"/>
        </w:object>
      </w:r>
      <w:r w:rsidR="00FE1D9F" w:rsidRPr="00FE1D9F">
        <w:rPr>
          <w:rFonts w:ascii="Times New Roman" w:hAnsi="Times New Roman"/>
        </w:rPr>
        <w:t>FIFTY-THIRD REGULAR SESSION</w:t>
      </w:r>
      <w:r w:rsidR="00FE1D9F" w:rsidRPr="00FE1D9F">
        <w:rPr>
          <w:rFonts w:ascii="Times New Roman" w:hAnsi="Times New Roman"/>
        </w:rPr>
        <w:tab/>
        <w:t>OEA/</w:t>
      </w:r>
      <w:proofErr w:type="spellStart"/>
      <w:r w:rsidR="00FE1D9F" w:rsidRPr="00FE1D9F">
        <w:rPr>
          <w:rFonts w:ascii="Times New Roman" w:hAnsi="Times New Roman"/>
        </w:rPr>
        <w:t>Ser.P</w:t>
      </w:r>
      <w:proofErr w:type="spellEnd"/>
    </w:p>
    <w:p w14:paraId="0AD97BCB" w14:textId="5197FF23" w:rsidR="00FE1D9F" w:rsidRPr="00FE1D9F" w:rsidRDefault="00FE1D9F" w:rsidP="00FE1D9F">
      <w:pPr>
        <w:tabs>
          <w:tab w:val="left" w:pos="7200"/>
          <w:tab w:val="left" w:pos="7560"/>
        </w:tabs>
        <w:spacing w:after="0" w:line="240" w:lineRule="auto"/>
        <w:ind w:right="-1469"/>
        <w:rPr>
          <w:rFonts w:ascii="Times New Roman" w:hAnsi="Times New Roman"/>
        </w:rPr>
      </w:pPr>
      <w:r w:rsidRPr="00FE1D9F">
        <w:rPr>
          <w:rFonts w:ascii="Times New Roman" w:hAnsi="Times New Roman"/>
        </w:rPr>
        <w:t>June 21 to 23, 2023</w:t>
      </w:r>
      <w:r w:rsidRPr="00FE1D9F">
        <w:rPr>
          <w:rFonts w:ascii="Times New Roman" w:hAnsi="Times New Roman"/>
        </w:rPr>
        <w:tab/>
        <w:t>AG/doc.58</w:t>
      </w:r>
      <w:r>
        <w:rPr>
          <w:rFonts w:ascii="Times New Roman" w:hAnsi="Times New Roman"/>
        </w:rPr>
        <w:t>06</w:t>
      </w:r>
      <w:r w:rsidRPr="00FE1D9F">
        <w:rPr>
          <w:rFonts w:ascii="Times New Roman" w:hAnsi="Times New Roman"/>
        </w:rPr>
        <w:t>/23</w:t>
      </w:r>
    </w:p>
    <w:p w14:paraId="546EC109" w14:textId="77777777" w:rsidR="00FE1D9F" w:rsidRPr="00FE1D9F" w:rsidRDefault="00FE1D9F" w:rsidP="00FE1D9F">
      <w:pPr>
        <w:tabs>
          <w:tab w:val="left" w:pos="7200"/>
          <w:tab w:val="left" w:pos="7560"/>
        </w:tabs>
        <w:spacing w:after="0" w:line="240" w:lineRule="auto"/>
        <w:ind w:right="-1109"/>
        <w:rPr>
          <w:rFonts w:ascii="Times New Roman" w:hAnsi="Times New Roman"/>
        </w:rPr>
      </w:pPr>
      <w:r w:rsidRPr="00FE1D9F">
        <w:rPr>
          <w:rFonts w:ascii="Times New Roman" w:hAnsi="Times New Roman"/>
        </w:rPr>
        <w:t>Washington, D.C.</w:t>
      </w:r>
      <w:r w:rsidRPr="00FE1D9F">
        <w:rPr>
          <w:rFonts w:ascii="Times New Roman" w:hAnsi="Times New Roman"/>
        </w:rPr>
        <w:tab/>
        <w:t>15 June 2023</w:t>
      </w:r>
    </w:p>
    <w:p w14:paraId="37F04924" w14:textId="77777777" w:rsidR="00FE1D9F" w:rsidRPr="00FE1D9F" w:rsidRDefault="00FE1D9F" w:rsidP="00FE1D9F">
      <w:pPr>
        <w:tabs>
          <w:tab w:val="left" w:pos="7200"/>
          <w:tab w:val="left" w:pos="7560"/>
        </w:tabs>
        <w:spacing w:after="0" w:line="240" w:lineRule="auto"/>
        <w:ind w:right="-1109"/>
        <w:rPr>
          <w:rFonts w:ascii="Times New Roman" w:hAnsi="Times New Roman"/>
        </w:rPr>
      </w:pPr>
      <w:r w:rsidRPr="00FE1D9F">
        <w:rPr>
          <w:rFonts w:ascii="Times New Roman" w:hAnsi="Times New Roman"/>
        </w:rPr>
        <w:tab/>
        <w:t>Original: Spanish</w:t>
      </w:r>
    </w:p>
    <w:p w14:paraId="1832BFE0" w14:textId="77777777" w:rsidR="00FE1D9F" w:rsidRPr="00FE1D9F" w:rsidRDefault="00FE1D9F" w:rsidP="00FE1D9F">
      <w:pPr>
        <w:tabs>
          <w:tab w:val="left" w:pos="7200"/>
        </w:tabs>
        <w:spacing w:after="0" w:line="240" w:lineRule="auto"/>
        <w:rPr>
          <w:rFonts w:ascii="Times New Roman" w:hAnsi="Times New Roman"/>
        </w:rPr>
      </w:pPr>
    </w:p>
    <w:p w14:paraId="6DF7A706" w14:textId="0EAE881E" w:rsidR="00FE1D9F" w:rsidRPr="00FE1D9F" w:rsidRDefault="00FE1D9F" w:rsidP="00FE1D9F">
      <w:pPr>
        <w:tabs>
          <w:tab w:val="left" w:pos="7200"/>
        </w:tabs>
        <w:spacing w:after="0" w:line="240" w:lineRule="auto"/>
        <w:ind w:right="-932" w:firstLine="7200"/>
        <w:rPr>
          <w:rFonts w:ascii="Times New Roman" w:hAnsi="Times New Roman"/>
          <w:u w:val="single"/>
        </w:rPr>
      </w:pPr>
      <w:r w:rsidRPr="00FE1D9F">
        <w:rPr>
          <w:rFonts w:ascii="Times New Roman" w:hAnsi="Times New Roman"/>
          <w:u w:val="single"/>
        </w:rPr>
        <w:t>Item</w:t>
      </w:r>
      <w:r>
        <w:rPr>
          <w:rFonts w:ascii="Times New Roman" w:hAnsi="Times New Roman"/>
          <w:u w:val="single"/>
        </w:rPr>
        <w:t>s 17 and 18</w:t>
      </w:r>
      <w:r w:rsidR="00DC5209">
        <w:rPr>
          <w:rFonts w:ascii="Times New Roman" w:hAnsi="Times New Roman"/>
          <w:u w:val="single"/>
        </w:rPr>
        <w:t xml:space="preserve"> </w:t>
      </w:r>
      <w:r w:rsidRPr="00FE1D9F">
        <w:rPr>
          <w:rFonts w:ascii="Times New Roman" w:hAnsi="Times New Roman"/>
          <w:u w:val="single"/>
        </w:rPr>
        <w:t>on the agenda</w:t>
      </w:r>
    </w:p>
    <w:bookmarkEnd w:id="0"/>
    <w:p w14:paraId="55D70DB3" w14:textId="77777777" w:rsidR="00FF7BC6" w:rsidRDefault="00FF7BC6" w:rsidP="00FF7BC6">
      <w:pPr>
        <w:shd w:val="clear" w:color="auto" w:fill="FFFFFF"/>
        <w:spacing w:after="0" w:line="240" w:lineRule="auto"/>
        <w:jc w:val="center"/>
        <w:rPr>
          <w:rFonts w:ascii="Times New Roman" w:eastAsia="Calibri" w:hAnsi="Times New Roman"/>
          <w:snapToGrid/>
          <w:color w:val="000000"/>
          <w:lang w:eastAsia="en-US"/>
        </w:rPr>
      </w:pPr>
    </w:p>
    <w:p w14:paraId="389D7250" w14:textId="77777777" w:rsidR="00FF7BC6" w:rsidRDefault="00FF7BC6" w:rsidP="00FF7BC6">
      <w:pPr>
        <w:shd w:val="clear" w:color="auto" w:fill="FFFFFF"/>
        <w:spacing w:after="0" w:line="240" w:lineRule="auto"/>
        <w:jc w:val="center"/>
        <w:rPr>
          <w:rFonts w:ascii="Times New Roman" w:eastAsia="Calibri" w:hAnsi="Times New Roman"/>
          <w:snapToGrid/>
          <w:color w:val="000000"/>
          <w:lang w:eastAsia="en-US"/>
        </w:rPr>
      </w:pPr>
    </w:p>
    <w:p w14:paraId="20F371C4" w14:textId="1DB4D858" w:rsidR="0095039F" w:rsidRPr="00FF7BC6" w:rsidRDefault="00FF7BC6" w:rsidP="00FF7BC6">
      <w:pPr>
        <w:shd w:val="clear" w:color="auto" w:fill="FFFFFF"/>
        <w:spacing w:after="0" w:line="240" w:lineRule="auto"/>
        <w:jc w:val="center"/>
        <w:rPr>
          <w:rFonts w:ascii="Times New Roman" w:eastAsia="Calibri" w:hAnsi="Times New Roman"/>
          <w:snapToGrid/>
          <w:lang w:eastAsia="en-US"/>
        </w:rPr>
      </w:pPr>
      <w:r w:rsidRPr="00FF7BC6">
        <w:rPr>
          <w:rFonts w:ascii="Times New Roman" w:eastAsia="Calibri" w:hAnsi="Times New Roman"/>
          <w:snapToGrid/>
          <w:color w:val="000000"/>
          <w:lang w:eastAsia="en-US"/>
        </w:rPr>
        <w:t>DRAFT RESOLUTION</w:t>
      </w:r>
    </w:p>
    <w:p w14:paraId="0FC07A93" w14:textId="77777777" w:rsidR="00822F7A" w:rsidRPr="00FF7BC6" w:rsidRDefault="00822F7A" w:rsidP="00FF7BC6">
      <w:pPr>
        <w:shd w:val="clear" w:color="auto" w:fill="FFFFFF"/>
        <w:spacing w:after="0" w:line="240" w:lineRule="auto"/>
        <w:jc w:val="both"/>
        <w:rPr>
          <w:rFonts w:ascii="Times New Roman" w:eastAsia="Calibri" w:hAnsi="Times New Roman"/>
          <w:snapToGrid/>
          <w:color w:val="000000"/>
          <w:lang w:eastAsia="en-US"/>
        </w:rPr>
      </w:pPr>
    </w:p>
    <w:p w14:paraId="2474DC4D" w14:textId="6772357A" w:rsidR="0095039F" w:rsidRPr="00FF7BC6" w:rsidRDefault="0095039F" w:rsidP="00FF7BC6">
      <w:pPr>
        <w:shd w:val="clear" w:color="auto" w:fill="FFFFFF"/>
        <w:spacing w:after="0" w:line="240" w:lineRule="auto"/>
        <w:jc w:val="center"/>
        <w:rPr>
          <w:rFonts w:ascii="Times New Roman" w:eastAsia="Calibri" w:hAnsi="Times New Roman"/>
          <w:snapToGrid/>
          <w:color w:val="000000"/>
          <w:lang w:eastAsia="en-US"/>
        </w:rPr>
      </w:pPr>
      <w:r w:rsidRPr="00FF7BC6">
        <w:rPr>
          <w:rFonts w:ascii="Times New Roman" w:eastAsia="Calibri" w:hAnsi="Times New Roman"/>
          <w:snapToGrid/>
          <w:color w:val="000000"/>
          <w:lang w:eastAsia="en-US"/>
        </w:rPr>
        <w:t>INCREASING AND STRENGTHENING THE PARTICIPATION OF CIVIL SOCIETY AND SOCIAL ACTORS IN THE ACTIVITIES OF THE ORGANIZATION OF AMERICAN STATES AND IN THE SUMMITS OF THE AMERICAS PROCESS; AND SUPPORT FOR AND FOLLOW-UP TO THE SUMMITS OF THE AMERICAS PROCESS </w:t>
      </w:r>
    </w:p>
    <w:p w14:paraId="4F980E01" w14:textId="77777777" w:rsidR="00822F7A" w:rsidRPr="00FF7BC6" w:rsidRDefault="00822F7A" w:rsidP="00FF7BC6">
      <w:pPr>
        <w:shd w:val="clear" w:color="auto" w:fill="FFFFFF"/>
        <w:spacing w:after="0" w:line="240" w:lineRule="auto"/>
        <w:jc w:val="both"/>
        <w:rPr>
          <w:rFonts w:ascii="Times New Roman" w:eastAsia="Calibri" w:hAnsi="Times New Roman"/>
          <w:snapToGrid/>
          <w:color w:val="000000"/>
          <w:lang w:eastAsia="en-US"/>
        </w:rPr>
      </w:pPr>
    </w:p>
    <w:p w14:paraId="12CB14EF" w14:textId="604DD4C5" w:rsidR="00822F7A" w:rsidRPr="00FF7BC6" w:rsidRDefault="00822F7A" w:rsidP="00FF7BC6">
      <w:pPr>
        <w:shd w:val="clear" w:color="auto" w:fill="FFFFFF"/>
        <w:spacing w:after="0" w:line="240" w:lineRule="auto"/>
        <w:jc w:val="center"/>
        <w:rPr>
          <w:rFonts w:ascii="Times New Roman" w:eastAsia="Calibri" w:hAnsi="Times New Roman"/>
          <w:snapToGrid/>
          <w:lang w:eastAsia="en-US"/>
        </w:rPr>
      </w:pPr>
      <w:r w:rsidRPr="00FF7BC6">
        <w:rPr>
          <w:rFonts w:ascii="Times New Roman" w:eastAsia="Calibri" w:hAnsi="Times New Roman"/>
          <w:snapToGrid/>
          <w:color w:val="000000"/>
          <w:lang w:eastAsia="en-US"/>
        </w:rPr>
        <w:t>(</w:t>
      </w:r>
      <w:r w:rsidR="00FF7BC6" w:rsidRPr="00FF7BC6">
        <w:rPr>
          <w:rStyle w:val="normaltextrun"/>
          <w:rFonts w:ascii="Times New Roman" w:hAnsi="Times New Roman"/>
          <w:color w:val="000000"/>
          <w:bdr w:val="none" w:sz="0" w:space="0" w:color="auto" w:frame="1"/>
        </w:rPr>
        <w:t xml:space="preserve">Agreed upon by the Permanent Council at its regular meeting held on June 15, 2023, </w:t>
      </w:r>
      <w:r w:rsidR="00FF7BC6">
        <w:rPr>
          <w:rStyle w:val="normaltextrun"/>
          <w:rFonts w:ascii="Times New Roman" w:hAnsi="Times New Roman"/>
          <w:color w:val="000000"/>
          <w:bdr w:val="none" w:sz="0" w:space="0" w:color="auto" w:frame="1"/>
        </w:rPr>
        <w:br/>
      </w:r>
      <w:r w:rsidR="00FF7BC6" w:rsidRPr="00FF7BC6">
        <w:rPr>
          <w:rStyle w:val="normaltextrun"/>
          <w:rFonts w:ascii="Times New Roman" w:hAnsi="Times New Roman"/>
          <w:color w:val="000000"/>
          <w:bdr w:val="none" w:sz="0" w:space="0" w:color="auto" w:frame="1"/>
        </w:rPr>
        <w:t>and referred to the Plenary of the General Assembly for consideration</w:t>
      </w:r>
      <w:r w:rsidRPr="00FF7BC6">
        <w:rPr>
          <w:rFonts w:ascii="Times New Roman" w:eastAsia="Calibri" w:hAnsi="Times New Roman"/>
          <w:snapToGrid/>
          <w:color w:val="000000"/>
          <w:lang w:eastAsia="en-US"/>
        </w:rPr>
        <w:t>)</w:t>
      </w:r>
    </w:p>
    <w:p w14:paraId="323447A5" w14:textId="6692F66C" w:rsidR="0095039F" w:rsidRPr="00FF7BC6" w:rsidRDefault="0095039F" w:rsidP="00FF7BC6">
      <w:pPr>
        <w:shd w:val="clear" w:color="auto" w:fill="FFFFFF"/>
        <w:spacing w:after="0" w:line="240" w:lineRule="auto"/>
        <w:jc w:val="both"/>
        <w:rPr>
          <w:rFonts w:ascii="Times New Roman" w:eastAsia="Calibri" w:hAnsi="Times New Roman"/>
          <w:snapToGrid/>
          <w:lang w:eastAsia="en-US"/>
        </w:rPr>
      </w:pPr>
    </w:p>
    <w:p w14:paraId="4C795DEB" w14:textId="77777777" w:rsidR="00906EA4" w:rsidRPr="00FF7BC6" w:rsidRDefault="00906EA4" w:rsidP="00FF7BC6">
      <w:pPr>
        <w:shd w:val="clear" w:color="auto" w:fill="FFFFFF"/>
        <w:spacing w:after="0" w:line="240" w:lineRule="auto"/>
        <w:jc w:val="both"/>
        <w:rPr>
          <w:rFonts w:ascii="Times New Roman" w:eastAsia="Calibri" w:hAnsi="Times New Roman"/>
          <w:snapToGrid/>
          <w:lang w:eastAsia="en-US"/>
        </w:rPr>
      </w:pPr>
    </w:p>
    <w:p w14:paraId="1AAD5E55" w14:textId="77777777" w:rsidR="0095039F" w:rsidRPr="00FF7BC6" w:rsidRDefault="0095039F" w:rsidP="00FF7BC6">
      <w:pPr>
        <w:shd w:val="clear" w:color="auto" w:fill="FFFFFF"/>
        <w:spacing w:after="0" w:line="240" w:lineRule="auto"/>
        <w:ind w:firstLine="720"/>
        <w:jc w:val="both"/>
        <w:rPr>
          <w:rFonts w:ascii="Times New Roman" w:eastAsia="Calibri" w:hAnsi="Times New Roman"/>
          <w:snapToGrid/>
          <w:lang w:eastAsia="en-US"/>
        </w:rPr>
      </w:pPr>
      <w:r w:rsidRPr="00FF7BC6">
        <w:rPr>
          <w:rFonts w:ascii="Times New Roman" w:eastAsia="Calibri" w:hAnsi="Times New Roman"/>
          <w:snapToGrid/>
          <w:color w:val="000000"/>
          <w:lang w:val="en-CA" w:eastAsia="en-US"/>
        </w:rPr>
        <w:t>THE GENERAL ASSEMBLY,</w:t>
      </w:r>
      <w:r w:rsidRPr="00FF7BC6">
        <w:rPr>
          <w:rFonts w:ascii="Times New Roman" w:eastAsia="Calibri" w:hAnsi="Times New Roman"/>
          <w:snapToGrid/>
          <w:color w:val="000000"/>
          <w:lang w:eastAsia="en-US"/>
        </w:rPr>
        <w:t> </w:t>
      </w:r>
    </w:p>
    <w:p w14:paraId="0808B11C" w14:textId="6714E23A" w:rsidR="0095039F" w:rsidRPr="00FF7BC6" w:rsidRDefault="0095039F" w:rsidP="00FF7BC6">
      <w:pPr>
        <w:shd w:val="clear" w:color="auto" w:fill="FFFFFF"/>
        <w:spacing w:after="0" w:line="240" w:lineRule="auto"/>
        <w:jc w:val="both"/>
        <w:rPr>
          <w:rFonts w:ascii="Times New Roman" w:eastAsia="Calibri" w:hAnsi="Times New Roman"/>
          <w:snapToGrid/>
          <w:lang w:eastAsia="en-US"/>
        </w:rPr>
      </w:pPr>
    </w:p>
    <w:p w14:paraId="507F248F" w14:textId="29986CC3" w:rsidR="0095039F" w:rsidRPr="00FF7BC6" w:rsidRDefault="0095039F" w:rsidP="00FF7BC6">
      <w:pPr>
        <w:shd w:val="clear" w:color="auto" w:fill="FFFFFF"/>
        <w:spacing w:after="0" w:line="240" w:lineRule="auto"/>
        <w:ind w:firstLine="720"/>
        <w:jc w:val="both"/>
        <w:rPr>
          <w:rFonts w:ascii="Times New Roman" w:eastAsia="Calibri" w:hAnsi="Times New Roman"/>
          <w:snapToGrid/>
          <w:lang w:eastAsia="en-US"/>
        </w:rPr>
      </w:pPr>
      <w:r w:rsidRPr="00FF7BC6">
        <w:rPr>
          <w:rFonts w:ascii="Times New Roman" w:eastAsia="Calibri" w:hAnsi="Times New Roman"/>
          <w:snapToGrid/>
          <w:color w:val="000000"/>
          <w:lang w:val="en-CA" w:eastAsia="en-US"/>
        </w:rPr>
        <w:t xml:space="preserve">CONSIDERING the decision of member states to hold the </w:t>
      </w:r>
      <w:r w:rsidR="00906EA4" w:rsidRPr="00FF7BC6">
        <w:rPr>
          <w:rFonts w:ascii="Times New Roman" w:eastAsia="Calibri" w:hAnsi="Times New Roman"/>
          <w:snapToGrid/>
          <w:color w:val="000000"/>
          <w:lang w:val="en-CA" w:eastAsia="en-US"/>
        </w:rPr>
        <w:t xml:space="preserve">fifty-third </w:t>
      </w:r>
      <w:r w:rsidRPr="00FF7BC6">
        <w:rPr>
          <w:rFonts w:ascii="Times New Roman" w:eastAsia="Calibri" w:hAnsi="Times New Roman"/>
          <w:snapToGrid/>
          <w:color w:val="000000"/>
          <w:lang w:val="en-CA" w:eastAsia="en-US"/>
        </w:rPr>
        <w:t>regular session of the General Assembly of the Organization of American States, in Washington, D.C., on June 21-23, 2023, with the aim of restoring the cycle of holding the Assembly in the second quarter of each year,</w:t>
      </w:r>
      <w:r w:rsidRPr="00FF7BC6">
        <w:rPr>
          <w:rFonts w:ascii="Times New Roman" w:eastAsia="Calibri" w:hAnsi="Times New Roman"/>
          <w:snapToGrid/>
          <w:color w:val="000000"/>
          <w:lang w:eastAsia="en-US"/>
        </w:rPr>
        <w:t> </w:t>
      </w:r>
    </w:p>
    <w:p w14:paraId="38AA744A" w14:textId="5D33A378" w:rsidR="0095039F" w:rsidRPr="00FF7BC6" w:rsidRDefault="0095039F" w:rsidP="00FF7BC6">
      <w:pPr>
        <w:shd w:val="clear" w:color="auto" w:fill="FFFFFF"/>
        <w:spacing w:after="0" w:line="240" w:lineRule="auto"/>
        <w:jc w:val="both"/>
        <w:rPr>
          <w:rFonts w:ascii="Times New Roman" w:eastAsia="Calibri" w:hAnsi="Times New Roman"/>
          <w:snapToGrid/>
          <w:lang w:eastAsia="en-US"/>
        </w:rPr>
      </w:pPr>
    </w:p>
    <w:p w14:paraId="7E3C1BC3" w14:textId="729FF231" w:rsidR="0095039F" w:rsidRPr="00FF7BC6" w:rsidRDefault="0095039F" w:rsidP="00FF7BC6">
      <w:pPr>
        <w:shd w:val="clear" w:color="auto" w:fill="FFFFFF"/>
        <w:spacing w:after="0" w:line="240" w:lineRule="auto"/>
        <w:jc w:val="both"/>
        <w:rPr>
          <w:rFonts w:ascii="Times New Roman" w:eastAsia="Calibri" w:hAnsi="Times New Roman"/>
          <w:snapToGrid/>
          <w:lang w:eastAsia="en-US"/>
        </w:rPr>
      </w:pPr>
      <w:r w:rsidRPr="00FF7BC6">
        <w:rPr>
          <w:rFonts w:ascii="Times New Roman" w:eastAsia="Calibri" w:hAnsi="Times New Roman"/>
          <w:snapToGrid/>
          <w:color w:val="000000"/>
          <w:lang w:val="en-CA" w:eastAsia="en-US"/>
        </w:rPr>
        <w:t>RESOLVES:</w:t>
      </w:r>
    </w:p>
    <w:p w14:paraId="630202B8" w14:textId="21130B29" w:rsidR="0095039F" w:rsidRPr="00FF7BC6" w:rsidRDefault="0095039F" w:rsidP="00FF7BC6">
      <w:pPr>
        <w:shd w:val="clear" w:color="auto" w:fill="FFFFFF"/>
        <w:spacing w:after="0" w:line="240" w:lineRule="auto"/>
        <w:jc w:val="both"/>
        <w:rPr>
          <w:rFonts w:ascii="Times New Roman" w:eastAsia="Calibri" w:hAnsi="Times New Roman"/>
          <w:snapToGrid/>
          <w:lang w:eastAsia="en-US"/>
        </w:rPr>
      </w:pPr>
    </w:p>
    <w:p w14:paraId="5F2F48D9" w14:textId="43B97B82" w:rsidR="0095039F" w:rsidRPr="00FF7BC6" w:rsidRDefault="0095039F" w:rsidP="00FF7BC6">
      <w:pPr>
        <w:numPr>
          <w:ilvl w:val="0"/>
          <w:numId w:val="8"/>
        </w:numPr>
        <w:tabs>
          <w:tab w:val="clear" w:pos="720"/>
        </w:tabs>
        <w:spacing w:after="0" w:line="240" w:lineRule="auto"/>
        <w:ind w:left="0" w:firstLine="720"/>
        <w:jc w:val="both"/>
        <w:rPr>
          <w:rFonts w:ascii="Times New Roman" w:hAnsi="Times New Roman"/>
          <w:snapToGrid/>
          <w:color w:val="000000"/>
          <w:lang w:eastAsia="en-US"/>
        </w:rPr>
      </w:pPr>
      <w:r w:rsidRPr="00FF7BC6">
        <w:rPr>
          <w:rFonts w:ascii="Times New Roman" w:hAnsi="Times New Roman"/>
          <w:snapToGrid/>
          <w:color w:val="000000"/>
          <w:lang w:val="en-CA" w:eastAsia="en-US"/>
        </w:rPr>
        <w:t xml:space="preserve">To renew all the sections of </w:t>
      </w:r>
      <w:r w:rsidR="00906EA4" w:rsidRPr="00FF7BC6">
        <w:rPr>
          <w:rFonts w:ascii="Times New Roman" w:hAnsi="Times New Roman"/>
          <w:snapToGrid/>
          <w:color w:val="000000"/>
          <w:lang w:val="en-CA" w:eastAsia="en-US"/>
        </w:rPr>
        <w:t>resolutions</w:t>
      </w:r>
      <w:r w:rsidRPr="00FF7BC6">
        <w:rPr>
          <w:rFonts w:ascii="Times New Roman" w:hAnsi="Times New Roman"/>
          <w:snapToGrid/>
          <w:color w:val="000000"/>
          <w:lang w:eastAsia="en-US"/>
        </w:rPr>
        <w:t xml:space="preserve"> AG/RES. 2983 (LII-O/22), Increasing and Strengthening the Participation of Civil Society and Social Actors in the Activities of the Organization Of American States and in the Summits of the Americas Process, and AG/RES. 2984 (LII-O/22), Support for and Follow-up to the Summits of the Americas Process. </w:t>
      </w:r>
    </w:p>
    <w:p w14:paraId="340A9E46" w14:textId="77777777" w:rsidR="0095039F" w:rsidRPr="00FF7BC6" w:rsidRDefault="0095039F" w:rsidP="00FF7BC6">
      <w:pPr>
        <w:shd w:val="clear" w:color="auto" w:fill="FFFFFF"/>
        <w:spacing w:after="0" w:line="240" w:lineRule="auto"/>
        <w:jc w:val="both"/>
        <w:rPr>
          <w:rFonts w:ascii="Times New Roman" w:eastAsia="Calibri" w:hAnsi="Times New Roman"/>
          <w:snapToGrid/>
          <w:lang w:eastAsia="en-US"/>
        </w:rPr>
      </w:pPr>
      <w:r w:rsidRPr="00FF7BC6">
        <w:rPr>
          <w:rFonts w:ascii="Times New Roman" w:eastAsia="Calibri" w:hAnsi="Times New Roman"/>
          <w:snapToGrid/>
          <w:color w:val="000000"/>
          <w:lang w:eastAsia="en-US"/>
        </w:rPr>
        <w:t> </w:t>
      </w:r>
    </w:p>
    <w:p w14:paraId="1666BD6C" w14:textId="62954A57" w:rsidR="0095039F" w:rsidRPr="00FF7BC6" w:rsidRDefault="0095039F" w:rsidP="00FF7BC6">
      <w:pPr>
        <w:numPr>
          <w:ilvl w:val="0"/>
          <w:numId w:val="8"/>
        </w:numPr>
        <w:tabs>
          <w:tab w:val="clear" w:pos="720"/>
        </w:tabs>
        <w:spacing w:after="0" w:line="240" w:lineRule="auto"/>
        <w:ind w:left="0" w:firstLine="720"/>
        <w:jc w:val="both"/>
        <w:rPr>
          <w:rFonts w:ascii="Times New Roman" w:hAnsi="Times New Roman"/>
          <w:snapToGrid/>
          <w:color w:val="000000"/>
          <w:lang w:eastAsia="en-US"/>
        </w:rPr>
      </w:pPr>
      <w:r w:rsidRPr="00FF7BC6">
        <w:rPr>
          <w:rFonts w:ascii="Times New Roman" w:hAnsi="Times New Roman"/>
          <w:snapToGrid/>
          <w:color w:val="000000"/>
          <w:lang w:val="en-CA" w:eastAsia="en-US"/>
        </w:rPr>
        <w:t xml:space="preserve">Both adopted by General Assembly at its </w:t>
      </w:r>
      <w:r w:rsidR="00906EA4" w:rsidRPr="00FF7BC6">
        <w:rPr>
          <w:rFonts w:ascii="Times New Roman" w:hAnsi="Times New Roman"/>
          <w:snapToGrid/>
          <w:color w:val="000000"/>
          <w:lang w:val="en-CA" w:eastAsia="en-US"/>
        </w:rPr>
        <w:t xml:space="preserve">fifty-second </w:t>
      </w:r>
      <w:r w:rsidRPr="00FF7BC6">
        <w:rPr>
          <w:rFonts w:ascii="Times New Roman" w:hAnsi="Times New Roman"/>
          <w:snapToGrid/>
          <w:color w:val="000000"/>
          <w:lang w:val="en-CA" w:eastAsia="en-US"/>
        </w:rPr>
        <w:t xml:space="preserve">regular session, with the exception of activities implemented prior to the </w:t>
      </w:r>
      <w:r w:rsidR="00906EA4" w:rsidRPr="00FF7BC6">
        <w:rPr>
          <w:rFonts w:ascii="Times New Roman" w:hAnsi="Times New Roman"/>
          <w:snapToGrid/>
          <w:color w:val="000000"/>
          <w:lang w:val="en-CA" w:eastAsia="en-US"/>
        </w:rPr>
        <w:t>fifty-third r</w:t>
      </w:r>
      <w:r w:rsidRPr="00FF7BC6">
        <w:rPr>
          <w:rFonts w:ascii="Times New Roman" w:hAnsi="Times New Roman"/>
          <w:snapToGrid/>
          <w:color w:val="000000"/>
          <w:lang w:val="en-CA" w:eastAsia="en-US"/>
        </w:rPr>
        <w:t>egular session of the General Assembly and those which remain ongoing on the part of the OAS Secretariat with respect to civil society, social actors, and the Summits of the Americas Process.</w:t>
      </w:r>
      <w:r w:rsidRPr="00FF7BC6">
        <w:rPr>
          <w:rFonts w:ascii="Times New Roman" w:hAnsi="Times New Roman"/>
          <w:snapToGrid/>
          <w:color w:val="000000"/>
          <w:lang w:eastAsia="en-US"/>
        </w:rPr>
        <w:t> </w:t>
      </w:r>
    </w:p>
    <w:p w14:paraId="7E7D917A" w14:textId="77777777" w:rsidR="0095039F" w:rsidRPr="00FF7BC6" w:rsidRDefault="0095039F" w:rsidP="00FF7BC6">
      <w:pPr>
        <w:shd w:val="clear" w:color="auto" w:fill="FFFFFF"/>
        <w:spacing w:after="0" w:line="240" w:lineRule="auto"/>
        <w:jc w:val="both"/>
        <w:rPr>
          <w:rFonts w:ascii="Times New Roman" w:eastAsia="Calibri" w:hAnsi="Times New Roman"/>
          <w:snapToGrid/>
          <w:lang w:eastAsia="en-US"/>
        </w:rPr>
      </w:pPr>
      <w:r w:rsidRPr="00FF7BC6">
        <w:rPr>
          <w:rFonts w:ascii="Times New Roman" w:eastAsia="Calibri" w:hAnsi="Times New Roman"/>
          <w:snapToGrid/>
          <w:color w:val="000000"/>
          <w:lang w:eastAsia="en-US"/>
        </w:rPr>
        <w:t> </w:t>
      </w:r>
    </w:p>
    <w:p w14:paraId="3242ECD5" w14:textId="373A087F" w:rsidR="0095039F" w:rsidRPr="00FF7BC6" w:rsidRDefault="0095039F" w:rsidP="00FF7BC6">
      <w:pPr>
        <w:numPr>
          <w:ilvl w:val="0"/>
          <w:numId w:val="8"/>
        </w:numPr>
        <w:tabs>
          <w:tab w:val="clear" w:pos="720"/>
        </w:tabs>
        <w:spacing w:after="0" w:line="240" w:lineRule="auto"/>
        <w:ind w:left="0" w:firstLine="720"/>
        <w:jc w:val="both"/>
        <w:rPr>
          <w:rFonts w:ascii="Times New Roman" w:hAnsi="Times New Roman"/>
          <w:snapToGrid/>
          <w:color w:val="000000"/>
          <w:lang w:eastAsia="en-US"/>
        </w:rPr>
      </w:pPr>
      <w:r w:rsidRPr="00FF7BC6">
        <w:rPr>
          <w:rFonts w:ascii="Times New Roman" w:hAnsi="Times New Roman"/>
          <w:snapToGrid/>
          <w:color w:val="000000"/>
          <w:lang w:val="en-CA" w:eastAsia="en-US"/>
        </w:rPr>
        <w:t xml:space="preserve">To consider implementing, before the </w:t>
      </w:r>
      <w:r w:rsidR="00906EA4" w:rsidRPr="00FF7BC6">
        <w:rPr>
          <w:rFonts w:ascii="Times New Roman" w:hAnsi="Times New Roman"/>
          <w:snapToGrid/>
          <w:color w:val="000000"/>
          <w:lang w:val="en-CA" w:eastAsia="en-US"/>
        </w:rPr>
        <w:t>fifth-fourth</w:t>
      </w:r>
      <w:r w:rsidRPr="00FF7BC6">
        <w:rPr>
          <w:rFonts w:ascii="Times New Roman" w:hAnsi="Times New Roman"/>
          <w:snapToGrid/>
          <w:color w:val="000000"/>
          <w:lang w:val="en-CA" w:eastAsia="en-US"/>
        </w:rPr>
        <w:t xml:space="preserve"> regular session of the General Assembly, activities adopted by the </w:t>
      </w:r>
      <w:r w:rsidR="00906EA4" w:rsidRPr="00FF7BC6">
        <w:rPr>
          <w:rFonts w:ascii="Times New Roman" w:hAnsi="Times New Roman"/>
          <w:snapToGrid/>
          <w:color w:val="000000"/>
          <w:lang w:val="en-CA" w:eastAsia="en-US"/>
        </w:rPr>
        <w:t>fifty-second</w:t>
      </w:r>
      <w:r w:rsidRPr="00FF7BC6">
        <w:rPr>
          <w:rFonts w:ascii="Times New Roman" w:hAnsi="Times New Roman"/>
          <w:snapToGrid/>
          <w:color w:val="000000"/>
          <w:lang w:val="en-CA" w:eastAsia="en-US"/>
        </w:rPr>
        <w:t xml:space="preserve"> regular </w:t>
      </w:r>
      <w:r w:rsidR="00906EA4" w:rsidRPr="00FF7BC6">
        <w:rPr>
          <w:rFonts w:ascii="Times New Roman" w:hAnsi="Times New Roman"/>
          <w:snapToGrid/>
          <w:color w:val="000000"/>
          <w:lang w:val="en-CA" w:eastAsia="en-US"/>
        </w:rPr>
        <w:t>s</w:t>
      </w:r>
      <w:r w:rsidRPr="00FF7BC6">
        <w:rPr>
          <w:rFonts w:ascii="Times New Roman" w:hAnsi="Times New Roman"/>
          <w:snapToGrid/>
          <w:color w:val="000000"/>
          <w:lang w:val="en-CA" w:eastAsia="en-US"/>
        </w:rPr>
        <w:t xml:space="preserve">ession of the General Assembly and not yet fully realized prior to the </w:t>
      </w:r>
      <w:r w:rsidR="00906EA4" w:rsidRPr="00FF7BC6">
        <w:rPr>
          <w:rFonts w:ascii="Times New Roman" w:hAnsi="Times New Roman"/>
          <w:snapToGrid/>
          <w:color w:val="000000"/>
          <w:lang w:val="en-CA" w:eastAsia="en-US"/>
        </w:rPr>
        <w:t>fifty-third</w:t>
      </w:r>
      <w:r w:rsidRPr="00FF7BC6">
        <w:rPr>
          <w:rFonts w:ascii="Times New Roman" w:hAnsi="Times New Roman"/>
          <w:snapToGrid/>
          <w:color w:val="000000"/>
          <w:lang w:val="en-CA" w:eastAsia="en-US"/>
        </w:rPr>
        <w:t> regular session of the General Assembly</w:t>
      </w:r>
      <w:r w:rsidRPr="00FF7BC6">
        <w:rPr>
          <w:rFonts w:ascii="Times New Roman" w:hAnsi="Times New Roman"/>
          <w:b/>
          <w:bCs/>
          <w:snapToGrid/>
          <w:color w:val="000000"/>
          <w:lang w:val="en-CA" w:eastAsia="en-US"/>
        </w:rPr>
        <w:t>.</w:t>
      </w:r>
      <w:r w:rsidRPr="00FF7BC6">
        <w:rPr>
          <w:rFonts w:ascii="Times New Roman" w:hAnsi="Times New Roman"/>
          <w:snapToGrid/>
          <w:color w:val="000000"/>
          <w:lang w:eastAsia="en-US"/>
        </w:rPr>
        <w:t> </w:t>
      </w:r>
    </w:p>
    <w:p w14:paraId="4C84766E" w14:textId="15EC2A59" w:rsidR="0095039F" w:rsidRPr="00FF7BC6" w:rsidRDefault="0095039F" w:rsidP="00FF7BC6">
      <w:pPr>
        <w:shd w:val="clear" w:color="auto" w:fill="FFFFFF"/>
        <w:spacing w:after="0" w:line="240" w:lineRule="auto"/>
        <w:jc w:val="both"/>
        <w:rPr>
          <w:rFonts w:ascii="Times New Roman" w:eastAsia="Calibri" w:hAnsi="Times New Roman"/>
          <w:snapToGrid/>
          <w:lang w:eastAsia="en-US"/>
        </w:rPr>
      </w:pPr>
    </w:p>
    <w:p w14:paraId="10C025A4" w14:textId="0AC4A38B" w:rsidR="0095039F" w:rsidRPr="00FF7BC6" w:rsidRDefault="0095039F" w:rsidP="00FF7BC6">
      <w:pPr>
        <w:numPr>
          <w:ilvl w:val="0"/>
          <w:numId w:val="8"/>
        </w:numPr>
        <w:tabs>
          <w:tab w:val="clear" w:pos="720"/>
        </w:tabs>
        <w:spacing w:after="0" w:line="240" w:lineRule="auto"/>
        <w:ind w:left="0" w:firstLine="720"/>
        <w:jc w:val="both"/>
        <w:rPr>
          <w:rFonts w:ascii="Times New Roman" w:hAnsi="Times New Roman"/>
          <w:snapToGrid/>
          <w:color w:val="000000"/>
          <w:lang w:eastAsia="en-US"/>
        </w:rPr>
      </w:pPr>
      <w:r w:rsidRPr="00FF7BC6">
        <w:rPr>
          <w:rFonts w:ascii="Times New Roman" w:hAnsi="Times New Roman"/>
          <w:snapToGrid/>
          <w:color w:val="000000"/>
          <w:lang w:val="en-CA" w:eastAsia="en-US"/>
        </w:rPr>
        <w:t>To this end, update the sections of</w:t>
      </w:r>
      <w:r w:rsidR="00154ECC" w:rsidRPr="00FF7BC6">
        <w:rPr>
          <w:rFonts w:ascii="Times New Roman" w:hAnsi="Times New Roman"/>
          <w:snapToGrid/>
          <w:color w:val="000000"/>
          <w:lang w:val="en-CA" w:eastAsia="en-US"/>
        </w:rPr>
        <w:t xml:space="preserve"> resolutions</w:t>
      </w:r>
      <w:r w:rsidRPr="00FF7BC6">
        <w:rPr>
          <w:rFonts w:ascii="Times New Roman" w:hAnsi="Times New Roman"/>
          <w:snapToGrid/>
          <w:color w:val="000000"/>
          <w:lang w:eastAsia="en-US"/>
        </w:rPr>
        <w:t xml:space="preserve"> AG/RES. 2983 (LII-O/22) and AG/RES. 2984 (LII-O/22) by reaffirming those </w:t>
      </w:r>
      <w:r w:rsidRPr="00FF7BC6">
        <w:rPr>
          <w:rFonts w:ascii="Times New Roman" w:hAnsi="Times New Roman"/>
          <w:snapToGrid/>
          <w:color w:val="000000"/>
          <w:lang w:val="en-CA" w:eastAsia="en-US"/>
        </w:rPr>
        <w:t>mandates meriting subsequent action, as follows:</w:t>
      </w:r>
      <w:r w:rsidRPr="00FF7BC6">
        <w:rPr>
          <w:rFonts w:ascii="Times New Roman" w:hAnsi="Times New Roman"/>
          <w:snapToGrid/>
          <w:color w:val="000000"/>
          <w:lang w:eastAsia="en-US"/>
        </w:rPr>
        <w:t> </w:t>
      </w:r>
    </w:p>
    <w:p w14:paraId="3670C997" w14:textId="06AC2AA2" w:rsidR="0095039F" w:rsidRPr="00FF7BC6" w:rsidRDefault="0095039F" w:rsidP="00FF7BC6">
      <w:pPr>
        <w:shd w:val="clear" w:color="auto" w:fill="FFFFFF"/>
        <w:spacing w:after="0" w:line="240" w:lineRule="auto"/>
        <w:jc w:val="both"/>
        <w:rPr>
          <w:rFonts w:ascii="Times New Roman" w:eastAsia="Calibri" w:hAnsi="Times New Roman"/>
          <w:snapToGrid/>
          <w:lang w:eastAsia="en-US"/>
        </w:rPr>
      </w:pPr>
    </w:p>
    <w:p w14:paraId="1FF2647F" w14:textId="5A9B51E1" w:rsidR="0095039F" w:rsidRPr="00FF7BC6" w:rsidRDefault="0095039F" w:rsidP="00FF7BC6">
      <w:pPr>
        <w:numPr>
          <w:ilvl w:val="0"/>
          <w:numId w:val="12"/>
        </w:numPr>
        <w:tabs>
          <w:tab w:val="clear" w:pos="1080"/>
        </w:tabs>
        <w:spacing w:after="0" w:line="240" w:lineRule="auto"/>
        <w:ind w:left="1440" w:hanging="720"/>
        <w:jc w:val="both"/>
        <w:rPr>
          <w:rFonts w:ascii="Times New Roman" w:hAnsi="Times New Roman"/>
          <w:snapToGrid/>
          <w:color w:val="000000"/>
          <w:lang w:eastAsia="en-US"/>
        </w:rPr>
      </w:pPr>
      <w:r w:rsidRPr="00FF7BC6">
        <w:rPr>
          <w:rFonts w:ascii="Times New Roman" w:hAnsi="Times New Roman"/>
          <w:snapToGrid/>
          <w:color w:val="000000"/>
          <w:lang w:eastAsia="en-US"/>
        </w:rPr>
        <w:t xml:space="preserve">To encourage all member states, permanent observers, and other donors, as defined in Article 74 of the General Standards to Govern the Operations of the General Secretariat of the OAS and in other rules and regulations of the Organization, to consider contributing to the Specific Fund to Support the Participation of Civil Society </w:t>
      </w:r>
      <w:r w:rsidRPr="00FF7BC6">
        <w:rPr>
          <w:rFonts w:ascii="Times New Roman" w:hAnsi="Times New Roman"/>
          <w:snapToGrid/>
          <w:color w:val="000000"/>
          <w:lang w:eastAsia="en-US"/>
        </w:rPr>
        <w:lastRenderedPageBreak/>
        <w:t>Organizations in OAS Activities and in the Summits of the Americas Process, created by resolution CP/RES. 864 (1413/04), in order to sustain and promote the effective participation of civil society organizations and other social actors in OAS activities, in accordance with the goals set by the General Assembly and by the Heads of State and Government in the Summits of the Americas process, including the Dialogue of Heads of Delegation, the Secretary General, and representatives of civil society organizations. </w:t>
      </w:r>
    </w:p>
    <w:p w14:paraId="72E60A75" w14:textId="77777777" w:rsidR="00FA4ED4" w:rsidRPr="00FF7BC6" w:rsidRDefault="00FA4ED4" w:rsidP="00FF7BC6">
      <w:pPr>
        <w:shd w:val="clear" w:color="auto" w:fill="FFFFFF"/>
        <w:spacing w:after="0" w:line="240" w:lineRule="auto"/>
        <w:jc w:val="both"/>
        <w:rPr>
          <w:rFonts w:ascii="Times New Roman" w:hAnsi="Times New Roman"/>
          <w:snapToGrid/>
          <w:color w:val="000000"/>
          <w:lang w:eastAsia="en-US"/>
        </w:rPr>
      </w:pPr>
    </w:p>
    <w:p w14:paraId="31063048" w14:textId="769E9CA4" w:rsidR="0095039F" w:rsidRPr="00FF7BC6" w:rsidRDefault="0095039F" w:rsidP="00FF7BC6">
      <w:pPr>
        <w:numPr>
          <w:ilvl w:val="0"/>
          <w:numId w:val="12"/>
        </w:numPr>
        <w:tabs>
          <w:tab w:val="clear" w:pos="1080"/>
        </w:tabs>
        <w:spacing w:after="0" w:line="240" w:lineRule="auto"/>
        <w:ind w:left="1440" w:hanging="720"/>
        <w:jc w:val="both"/>
        <w:rPr>
          <w:rFonts w:ascii="Times New Roman" w:hAnsi="Times New Roman"/>
          <w:snapToGrid/>
          <w:color w:val="000000"/>
          <w:lang w:eastAsia="en-US"/>
        </w:rPr>
      </w:pPr>
      <w:r w:rsidRPr="00FF7BC6">
        <w:rPr>
          <w:rFonts w:ascii="Times New Roman" w:hAnsi="Times New Roman"/>
          <w:snapToGrid/>
          <w:color w:val="000000"/>
          <w:lang w:eastAsia="en-US"/>
        </w:rPr>
        <w:t xml:space="preserve">To instruct the General Secretariat to identify the human resources needed to implement the mandates entrusted by the member states with respect to the Relations with Civil Society Section of the Secretariat for Access to Rights and Equity, </w:t>
      </w:r>
      <w:proofErr w:type="gramStart"/>
      <w:r w:rsidRPr="00FF7BC6">
        <w:rPr>
          <w:rFonts w:ascii="Times New Roman" w:hAnsi="Times New Roman"/>
          <w:snapToGrid/>
          <w:color w:val="000000"/>
          <w:lang w:eastAsia="en-US"/>
        </w:rPr>
        <w:t>and in particular, so</w:t>
      </w:r>
      <w:proofErr w:type="gramEnd"/>
      <w:r w:rsidRPr="00FF7BC6">
        <w:rPr>
          <w:rFonts w:ascii="Times New Roman" w:hAnsi="Times New Roman"/>
          <w:snapToGrid/>
          <w:color w:val="000000"/>
          <w:lang w:eastAsia="en-US"/>
        </w:rPr>
        <w:t> that it can effectively coordinate efforts to promote, increase and strengthen civil society participation in OAS activities conducted by all areas of the Organization. </w:t>
      </w:r>
    </w:p>
    <w:p w14:paraId="4D0FB3D1" w14:textId="77777777" w:rsidR="00FA4ED4" w:rsidRPr="00FF7BC6" w:rsidRDefault="00FA4ED4" w:rsidP="00FF7BC6">
      <w:pPr>
        <w:shd w:val="clear" w:color="auto" w:fill="FFFFFF"/>
        <w:spacing w:after="0" w:line="240" w:lineRule="auto"/>
        <w:jc w:val="both"/>
        <w:rPr>
          <w:rFonts w:ascii="Times New Roman" w:hAnsi="Times New Roman"/>
          <w:snapToGrid/>
          <w:color w:val="000000"/>
          <w:lang w:eastAsia="en-US"/>
        </w:rPr>
      </w:pPr>
    </w:p>
    <w:p w14:paraId="62876A96" w14:textId="23B80145" w:rsidR="00FA4ED4" w:rsidRPr="00FF7BC6" w:rsidRDefault="00FA4ED4" w:rsidP="00FF7BC6">
      <w:pPr>
        <w:numPr>
          <w:ilvl w:val="0"/>
          <w:numId w:val="12"/>
        </w:numPr>
        <w:tabs>
          <w:tab w:val="clear" w:pos="1080"/>
        </w:tabs>
        <w:spacing w:after="0" w:line="240" w:lineRule="auto"/>
        <w:ind w:left="1440" w:hanging="720"/>
        <w:jc w:val="both"/>
        <w:rPr>
          <w:rFonts w:ascii="Times New Roman" w:hAnsi="Times New Roman"/>
          <w:snapToGrid/>
          <w:color w:val="000000"/>
          <w:lang w:eastAsia="en-US"/>
        </w:rPr>
      </w:pPr>
      <w:r w:rsidRPr="00FF7BC6">
        <w:rPr>
          <w:rFonts w:ascii="Times New Roman" w:hAnsi="Times New Roman"/>
          <w:snapToGrid/>
          <w:color w:val="000000"/>
          <w:lang w:eastAsia="en-US"/>
        </w:rPr>
        <w:t>Involve the Section for Relations with Civil Society of the OAS Secretariat for Access to Rights and Equity in all follow-up activities of the Summits of the Americas Process</w:t>
      </w:r>
      <w:r w:rsidR="005620AE" w:rsidRPr="00FF7BC6">
        <w:rPr>
          <w:rFonts w:ascii="Times New Roman" w:hAnsi="Times New Roman"/>
          <w:snapToGrid/>
          <w:color w:val="000000"/>
          <w:lang w:eastAsia="en-US"/>
        </w:rPr>
        <w:t xml:space="preserve"> </w:t>
      </w:r>
      <w:r w:rsidR="00EF095B" w:rsidRPr="00FF7BC6">
        <w:rPr>
          <w:rFonts w:ascii="Times New Roman" w:hAnsi="Times New Roman"/>
          <w:snapToGrid/>
          <w:color w:val="000000"/>
          <w:lang w:eastAsia="en-US"/>
        </w:rPr>
        <w:t xml:space="preserve">including </w:t>
      </w:r>
      <w:r w:rsidR="005620AE" w:rsidRPr="00FF7BC6">
        <w:rPr>
          <w:rFonts w:ascii="Times New Roman" w:hAnsi="Times New Roman"/>
          <w:snapToGrid/>
          <w:color w:val="000000"/>
          <w:lang w:eastAsia="en-US"/>
        </w:rPr>
        <w:t>civil society, in coordination with the Summits of the Americas Secretariat</w:t>
      </w:r>
      <w:r w:rsidRPr="00FF7BC6">
        <w:rPr>
          <w:rFonts w:ascii="Times New Roman" w:hAnsi="Times New Roman"/>
          <w:snapToGrid/>
          <w:color w:val="000000"/>
          <w:lang w:eastAsia="en-US"/>
        </w:rPr>
        <w:t>, keeping the Member States duly informed.</w:t>
      </w:r>
    </w:p>
    <w:p w14:paraId="2E917C33" w14:textId="66918215" w:rsidR="00FA4ED4" w:rsidRPr="00FF7BC6" w:rsidRDefault="00FA4ED4" w:rsidP="00FF7BC6">
      <w:pPr>
        <w:shd w:val="clear" w:color="auto" w:fill="FFFFFF"/>
        <w:spacing w:after="0" w:line="240" w:lineRule="auto"/>
        <w:jc w:val="both"/>
        <w:rPr>
          <w:rFonts w:ascii="Times New Roman" w:hAnsi="Times New Roman"/>
          <w:snapToGrid/>
          <w:color w:val="000000"/>
          <w:lang w:eastAsia="en-US"/>
        </w:rPr>
      </w:pPr>
    </w:p>
    <w:p w14:paraId="55771352" w14:textId="0F85D4B5" w:rsidR="0095039F" w:rsidRPr="00FF7BC6" w:rsidRDefault="0095039F" w:rsidP="00FF7BC6">
      <w:pPr>
        <w:numPr>
          <w:ilvl w:val="0"/>
          <w:numId w:val="12"/>
        </w:numPr>
        <w:tabs>
          <w:tab w:val="clear" w:pos="1080"/>
        </w:tabs>
        <w:spacing w:after="0" w:line="240" w:lineRule="auto"/>
        <w:ind w:left="1440" w:hanging="720"/>
        <w:jc w:val="both"/>
        <w:rPr>
          <w:rFonts w:ascii="Times New Roman" w:hAnsi="Times New Roman"/>
          <w:snapToGrid/>
          <w:color w:val="000000"/>
          <w:lang w:eastAsia="en-US"/>
        </w:rPr>
      </w:pPr>
      <w:r w:rsidRPr="00FF7BC6">
        <w:rPr>
          <w:rFonts w:ascii="Times New Roman" w:hAnsi="Times New Roman"/>
          <w:snapToGrid/>
          <w:color w:val="000000"/>
          <w:lang w:eastAsia="en-US"/>
        </w:rPr>
        <w:t>To instruct the General Secretariat, in its capacity as Chair of the Joint Summit Working Group (JSWG) to hold at least one meeting of agency heads each year to review progress made and plan joint activities, and to report thereon to the Committee on Inter-American Summits Management and Civil Society Participation in OAS Activities and to the Summit Implementation Review Group (SIRG). </w:t>
      </w:r>
    </w:p>
    <w:p w14:paraId="542D1079" w14:textId="51F83D40" w:rsidR="0095039F" w:rsidRPr="00FF7BC6" w:rsidRDefault="0095039F" w:rsidP="00FF7BC6">
      <w:pPr>
        <w:shd w:val="clear" w:color="auto" w:fill="FFFFFF"/>
        <w:spacing w:after="0" w:line="240" w:lineRule="auto"/>
        <w:jc w:val="both"/>
        <w:rPr>
          <w:rFonts w:ascii="Times New Roman" w:eastAsia="Calibri" w:hAnsi="Times New Roman"/>
          <w:snapToGrid/>
          <w:lang w:eastAsia="en-US"/>
        </w:rPr>
      </w:pPr>
    </w:p>
    <w:p w14:paraId="52520343" w14:textId="1964D377" w:rsidR="00596F91" w:rsidRPr="00FF7BC6" w:rsidRDefault="0095039F" w:rsidP="00FF7BC6">
      <w:pPr>
        <w:numPr>
          <w:ilvl w:val="0"/>
          <w:numId w:val="8"/>
        </w:numPr>
        <w:tabs>
          <w:tab w:val="clear" w:pos="720"/>
        </w:tabs>
        <w:spacing w:after="0" w:line="240" w:lineRule="auto"/>
        <w:ind w:left="0" w:firstLine="720"/>
        <w:jc w:val="both"/>
        <w:rPr>
          <w:rFonts w:ascii="Times New Roman" w:hAnsi="Times New Roman"/>
          <w:snapToGrid/>
          <w:color w:val="000000"/>
          <w:lang w:eastAsia="en-US"/>
        </w:rPr>
      </w:pPr>
      <w:r w:rsidRPr="00FF7BC6">
        <w:rPr>
          <w:rFonts w:ascii="Times New Roman" w:hAnsi="Times New Roman"/>
          <w:snapToGrid/>
          <w:color w:val="000000"/>
          <w:lang w:val="en-CA" w:eastAsia="en-US"/>
        </w:rPr>
        <w:t xml:space="preserve">To request the </w:t>
      </w:r>
      <w:r w:rsidRPr="00FF7BC6">
        <w:rPr>
          <w:rFonts w:ascii="Times New Roman" w:hAnsi="Times New Roman"/>
          <w:snapToGrid/>
          <w:color w:val="000000"/>
          <w:lang w:eastAsia="en-US"/>
        </w:rPr>
        <w:t xml:space="preserve">Committee on Inter-American Summits Management and Civil Society </w:t>
      </w:r>
      <w:r w:rsidRPr="00FF7BC6">
        <w:rPr>
          <w:rFonts w:ascii="Times New Roman" w:hAnsi="Times New Roman"/>
          <w:snapToGrid/>
          <w:color w:val="000000"/>
          <w:lang w:val="en-CA" w:eastAsia="en-US"/>
        </w:rPr>
        <w:t>Participation</w:t>
      </w:r>
      <w:r w:rsidRPr="00FF7BC6">
        <w:rPr>
          <w:rFonts w:ascii="Times New Roman" w:hAnsi="Times New Roman"/>
          <w:snapToGrid/>
          <w:color w:val="000000"/>
          <w:lang w:eastAsia="en-US"/>
        </w:rPr>
        <w:t xml:space="preserve"> in OAS Activities</w:t>
      </w:r>
      <w:r w:rsidRPr="00FF7BC6">
        <w:rPr>
          <w:rFonts w:ascii="Times New Roman" w:hAnsi="Times New Roman"/>
          <w:snapToGrid/>
          <w:color w:val="000000"/>
          <w:lang w:val="en-CA" w:eastAsia="en-US"/>
        </w:rPr>
        <w:t xml:space="preserve">, through the Permanent Council, to report to the General Assembly, at its </w:t>
      </w:r>
      <w:r w:rsidR="00B67D5E" w:rsidRPr="00FF7BC6">
        <w:rPr>
          <w:rFonts w:ascii="Times New Roman" w:hAnsi="Times New Roman"/>
          <w:snapToGrid/>
          <w:color w:val="000000"/>
          <w:lang w:val="en-CA" w:eastAsia="en-US"/>
        </w:rPr>
        <w:t>fifty-fourth</w:t>
      </w:r>
      <w:r w:rsidRPr="00FF7BC6">
        <w:rPr>
          <w:rFonts w:ascii="Times New Roman" w:hAnsi="Times New Roman"/>
          <w:snapToGrid/>
          <w:color w:val="000000"/>
          <w:lang w:val="en-CA" w:eastAsia="en-US"/>
        </w:rPr>
        <w:t xml:space="preserve"> regular session, on the implementation of this resolution.</w:t>
      </w:r>
    </w:p>
    <w:p w14:paraId="0E6D29B6" w14:textId="77777777" w:rsidR="00596F91" w:rsidRPr="00FF7BC6" w:rsidRDefault="00596F91" w:rsidP="00FF7BC6">
      <w:pPr>
        <w:shd w:val="clear" w:color="auto" w:fill="FFFFFF"/>
        <w:spacing w:after="0" w:line="240" w:lineRule="auto"/>
        <w:jc w:val="both"/>
        <w:rPr>
          <w:rFonts w:ascii="Times New Roman" w:hAnsi="Times New Roman"/>
          <w:snapToGrid/>
          <w:color w:val="000000"/>
          <w:lang w:eastAsia="en-US"/>
        </w:rPr>
      </w:pPr>
    </w:p>
    <w:p w14:paraId="2CFC6251" w14:textId="77385FD4" w:rsidR="00AE2EED" w:rsidRPr="00FF7BC6" w:rsidRDefault="00DC5209" w:rsidP="00FF7BC6">
      <w:pPr>
        <w:numPr>
          <w:ilvl w:val="0"/>
          <w:numId w:val="8"/>
        </w:numPr>
        <w:tabs>
          <w:tab w:val="clear" w:pos="720"/>
        </w:tabs>
        <w:spacing w:after="0" w:line="240" w:lineRule="auto"/>
        <w:ind w:left="0" w:firstLine="720"/>
        <w:jc w:val="both"/>
        <w:rPr>
          <w:rFonts w:ascii="Times New Roman" w:hAnsi="Times New Roman"/>
          <w:bCs/>
          <w:noProof/>
          <w:snapToGrid/>
          <w:color w:val="000000"/>
        </w:rPr>
      </w:pPr>
      <w:r>
        <w:rPr>
          <w:noProof/>
        </w:rPr>
        <w:drawing>
          <wp:anchor distT="0" distB="0" distL="114300" distR="114300" simplePos="0" relativeHeight="251659776" behindDoc="0" locked="0" layoutInCell="1" allowOverlap="1" wp14:anchorId="7432E54A" wp14:editId="0DAF070F">
            <wp:simplePos x="0" y="0"/>
            <wp:positionH relativeFrom="column">
              <wp:posOffset>5073015</wp:posOffset>
            </wp:positionH>
            <wp:positionV relativeFrom="page">
              <wp:posOffset>8848725</wp:posOffset>
            </wp:positionV>
            <wp:extent cx="719455" cy="719455"/>
            <wp:effectExtent l="0" t="0" r="4445" b="4445"/>
            <wp:wrapNone/>
            <wp:docPr id="297443268"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443268" name="Picture 1" descr="A qr code on a white backgroun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6F91" w:rsidRPr="00FF7BC6">
        <w:rPr>
          <w:rFonts w:ascii="Times New Roman" w:hAnsi="Times New Roman"/>
          <w:bCs/>
          <w:snapToGrid/>
          <w:color w:val="000000"/>
        </w:rPr>
        <w:t>To applaud the cooperation agreement signed between the OAS General Secretariat and the Ministry of Foreign Affairs of Peru to transfer administration of the software containing the platform and contents of the Mechanism for Follow-up and Implementation of the Lima Commitment</w:t>
      </w:r>
      <w:r w:rsidR="008A4E33" w:rsidRPr="00FF7BC6">
        <w:rPr>
          <w:rFonts w:ascii="Times New Roman" w:hAnsi="Times New Roman"/>
          <w:bCs/>
          <w:snapToGrid/>
          <w:color w:val="000000"/>
        </w:rPr>
        <w:t xml:space="preserve">, to </w:t>
      </w:r>
      <w:r w:rsidR="00596F91" w:rsidRPr="00FF7BC6">
        <w:rPr>
          <w:rFonts w:ascii="Times New Roman" w:hAnsi="Times New Roman"/>
          <w:bCs/>
          <w:snapToGrid/>
          <w:color w:val="000000"/>
        </w:rPr>
        <w:t>ensur</w:t>
      </w:r>
      <w:r w:rsidR="008A4E33" w:rsidRPr="00FF7BC6">
        <w:rPr>
          <w:rFonts w:ascii="Times New Roman" w:hAnsi="Times New Roman"/>
          <w:bCs/>
          <w:snapToGrid/>
          <w:color w:val="000000"/>
        </w:rPr>
        <w:t>e</w:t>
      </w:r>
      <w:r w:rsidR="00596F91" w:rsidRPr="00FF7BC6">
        <w:rPr>
          <w:rFonts w:ascii="Times New Roman" w:hAnsi="Times New Roman"/>
          <w:bCs/>
          <w:snapToGrid/>
          <w:color w:val="000000"/>
        </w:rPr>
        <w:t xml:space="preserve"> continued management of this Mechanism, facilitate access to all citizens of the region, and promote regional cooperation initiatives to prevent and combat corruption, based on the mandates set forth in the Lima Commitment:  “Democratic Governance against Corruption.</w:t>
      </w:r>
      <w:r w:rsidRPr="00DC5209">
        <w:t xml:space="preserve"> </w:t>
      </w:r>
      <w:r w:rsidR="00F24B6C" w:rsidRPr="00FF7BC6">
        <w:rPr>
          <w:rFonts w:ascii="Times New Roman" w:hAnsi="Times New Roman"/>
          <w:bCs/>
          <w:noProof/>
          <w:snapToGrid/>
          <w:color w:val="000000"/>
        </w:rPr>
        <mc:AlternateContent>
          <mc:Choice Requires="wps">
            <w:drawing>
              <wp:anchor distT="0" distB="0" distL="118745" distR="118745" simplePos="0" relativeHeight="251657728" behindDoc="0" locked="1" layoutInCell="1" allowOverlap="1" wp14:anchorId="792CC589" wp14:editId="1C572A41">
                <wp:simplePos x="0" y="0"/>
                <wp:positionH relativeFrom="margin">
                  <wp:align>left</wp:align>
                </wp:positionH>
                <wp:positionV relativeFrom="bottomMargin">
                  <wp:align>top</wp:align>
                </wp:positionV>
                <wp:extent cx="3383280" cy="228600"/>
                <wp:effectExtent l="0" t="0" r="0" b="0"/>
                <wp:wrapNone/>
                <wp:docPr id="11389882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3A349F8" w14:textId="06BF9B66" w:rsidR="00F24B6C" w:rsidRPr="00F24B6C" w:rsidRDefault="00F24B6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FE1D9F">
                              <w:rPr>
                                <w:rFonts w:ascii="Times New Roman" w:hAnsi="Times New Roman"/>
                                <w:noProof/>
                                <w:sz w:val="18"/>
                              </w:rPr>
                              <w:t>AG08786E01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2CC589" id="_x0000_t202" coordsize="21600,21600" o:spt="202" path="m,l,21600r21600,l21600,xe">
                <v:stroke joinstyle="miter"/>
                <v:path gradientshapeok="t" o:connecttype="rect"/>
              </v:shapetype>
              <v:shape id="Text Box 1" o:spid="_x0000_s1026" type="#_x0000_t202" style="position:absolute;left:0;text-align:left;margin-left:0;margin-top:0;width:266.4pt;height:18pt;z-index:251657728;visibility:visible;mso-wrap-style:square;mso-height-percent:0;mso-wrap-distance-left:9.35pt;mso-wrap-distance-top:0;mso-wrap-distance-right:9.35pt;mso-wrap-distance-bottom:0;mso-position-horizontal:left;mso-position-horizontal-relative:margin;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" filled="f" stroked="f">
                <v:stroke joinstyle="round"/>
                <v:textbox>
                  <w:txbxContent>
                    <w:p w14:paraId="63A349F8" w14:textId="06BF9B66" w:rsidR="00F24B6C" w:rsidRPr="00F24B6C" w:rsidRDefault="00F24B6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FE1D9F">
                        <w:rPr>
                          <w:rFonts w:ascii="Times New Roman" w:hAnsi="Times New Roman"/>
                          <w:noProof/>
                          <w:sz w:val="18"/>
                        </w:rPr>
                        <w:t>AG08786E01</w:t>
                      </w:r>
                      <w:r>
                        <w:rPr>
                          <w:rFonts w:ascii="Times New Roman" w:hAnsi="Times New Roman"/>
                          <w:sz w:val="18"/>
                        </w:rPr>
                        <w:fldChar w:fldCharType="end"/>
                      </w:r>
                    </w:p>
                  </w:txbxContent>
                </v:textbox>
                <w10:wrap anchorx="margin" anchory="margin"/>
                <w10:anchorlock/>
              </v:shape>
            </w:pict>
          </mc:Fallback>
        </mc:AlternateContent>
      </w:r>
    </w:p>
    <w:sectPr w:rsidR="00AE2EED" w:rsidRPr="00FF7BC6" w:rsidSect="00FF7BC6">
      <w:headerReference w:type="even" r:id="rId14"/>
      <w:headerReference w:type="default" r:id="rId15"/>
      <w:footerReference w:type="default" r:id="rId16"/>
      <w:type w:val="oddPage"/>
      <w:pgSz w:w="12240" w:h="15840" w:code="1"/>
      <w:pgMar w:top="2160" w:right="1571" w:bottom="129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B1D9B" w14:textId="77777777" w:rsidR="008F658F" w:rsidRDefault="008F658F">
      <w:pPr>
        <w:spacing w:after="0" w:line="240" w:lineRule="auto"/>
      </w:pPr>
      <w:r>
        <w:separator/>
      </w:r>
    </w:p>
  </w:endnote>
  <w:endnote w:type="continuationSeparator" w:id="0">
    <w:p w14:paraId="6697A899" w14:textId="77777777" w:rsidR="008F658F" w:rsidRDefault="008F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2837D" w14:textId="4888C930" w:rsidR="00AE2EED" w:rsidRPr="00AE2EED" w:rsidRDefault="007D52C2">
    <w:pPr>
      <w:pStyle w:val="Footer"/>
      <w:rPr>
        <w:rFonts w:ascii="Times New Roman" w:hAnsi="Times New Roman"/>
        <w:sz w:val="18"/>
        <w:szCs w:val="18"/>
      </w:rPr>
    </w:pPr>
    <w:r>
      <w:rPr>
        <w:rFonts w:ascii="Times New Roman" w:hAnsi="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8253" w14:textId="77777777" w:rsidR="008F658F" w:rsidRDefault="008F658F">
      <w:pPr>
        <w:spacing w:after="0" w:line="240" w:lineRule="auto"/>
      </w:pPr>
      <w:r>
        <w:separator/>
      </w:r>
    </w:p>
  </w:footnote>
  <w:footnote w:type="continuationSeparator" w:id="0">
    <w:p w14:paraId="2BC71160" w14:textId="77777777" w:rsidR="008F658F" w:rsidRDefault="008F6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8A69" w14:textId="77777777" w:rsidR="00082C81" w:rsidRDefault="00082C81" w:rsidP="00625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DB30A" w14:textId="77777777" w:rsidR="00082C81" w:rsidRDefault="00082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C0F3" w14:textId="247DA102" w:rsidR="00082C81" w:rsidRPr="00A9462A" w:rsidRDefault="00082C81" w:rsidP="00934567">
    <w:pPr>
      <w:pStyle w:val="Header"/>
      <w:spacing w:after="0" w:line="240" w:lineRule="auto"/>
      <w:jc w:val="center"/>
      <w:rPr>
        <w:rFonts w:ascii="Times New Roman" w:hAnsi="Times New Roman"/>
      </w:rPr>
    </w:pPr>
    <w:r w:rsidRPr="00A9462A">
      <w:rPr>
        <w:rFonts w:ascii="Times New Roman" w:hAnsi="Times New Roman"/>
      </w:rPr>
      <w:t xml:space="preserve">- </w:t>
    </w:r>
    <w:r w:rsidRPr="00A9462A">
      <w:rPr>
        <w:rStyle w:val="PageNumber"/>
        <w:rFonts w:ascii="Times New Roman" w:hAnsi="Times New Roman"/>
      </w:rPr>
      <w:fldChar w:fldCharType="begin"/>
    </w:r>
    <w:r w:rsidRPr="00A9462A">
      <w:rPr>
        <w:rStyle w:val="PageNumber"/>
        <w:rFonts w:ascii="Times New Roman" w:hAnsi="Times New Roman"/>
      </w:rPr>
      <w:instrText xml:space="preserve"> PAGE </w:instrText>
    </w:r>
    <w:r w:rsidRPr="00A9462A">
      <w:rPr>
        <w:rStyle w:val="PageNumber"/>
        <w:rFonts w:ascii="Times New Roman" w:hAnsi="Times New Roman"/>
      </w:rPr>
      <w:fldChar w:fldCharType="separate"/>
    </w:r>
    <w:r w:rsidR="00075A8D">
      <w:rPr>
        <w:rStyle w:val="PageNumber"/>
        <w:rFonts w:ascii="Times New Roman" w:hAnsi="Times New Roman"/>
        <w:noProof/>
      </w:rPr>
      <w:t>2</w:t>
    </w:r>
    <w:r w:rsidRPr="00A9462A">
      <w:rPr>
        <w:rStyle w:val="PageNumber"/>
        <w:rFonts w:ascii="Times New Roman" w:hAnsi="Times New Roman"/>
      </w:rPr>
      <w:fldChar w:fldCharType="end"/>
    </w:r>
    <w:r w:rsidRPr="00A9462A">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6307"/>
    <w:multiLevelType w:val="multilevel"/>
    <w:tmpl w:val="BC045DF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AC23401"/>
    <w:multiLevelType w:val="hybridMultilevel"/>
    <w:tmpl w:val="84B828BC"/>
    <w:lvl w:ilvl="0" w:tplc="45320E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072517"/>
    <w:multiLevelType w:val="hybridMultilevel"/>
    <w:tmpl w:val="4F609F14"/>
    <w:lvl w:ilvl="0" w:tplc="FFFFFFFF">
      <w:start w:val="1"/>
      <w:numFmt w:val="decimal"/>
      <w:lvlText w:val="%1."/>
      <w:lvlJc w:val="left"/>
      <w:pPr>
        <w:ind w:left="720" w:hanging="360"/>
      </w:pPr>
      <w:rPr>
        <w:rFonts w:ascii="Times New Roman" w:hAnsi="Times New Roman" w:hint="default"/>
        <w:sz w:val="22"/>
        <w:szCs w:val="22"/>
      </w:rPr>
    </w:lvl>
    <w:lvl w:ilvl="1" w:tplc="1E1A33A2">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C428B800">
      <w:start w:val="1"/>
      <w:numFmt w:val="decimal"/>
      <w:lvlText w:val="%4."/>
      <w:lvlJc w:val="left"/>
      <w:pPr>
        <w:ind w:left="2880" w:hanging="360"/>
      </w:pPr>
    </w:lvl>
    <w:lvl w:ilvl="4" w:tplc="58D41CF6" w:tentative="1">
      <w:start w:val="1"/>
      <w:numFmt w:val="lowerLetter"/>
      <w:lvlText w:val="%5."/>
      <w:lvlJc w:val="left"/>
      <w:pPr>
        <w:ind w:left="3600" w:hanging="360"/>
      </w:pPr>
    </w:lvl>
    <w:lvl w:ilvl="5" w:tplc="4B14A7D2" w:tentative="1">
      <w:start w:val="1"/>
      <w:numFmt w:val="lowerRoman"/>
      <w:lvlText w:val="%6."/>
      <w:lvlJc w:val="right"/>
      <w:pPr>
        <w:ind w:left="4320" w:hanging="180"/>
      </w:pPr>
    </w:lvl>
    <w:lvl w:ilvl="6" w:tplc="A6349A26" w:tentative="1">
      <w:start w:val="1"/>
      <w:numFmt w:val="decimal"/>
      <w:lvlText w:val="%7."/>
      <w:lvlJc w:val="left"/>
      <w:pPr>
        <w:ind w:left="5040" w:hanging="360"/>
      </w:pPr>
    </w:lvl>
    <w:lvl w:ilvl="7" w:tplc="2B501B8C" w:tentative="1">
      <w:start w:val="1"/>
      <w:numFmt w:val="lowerLetter"/>
      <w:lvlText w:val="%8."/>
      <w:lvlJc w:val="left"/>
      <w:pPr>
        <w:ind w:left="5760" w:hanging="360"/>
      </w:pPr>
    </w:lvl>
    <w:lvl w:ilvl="8" w:tplc="4A0E64BE" w:tentative="1">
      <w:start w:val="1"/>
      <w:numFmt w:val="lowerRoman"/>
      <w:lvlText w:val="%9."/>
      <w:lvlJc w:val="right"/>
      <w:pPr>
        <w:ind w:left="6480" w:hanging="180"/>
      </w:pPr>
    </w:lvl>
  </w:abstractNum>
  <w:abstractNum w:abstractNumId="3" w15:restartNumberingAfterBreak="0">
    <w:nsid w:val="23703D6B"/>
    <w:multiLevelType w:val="hybridMultilevel"/>
    <w:tmpl w:val="D2AA7C22"/>
    <w:lvl w:ilvl="0" w:tplc="0409000F">
      <w:start w:val="1"/>
      <w:numFmt w:val="decimal"/>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54979"/>
    <w:multiLevelType w:val="hybridMultilevel"/>
    <w:tmpl w:val="67823B6A"/>
    <w:lvl w:ilvl="0" w:tplc="FFFFFFFF">
      <w:start w:val="1"/>
      <w:numFmt w:val="lowerLetter"/>
      <w:lvlText w:val="%1."/>
      <w:lvlJc w:val="left"/>
      <w:pPr>
        <w:ind w:left="5040" w:hanging="180"/>
      </w:pPr>
      <w:rPr>
        <w:rFonts w:hint="default"/>
      </w:rPr>
    </w:lvl>
    <w:lvl w:ilvl="1" w:tplc="FFFFFFFF">
      <w:start w:val="1"/>
      <w:numFmt w:val="bullet"/>
      <w:lvlText w:val="o"/>
      <w:lvlJc w:val="left"/>
      <w:pPr>
        <w:ind w:left="1440" w:hanging="360"/>
      </w:pPr>
      <w:rPr>
        <w:rFonts w:ascii="Courier New" w:hAnsi="Courier New" w:cs="Courier New" w:hint="default"/>
      </w:rPr>
    </w:lvl>
    <w:lvl w:ilvl="2" w:tplc="A802EC66">
      <w:start w:val="1"/>
      <w:numFmt w:val="lowerRoman"/>
      <w:lvlText w:val="%3."/>
      <w:lvlJc w:val="left"/>
      <w:pPr>
        <w:ind w:left="2160" w:hanging="18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ADB3BB7"/>
    <w:multiLevelType w:val="hybridMultilevel"/>
    <w:tmpl w:val="4DC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E2005"/>
    <w:multiLevelType w:val="multilevel"/>
    <w:tmpl w:val="097E798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5066238B"/>
    <w:multiLevelType w:val="hybridMultilevel"/>
    <w:tmpl w:val="9F0E615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CFF651F"/>
    <w:multiLevelType w:val="multilevel"/>
    <w:tmpl w:val="488804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7BE4333"/>
    <w:multiLevelType w:val="multilevel"/>
    <w:tmpl w:val="6F5ED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8CA4EE2"/>
    <w:multiLevelType w:val="multilevel"/>
    <w:tmpl w:val="1516471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9443599"/>
    <w:multiLevelType w:val="hybridMultilevel"/>
    <w:tmpl w:val="08B41FB6"/>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E9477C4"/>
    <w:multiLevelType w:val="multilevel"/>
    <w:tmpl w:val="C596B6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27044772">
    <w:abstractNumId w:val="2"/>
  </w:num>
  <w:num w:numId="2" w16cid:durableId="1517574937">
    <w:abstractNumId w:val="4"/>
  </w:num>
  <w:num w:numId="3" w16cid:durableId="1172334372">
    <w:abstractNumId w:val="5"/>
  </w:num>
  <w:num w:numId="4" w16cid:durableId="1250851541">
    <w:abstractNumId w:val="3"/>
  </w:num>
  <w:num w:numId="5" w16cid:durableId="1261522679">
    <w:abstractNumId w:val="1"/>
  </w:num>
  <w:num w:numId="6" w16cid:durableId="231894387">
    <w:abstractNumId w:val="7"/>
  </w:num>
  <w:num w:numId="7" w16cid:durableId="604654230">
    <w:abstractNumId w:val="11"/>
  </w:num>
  <w:num w:numId="8" w16cid:durableId="1476027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9397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299180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601957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9116322">
    <w:abstractNumId w:val="6"/>
  </w:num>
  <w:num w:numId="13" w16cid:durableId="74260286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B7"/>
    <w:rsid w:val="00001E19"/>
    <w:rsid w:val="00006C4A"/>
    <w:rsid w:val="0001354E"/>
    <w:rsid w:val="0001404B"/>
    <w:rsid w:val="00021037"/>
    <w:rsid w:val="0002109A"/>
    <w:rsid w:val="000239F6"/>
    <w:rsid w:val="00023B72"/>
    <w:rsid w:val="00023D37"/>
    <w:rsid w:val="00024134"/>
    <w:rsid w:val="000253CC"/>
    <w:rsid w:val="00025611"/>
    <w:rsid w:val="00032DC9"/>
    <w:rsid w:val="0003373E"/>
    <w:rsid w:val="000360A8"/>
    <w:rsid w:val="00036552"/>
    <w:rsid w:val="00037AB7"/>
    <w:rsid w:val="000411F5"/>
    <w:rsid w:val="00044F0F"/>
    <w:rsid w:val="000465BA"/>
    <w:rsid w:val="000467BA"/>
    <w:rsid w:val="000507CD"/>
    <w:rsid w:val="000510B0"/>
    <w:rsid w:val="0005360E"/>
    <w:rsid w:val="00054115"/>
    <w:rsid w:val="00057066"/>
    <w:rsid w:val="00060290"/>
    <w:rsid w:val="00065894"/>
    <w:rsid w:val="00065F66"/>
    <w:rsid w:val="000668E2"/>
    <w:rsid w:val="00066936"/>
    <w:rsid w:val="00066A47"/>
    <w:rsid w:val="000715EF"/>
    <w:rsid w:val="00075980"/>
    <w:rsid w:val="00075A8D"/>
    <w:rsid w:val="00081392"/>
    <w:rsid w:val="00082C81"/>
    <w:rsid w:val="00085784"/>
    <w:rsid w:val="000944EB"/>
    <w:rsid w:val="00094624"/>
    <w:rsid w:val="00097EB1"/>
    <w:rsid w:val="000A313E"/>
    <w:rsid w:val="000A48D3"/>
    <w:rsid w:val="000A6533"/>
    <w:rsid w:val="000B1CD0"/>
    <w:rsid w:val="000B543C"/>
    <w:rsid w:val="000B5568"/>
    <w:rsid w:val="000C3FAB"/>
    <w:rsid w:val="000C6E4D"/>
    <w:rsid w:val="000D0FFF"/>
    <w:rsid w:val="000D10ED"/>
    <w:rsid w:val="000D207D"/>
    <w:rsid w:val="000D472C"/>
    <w:rsid w:val="000E1A55"/>
    <w:rsid w:val="000E2BB6"/>
    <w:rsid w:val="000F21BA"/>
    <w:rsid w:val="000F24C0"/>
    <w:rsid w:val="000F42B1"/>
    <w:rsid w:val="000F4836"/>
    <w:rsid w:val="000F5D6E"/>
    <w:rsid w:val="00100173"/>
    <w:rsid w:val="001009D8"/>
    <w:rsid w:val="00100CFD"/>
    <w:rsid w:val="00103AD1"/>
    <w:rsid w:val="001048BD"/>
    <w:rsid w:val="001065AB"/>
    <w:rsid w:val="00110A82"/>
    <w:rsid w:val="00111951"/>
    <w:rsid w:val="00117DA1"/>
    <w:rsid w:val="00123837"/>
    <w:rsid w:val="00124B47"/>
    <w:rsid w:val="00125C2B"/>
    <w:rsid w:val="00140F58"/>
    <w:rsid w:val="00147516"/>
    <w:rsid w:val="00152C74"/>
    <w:rsid w:val="00152F76"/>
    <w:rsid w:val="001533C4"/>
    <w:rsid w:val="0015484E"/>
    <w:rsid w:val="00154ECC"/>
    <w:rsid w:val="00157910"/>
    <w:rsid w:val="001619BA"/>
    <w:rsid w:val="001662EE"/>
    <w:rsid w:val="001718C5"/>
    <w:rsid w:val="001756DC"/>
    <w:rsid w:val="00175CA3"/>
    <w:rsid w:val="001764D7"/>
    <w:rsid w:val="00177A79"/>
    <w:rsid w:val="0018141D"/>
    <w:rsid w:val="00181E14"/>
    <w:rsid w:val="00183159"/>
    <w:rsid w:val="0018350F"/>
    <w:rsid w:val="00190DC8"/>
    <w:rsid w:val="001912B2"/>
    <w:rsid w:val="001914A2"/>
    <w:rsid w:val="001922BC"/>
    <w:rsid w:val="0019239E"/>
    <w:rsid w:val="00193B45"/>
    <w:rsid w:val="001960A0"/>
    <w:rsid w:val="001A01BF"/>
    <w:rsid w:val="001A055B"/>
    <w:rsid w:val="001A366B"/>
    <w:rsid w:val="001B21F0"/>
    <w:rsid w:val="001B3E02"/>
    <w:rsid w:val="001C0BD2"/>
    <w:rsid w:val="001C15D3"/>
    <w:rsid w:val="001C2B49"/>
    <w:rsid w:val="001C423C"/>
    <w:rsid w:val="001C564C"/>
    <w:rsid w:val="001C5A23"/>
    <w:rsid w:val="001C6856"/>
    <w:rsid w:val="001D03FD"/>
    <w:rsid w:val="001D3A21"/>
    <w:rsid w:val="001D3D50"/>
    <w:rsid w:val="001D4C45"/>
    <w:rsid w:val="001D6868"/>
    <w:rsid w:val="001E06E9"/>
    <w:rsid w:val="001E195D"/>
    <w:rsid w:val="001E51EB"/>
    <w:rsid w:val="001F0660"/>
    <w:rsid w:val="001F2CC3"/>
    <w:rsid w:val="001F35DC"/>
    <w:rsid w:val="001F3CD5"/>
    <w:rsid w:val="001F726B"/>
    <w:rsid w:val="001F79C9"/>
    <w:rsid w:val="002005CA"/>
    <w:rsid w:val="00200EF1"/>
    <w:rsid w:val="002059C9"/>
    <w:rsid w:val="002124B3"/>
    <w:rsid w:val="00212AFF"/>
    <w:rsid w:val="00213249"/>
    <w:rsid w:val="00216EA1"/>
    <w:rsid w:val="00217A77"/>
    <w:rsid w:val="002231F7"/>
    <w:rsid w:val="00231CC5"/>
    <w:rsid w:val="00233A54"/>
    <w:rsid w:val="002365D1"/>
    <w:rsid w:val="002373BF"/>
    <w:rsid w:val="00237481"/>
    <w:rsid w:val="00237B39"/>
    <w:rsid w:val="002418D0"/>
    <w:rsid w:val="0024355C"/>
    <w:rsid w:val="00244C31"/>
    <w:rsid w:val="00245C3E"/>
    <w:rsid w:val="00254C05"/>
    <w:rsid w:val="00256A9D"/>
    <w:rsid w:val="002612AD"/>
    <w:rsid w:val="00264183"/>
    <w:rsid w:val="002671C2"/>
    <w:rsid w:val="002709B9"/>
    <w:rsid w:val="0027339E"/>
    <w:rsid w:val="00276B87"/>
    <w:rsid w:val="002773C9"/>
    <w:rsid w:val="002774CE"/>
    <w:rsid w:val="002807F6"/>
    <w:rsid w:val="0028285C"/>
    <w:rsid w:val="00282E6C"/>
    <w:rsid w:val="002831CD"/>
    <w:rsid w:val="00287114"/>
    <w:rsid w:val="002936CA"/>
    <w:rsid w:val="002948CB"/>
    <w:rsid w:val="00294FA6"/>
    <w:rsid w:val="002A0069"/>
    <w:rsid w:val="002B3A47"/>
    <w:rsid w:val="002C0B09"/>
    <w:rsid w:val="002C2084"/>
    <w:rsid w:val="002C76FA"/>
    <w:rsid w:val="002D1348"/>
    <w:rsid w:val="002D196D"/>
    <w:rsid w:val="002E16C6"/>
    <w:rsid w:val="002E3FE8"/>
    <w:rsid w:val="002E60F4"/>
    <w:rsid w:val="002E6AAD"/>
    <w:rsid w:val="002F0301"/>
    <w:rsid w:val="002F422D"/>
    <w:rsid w:val="002F5D21"/>
    <w:rsid w:val="003000B0"/>
    <w:rsid w:val="00300207"/>
    <w:rsid w:val="00300712"/>
    <w:rsid w:val="00306D44"/>
    <w:rsid w:val="00307407"/>
    <w:rsid w:val="00312245"/>
    <w:rsid w:val="00314C15"/>
    <w:rsid w:val="00315EDE"/>
    <w:rsid w:val="00324410"/>
    <w:rsid w:val="003250BF"/>
    <w:rsid w:val="0032523D"/>
    <w:rsid w:val="00332B82"/>
    <w:rsid w:val="003335D9"/>
    <w:rsid w:val="00343ACD"/>
    <w:rsid w:val="00344315"/>
    <w:rsid w:val="00344D13"/>
    <w:rsid w:val="00344E3F"/>
    <w:rsid w:val="00345D80"/>
    <w:rsid w:val="0034705D"/>
    <w:rsid w:val="0034767C"/>
    <w:rsid w:val="003517D7"/>
    <w:rsid w:val="00351F22"/>
    <w:rsid w:val="00355116"/>
    <w:rsid w:val="00355933"/>
    <w:rsid w:val="00360624"/>
    <w:rsid w:val="00363F2C"/>
    <w:rsid w:val="00370E7C"/>
    <w:rsid w:val="00372157"/>
    <w:rsid w:val="0037379D"/>
    <w:rsid w:val="00377066"/>
    <w:rsid w:val="00377419"/>
    <w:rsid w:val="00380E80"/>
    <w:rsid w:val="00381241"/>
    <w:rsid w:val="003818D1"/>
    <w:rsid w:val="00382658"/>
    <w:rsid w:val="003849C0"/>
    <w:rsid w:val="00386719"/>
    <w:rsid w:val="003868C3"/>
    <w:rsid w:val="00390C45"/>
    <w:rsid w:val="003910AA"/>
    <w:rsid w:val="00391314"/>
    <w:rsid w:val="00391A8F"/>
    <w:rsid w:val="003928FF"/>
    <w:rsid w:val="00392EA7"/>
    <w:rsid w:val="003938EE"/>
    <w:rsid w:val="00394EAA"/>
    <w:rsid w:val="00396495"/>
    <w:rsid w:val="003975B6"/>
    <w:rsid w:val="00397981"/>
    <w:rsid w:val="003A0312"/>
    <w:rsid w:val="003A168B"/>
    <w:rsid w:val="003A19DD"/>
    <w:rsid w:val="003A20FD"/>
    <w:rsid w:val="003A444D"/>
    <w:rsid w:val="003A5FDC"/>
    <w:rsid w:val="003B3D57"/>
    <w:rsid w:val="003C000B"/>
    <w:rsid w:val="003C0B9E"/>
    <w:rsid w:val="003C24E1"/>
    <w:rsid w:val="003C4171"/>
    <w:rsid w:val="003C41AE"/>
    <w:rsid w:val="003C48A2"/>
    <w:rsid w:val="003C4B67"/>
    <w:rsid w:val="003C5D55"/>
    <w:rsid w:val="003C7F71"/>
    <w:rsid w:val="003D1405"/>
    <w:rsid w:val="003D248C"/>
    <w:rsid w:val="003D26F5"/>
    <w:rsid w:val="003D2995"/>
    <w:rsid w:val="003D6839"/>
    <w:rsid w:val="003E731A"/>
    <w:rsid w:val="003E792A"/>
    <w:rsid w:val="003F4BCA"/>
    <w:rsid w:val="004007D3"/>
    <w:rsid w:val="00402A38"/>
    <w:rsid w:val="00402C2B"/>
    <w:rsid w:val="00405DB2"/>
    <w:rsid w:val="0040637A"/>
    <w:rsid w:val="00406D29"/>
    <w:rsid w:val="00407656"/>
    <w:rsid w:val="00407AE3"/>
    <w:rsid w:val="00415E8F"/>
    <w:rsid w:val="0041779E"/>
    <w:rsid w:val="00420F57"/>
    <w:rsid w:val="004210F3"/>
    <w:rsid w:val="00422355"/>
    <w:rsid w:val="0042452B"/>
    <w:rsid w:val="00425ACA"/>
    <w:rsid w:val="004260F4"/>
    <w:rsid w:val="00426AD2"/>
    <w:rsid w:val="00432477"/>
    <w:rsid w:val="00432DFE"/>
    <w:rsid w:val="00433A0B"/>
    <w:rsid w:val="004417E5"/>
    <w:rsid w:val="00442DE2"/>
    <w:rsid w:val="004438DF"/>
    <w:rsid w:val="004463EB"/>
    <w:rsid w:val="00452AB1"/>
    <w:rsid w:val="004540D5"/>
    <w:rsid w:val="00463307"/>
    <w:rsid w:val="00467468"/>
    <w:rsid w:val="004702CB"/>
    <w:rsid w:val="00471F38"/>
    <w:rsid w:val="00474F1D"/>
    <w:rsid w:val="00475ADA"/>
    <w:rsid w:val="004765EF"/>
    <w:rsid w:val="004768E7"/>
    <w:rsid w:val="00476C33"/>
    <w:rsid w:val="0047717D"/>
    <w:rsid w:val="004824FA"/>
    <w:rsid w:val="0048432F"/>
    <w:rsid w:val="00490676"/>
    <w:rsid w:val="00490A8C"/>
    <w:rsid w:val="00493B3D"/>
    <w:rsid w:val="0049536B"/>
    <w:rsid w:val="00496322"/>
    <w:rsid w:val="004977BD"/>
    <w:rsid w:val="004A69F9"/>
    <w:rsid w:val="004B3ECE"/>
    <w:rsid w:val="004B7D5C"/>
    <w:rsid w:val="004C34CD"/>
    <w:rsid w:val="004C358B"/>
    <w:rsid w:val="004C47EB"/>
    <w:rsid w:val="004C6F2E"/>
    <w:rsid w:val="004D1102"/>
    <w:rsid w:val="004D1353"/>
    <w:rsid w:val="004D4A5E"/>
    <w:rsid w:val="004E7398"/>
    <w:rsid w:val="004F128B"/>
    <w:rsid w:val="004F2094"/>
    <w:rsid w:val="004F699F"/>
    <w:rsid w:val="004F6B23"/>
    <w:rsid w:val="004F7105"/>
    <w:rsid w:val="0050009F"/>
    <w:rsid w:val="00501801"/>
    <w:rsid w:val="00503B15"/>
    <w:rsid w:val="00506228"/>
    <w:rsid w:val="00507941"/>
    <w:rsid w:val="00523766"/>
    <w:rsid w:val="00527023"/>
    <w:rsid w:val="00532357"/>
    <w:rsid w:val="00542DC2"/>
    <w:rsid w:val="00551696"/>
    <w:rsid w:val="005516C7"/>
    <w:rsid w:val="005516E1"/>
    <w:rsid w:val="005533EE"/>
    <w:rsid w:val="00554EB7"/>
    <w:rsid w:val="00555D09"/>
    <w:rsid w:val="00556330"/>
    <w:rsid w:val="00560387"/>
    <w:rsid w:val="005608D8"/>
    <w:rsid w:val="005620AE"/>
    <w:rsid w:val="00583904"/>
    <w:rsid w:val="00584059"/>
    <w:rsid w:val="00585720"/>
    <w:rsid w:val="005870C3"/>
    <w:rsid w:val="005900C3"/>
    <w:rsid w:val="00591106"/>
    <w:rsid w:val="00593AF0"/>
    <w:rsid w:val="00595408"/>
    <w:rsid w:val="00596F91"/>
    <w:rsid w:val="005A10FE"/>
    <w:rsid w:val="005A7C57"/>
    <w:rsid w:val="005A7FA2"/>
    <w:rsid w:val="005B4EB1"/>
    <w:rsid w:val="005C672D"/>
    <w:rsid w:val="005C7C5D"/>
    <w:rsid w:val="005D08A8"/>
    <w:rsid w:val="005D1437"/>
    <w:rsid w:val="005D1B79"/>
    <w:rsid w:val="005D3681"/>
    <w:rsid w:val="005D5CC8"/>
    <w:rsid w:val="005D7057"/>
    <w:rsid w:val="005D7A45"/>
    <w:rsid w:val="005D7F50"/>
    <w:rsid w:val="005E0675"/>
    <w:rsid w:val="005E1580"/>
    <w:rsid w:val="005E24FA"/>
    <w:rsid w:val="005E3254"/>
    <w:rsid w:val="005E36AA"/>
    <w:rsid w:val="005E3D9D"/>
    <w:rsid w:val="005E4005"/>
    <w:rsid w:val="005E62F9"/>
    <w:rsid w:val="005E70AA"/>
    <w:rsid w:val="005F0E01"/>
    <w:rsid w:val="005F1C97"/>
    <w:rsid w:val="005F574A"/>
    <w:rsid w:val="005F7328"/>
    <w:rsid w:val="0060143F"/>
    <w:rsid w:val="00602833"/>
    <w:rsid w:val="00613AC5"/>
    <w:rsid w:val="006220A2"/>
    <w:rsid w:val="0062270F"/>
    <w:rsid w:val="00624066"/>
    <w:rsid w:val="00624132"/>
    <w:rsid w:val="00625365"/>
    <w:rsid w:val="00626763"/>
    <w:rsid w:val="00627449"/>
    <w:rsid w:val="0063093E"/>
    <w:rsid w:val="00632421"/>
    <w:rsid w:val="006360F9"/>
    <w:rsid w:val="00637924"/>
    <w:rsid w:val="00637CEC"/>
    <w:rsid w:val="00643672"/>
    <w:rsid w:val="006440AB"/>
    <w:rsid w:val="00644CFD"/>
    <w:rsid w:val="00645FA5"/>
    <w:rsid w:val="006461C5"/>
    <w:rsid w:val="00646DD0"/>
    <w:rsid w:val="00647A12"/>
    <w:rsid w:val="00652626"/>
    <w:rsid w:val="0065488B"/>
    <w:rsid w:val="00660D1B"/>
    <w:rsid w:val="00664505"/>
    <w:rsid w:val="00666ADD"/>
    <w:rsid w:val="00666B98"/>
    <w:rsid w:val="006675BB"/>
    <w:rsid w:val="00667672"/>
    <w:rsid w:val="00674740"/>
    <w:rsid w:val="00676154"/>
    <w:rsid w:val="00676ED1"/>
    <w:rsid w:val="006813A2"/>
    <w:rsid w:val="00683455"/>
    <w:rsid w:val="00685B9B"/>
    <w:rsid w:val="00687D81"/>
    <w:rsid w:val="00690211"/>
    <w:rsid w:val="00693130"/>
    <w:rsid w:val="0069674C"/>
    <w:rsid w:val="00697379"/>
    <w:rsid w:val="006A32CB"/>
    <w:rsid w:val="006A7EF4"/>
    <w:rsid w:val="006B0D94"/>
    <w:rsid w:val="006B101D"/>
    <w:rsid w:val="006B58C6"/>
    <w:rsid w:val="006B5BC1"/>
    <w:rsid w:val="006B7894"/>
    <w:rsid w:val="006C1ACF"/>
    <w:rsid w:val="006C33C9"/>
    <w:rsid w:val="006C4A29"/>
    <w:rsid w:val="006C7CC8"/>
    <w:rsid w:val="006D1163"/>
    <w:rsid w:val="006D2D3C"/>
    <w:rsid w:val="006E011E"/>
    <w:rsid w:val="006E0468"/>
    <w:rsid w:val="006E22C0"/>
    <w:rsid w:val="006E280F"/>
    <w:rsid w:val="006F146E"/>
    <w:rsid w:val="006F48E1"/>
    <w:rsid w:val="006F55F2"/>
    <w:rsid w:val="006F5B22"/>
    <w:rsid w:val="006F6575"/>
    <w:rsid w:val="00703520"/>
    <w:rsid w:val="007042D5"/>
    <w:rsid w:val="00706AE3"/>
    <w:rsid w:val="0070749A"/>
    <w:rsid w:val="00707FF6"/>
    <w:rsid w:val="0071256A"/>
    <w:rsid w:val="0072415C"/>
    <w:rsid w:val="007260E0"/>
    <w:rsid w:val="00732F7F"/>
    <w:rsid w:val="00733A20"/>
    <w:rsid w:val="00734CFD"/>
    <w:rsid w:val="00747856"/>
    <w:rsid w:val="00752374"/>
    <w:rsid w:val="00753474"/>
    <w:rsid w:val="007551FB"/>
    <w:rsid w:val="00757B98"/>
    <w:rsid w:val="00764620"/>
    <w:rsid w:val="00765BFF"/>
    <w:rsid w:val="00772320"/>
    <w:rsid w:val="00772CD7"/>
    <w:rsid w:val="0077330B"/>
    <w:rsid w:val="00775D86"/>
    <w:rsid w:val="00783611"/>
    <w:rsid w:val="00783791"/>
    <w:rsid w:val="00783806"/>
    <w:rsid w:val="00787196"/>
    <w:rsid w:val="007943F0"/>
    <w:rsid w:val="007956F5"/>
    <w:rsid w:val="00795832"/>
    <w:rsid w:val="00795EB1"/>
    <w:rsid w:val="007966F2"/>
    <w:rsid w:val="007A0332"/>
    <w:rsid w:val="007A1F16"/>
    <w:rsid w:val="007A3FC1"/>
    <w:rsid w:val="007A4E3C"/>
    <w:rsid w:val="007B2247"/>
    <w:rsid w:val="007B288F"/>
    <w:rsid w:val="007B2D94"/>
    <w:rsid w:val="007B30DE"/>
    <w:rsid w:val="007B6A6D"/>
    <w:rsid w:val="007B7B94"/>
    <w:rsid w:val="007C28D4"/>
    <w:rsid w:val="007C4015"/>
    <w:rsid w:val="007C4FCE"/>
    <w:rsid w:val="007C5F18"/>
    <w:rsid w:val="007C635A"/>
    <w:rsid w:val="007C723A"/>
    <w:rsid w:val="007D1C86"/>
    <w:rsid w:val="007D2751"/>
    <w:rsid w:val="007D3494"/>
    <w:rsid w:val="007D52C2"/>
    <w:rsid w:val="007D6002"/>
    <w:rsid w:val="007D7697"/>
    <w:rsid w:val="007E1F52"/>
    <w:rsid w:val="007E50E8"/>
    <w:rsid w:val="007E5D4F"/>
    <w:rsid w:val="007F221F"/>
    <w:rsid w:val="007F2F14"/>
    <w:rsid w:val="007F54D8"/>
    <w:rsid w:val="0080158D"/>
    <w:rsid w:val="00802C37"/>
    <w:rsid w:val="00802D70"/>
    <w:rsid w:val="00804AB0"/>
    <w:rsid w:val="008050CC"/>
    <w:rsid w:val="00810B96"/>
    <w:rsid w:val="00813017"/>
    <w:rsid w:val="00815D9B"/>
    <w:rsid w:val="00816CBE"/>
    <w:rsid w:val="00822F7A"/>
    <w:rsid w:val="008261A9"/>
    <w:rsid w:val="00830059"/>
    <w:rsid w:val="00833614"/>
    <w:rsid w:val="00836E1F"/>
    <w:rsid w:val="008413CE"/>
    <w:rsid w:val="00842CDD"/>
    <w:rsid w:val="00844784"/>
    <w:rsid w:val="00844CF4"/>
    <w:rsid w:val="00845D85"/>
    <w:rsid w:val="00851144"/>
    <w:rsid w:val="008519EA"/>
    <w:rsid w:val="00851F92"/>
    <w:rsid w:val="00857F24"/>
    <w:rsid w:val="00864C99"/>
    <w:rsid w:val="00865877"/>
    <w:rsid w:val="0087013A"/>
    <w:rsid w:val="008733C3"/>
    <w:rsid w:val="00880849"/>
    <w:rsid w:val="00884D36"/>
    <w:rsid w:val="00890EDD"/>
    <w:rsid w:val="008A2329"/>
    <w:rsid w:val="008A4E33"/>
    <w:rsid w:val="008B1573"/>
    <w:rsid w:val="008B195C"/>
    <w:rsid w:val="008B2408"/>
    <w:rsid w:val="008B2C8F"/>
    <w:rsid w:val="008B42B9"/>
    <w:rsid w:val="008B7DC9"/>
    <w:rsid w:val="008C2B1A"/>
    <w:rsid w:val="008C2F3C"/>
    <w:rsid w:val="008C3B04"/>
    <w:rsid w:val="008D1406"/>
    <w:rsid w:val="008E0F31"/>
    <w:rsid w:val="008E17C8"/>
    <w:rsid w:val="008E7290"/>
    <w:rsid w:val="008F2A9D"/>
    <w:rsid w:val="008F568A"/>
    <w:rsid w:val="008F658F"/>
    <w:rsid w:val="009023E8"/>
    <w:rsid w:val="009038D9"/>
    <w:rsid w:val="00906547"/>
    <w:rsid w:val="00906EA4"/>
    <w:rsid w:val="00913F30"/>
    <w:rsid w:val="0091535F"/>
    <w:rsid w:val="009165F9"/>
    <w:rsid w:val="00917FBE"/>
    <w:rsid w:val="00920535"/>
    <w:rsid w:val="0092462E"/>
    <w:rsid w:val="00924858"/>
    <w:rsid w:val="009249E8"/>
    <w:rsid w:val="00927AA7"/>
    <w:rsid w:val="00930618"/>
    <w:rsid w:val="0093131A"/>
    <w:rsid w:val="00931F97"/>
    <w:rsid w:val="0093303A"/>
    <w:rsid w:val="00934567"/>
    <w:rsid w:val="00936AD4"/>
    <w:rsid w:val="0094292C"/>
    <w:rsid w:val="0094417A"/>
    <w:rsid w:val="00945F48"/>
    <w:rsid w:val="00947071"/>
    <w:rsid w:val="0095039F"/>
    <w:rsid w:val="0095141B"/>
    <w:rsid w:val="0095296E"/>
    <w:rsid w:val="00955F16"/>
    <w:rsid w:val="00957A3A"/>
    <w:rsid w:val="00957E1C"/>
    <w:rsid w:val="00961262"/>
    <w:rsid w:val="00965908"/>
    <w:rsid w:val="0097150E"/>
    <w:rsid w:val="0097485D"/>
    <w:rsid w:val="0097563D"/>
    <w:rsid w:val="00975A73"/>
    <w:rsid w:val="009806DA"/>
    <w:rsid w:val="00981DBB"/>
    <w:rsid w:val="00983C94"/>
    <w:rsid w:val="0098435F"/>
    <w:rsid w:val="00984924"/>
    <w:rsid w:val="009905EF"/>
    <w:rsid w:val="009917AD"/>
    <w:rsid w:val="009918C8"/>
    <w:rsid w:val="00991EE4"/>
    <w:rsid w:val="0099484A"/>
    <w:rsid w:val="009954A2"/>
    <w:rsid w:val="009A04DD"/>
    <w:rsid w:val="009A2026"/>
    <w:rsid w:val="009A47B0"/>
    <w:rsid w:val="009A7947"/>
    <w:rsid w:val="009B3A89"/>
    <w:rsid w:val="009B4A3F"/>
    <w:rsid w:val="009B63DD"/>
    <w:rsid w:val="009C5861"/>
    <w:rsid w:val="009D087A"/>
    <w:rsid w:val="009D0D13"/>
    <w:rsid w:val="009D6F4A"/>
    <w:rsid w:val="009E08DA"/>
    <w:rsid w:val="009E240E"/>
    <w:rsid w:val="009E3386"/>
    <w:rsid w:val="009E48BA"/>
    <w:rsid w:val="009E4E98"/>
    <w:rsid w:val="009E647C"/>
    <w:rsid w:val="009E7D4E"/>
    <w:rsid w:val="009F0376"/>
    <w:rsid w:val="009F5059"/>
    <w:rsid w:val="00A00401"/>
    <w:rsid w:val="00A0563C"/>
    <w:rsid w:val="00A07E88"/>
    <w:rsid w:val="00A10199"/>
    <w:rsid w:val="00A102ED"/>
    <w:rsid w:val="00A16939"/>
    <w:rsid w:val="00A179CC"/>
    <w:rsid w:val="00A244E7"/>
    <w:rsid w:val="00A24622"/>
    <w:rsid w:val="00A24EAF"/>
    <w:rsid w:val="00A300E1"/>
    <w:rsid w:val="00A328C1"/>
    <w:rsid w:val="00A35713"/>
    <w:rsid w:val="00A363A7"/>
    <w:rsid w:val="00A364A9"/>
    <w:rsid w:val="00A40A7A"/>
    <w:rsid w:val="00A41ADB"/>
    <w:rsid w:val="00A42ADB"/>
    <w:rsid w:val="00A4646C"/>
    <w:rsid w:val="00A52642"/>
    <w:rsid w:val="00A572B6"/>
    <w:rsid w:val="00A5739F"/>
    <w:rsid w:val="00A64757"/>
    <w:rsid w:val="00A64E57"/>
    <w:rsid w:val="00A66BC9"/>
    <w:rsid w:val="00A8216A"/>
    <w:rsid w:val="00A859A5"/>
    <w:rsid w:val="00A85CF3"/>
    <w:rsid w:val="00A91472"/>
    <w:rsid w:val="00A929AB"/>
    <w:rsid w:val="00A937FA"/>
    <w:rsid w:val="00A9462A"/>
    <w:rsid w:val="00A946CE"/>
    <w:rsid w:val="00AA054C"/>
    <w:rsid w:val="00AA1B61"/>
    <w:rsid w:val="00AA2F14"/>
    <w:rsid w:val="00AA5A79"/>
    <w:rsid w:val="00AB0574"/>
    <w:rsid w:val="00AB63B0"/>
    <w:rsid w:val="00AB7ED1"/>
    <w:rsid w:val="00AC01AE"/>
    <w:rsid w:val="00AC0929"/>
    <w:rsid w:val="00AC133E"/>
    <w:rsid w:val="00AC6625"/>
    <w:rsid w:val="00AC6DA8"/>
    <w:rsid w:val="00AC7004"/>
    <w:rsid w:val="00AD2B3B"/>
    <w:rsid w:val="00AD2CE0"/>
    <w:rsid w:val="00AD4515"/>
    <w:rsid w:val="00AE1E46"/>
    <w:rsid w:val="00AE2EED"/>
    <w:rsid w:val="00AE537C"/>
    <w:rsid w:val="00AE57B8"/>
    <w:rsid w:val="00AE69B2"/>
    <w:rsid w:val="00AE6BD2"/>
    <w:rsid w:val="00AF1852"/>
    <w:rsid w:val="00AF339E"/>
    <w:rsid w:val="00AF34DA"/>
    <w:rsid w:val="00AF3D72"/>
    <w:rsid w:val="00AF5032"/>
    <w:rsid w:val="00B0184D"/>
    <w:rsid w:val="00B0411D"/>
    <w:rsid w:val="00B14851"/>
    <w:rsid w:val="00B20625"/>
    <w:rsid w:val="00B213AC"/>
    <w:rsid w:val="00B23105"/>
    <w:rsid w:val="00B26E71"/>
    <w:rsid w:val="00B3229A"/>
    <w:rsid w:val="00B327CF"/>
    <w:rsid w:val="00B34811"/>
    <w:rsid w:val="00B3725A"/>
    <w:rsid w:val="00B37265"/>
    <w:rsid w:val="00B6061C"/>
    <w:rsid w:val="00B618A3"/>
    <w:rsid w:val="00B64FBC"/>
    <w:rsid w:val="00B67D5E"/>
    <w:rsid w:val="00B8004D"/>
    <w:rsid w:val="00B801EC"/>
    <w:rsid w:val="00B80D8E"/>
    <w:rsid w:val="00B80F99"/>
    <w:rsid w:val="00B81103"/>
    <w:rsid w:val="00B84DC4"/>
    <w:rsid w:val="00B90690"/>
    <w:rsid w:val="00B93F45"/>
    <w:rsid w:val="00B96731"/>
    <w:rsid w:val="00B96F65"/>
    <w:rsid w:val="00B97B85"/>
    <w:rsid w:val="00BA0BD4"/>
    <w:rsid w:val="00BB0A4D"/>
    <w:rsid w:val="00BB358E"/>
    <w:rsid w:val="00BB5B48"/>
    <w:rsid w:val="00BC04B3"/>
    <w:rsid w:val="00BC4A93"/>
    <w:rsid w:val="00BC5AD6"/>
    <w:rsid w:val="00BC6E60"/>
    <w:rsid w:val="00BD19C7"/>
    <w:rsid w:val="00BD2111"/>
    <w:rsid w:val="00BD5483"/>
    <w:rsid w:val="00BD68BB"/>
    <w:rsid w:val="00BD742C"/>
    <w:rsid w:val="00BE25AF"/>
    <w:rsid w:val="00BE2972"/>
    <w:rsid w:val="00BF2910"/>
    <w:rsid w:val="00BF6E1F"/>
    <w:rsid w:val="00BF7183"/>
    <w:rsid w:val="00C02D07"/>
    <w:rsid w:val="00C075FD"/>
    <w:rsid w:val="00C10926"/>
    <w:rsid w:val="00C16BAE"/>
    <w:rsid w:val="00C23CAC"/>
    <w:rsid w:val="00C24CDF"/>
    <w:rsid w:val="00C26B0C"/>
    <w:rsid w:val="00C30359"/>
    <w:rsid w:val="00C34D5E"/>
    <w:rsid w:val="00C3768D"/>
    <w:rsid w:val="00C42F01"/>
    <w:rsid w:val="00C462BF"/>
    <w:rsid w:val="00C470D5"/>
    <w:rsid w:val="00C5006C"/>
    <w:rsid w:val="00C51D47"/>
    <w:rsid w:val="00C52346"/>
    <w:rsid w:val="00C53083"/>
    <w:rsid w:val="00C61373"/>
    <w:rsid w:val="00C61CB5"/>
    <w:rsid w:val="00C640DC"/>
    <w:rsid w:val="00C67294"/>
    <w:rsid w:val="00C70A2D"/>
    <w:rsid w:val="00C72B53"/>
    <w:rsid w:val="00C73AE5"/>
    <w:rsid w:val="00C75A07"/>
    <w:rsid w:val="00C76FC6"/>
    <w:rsid w:val="00C81ADE"/>
    <w:rsid w:val="00C81C15"/>
    <w:rsid w:val="00C863EA"/>
    <w:rsid w:val="00C8731D"/>
    <w:rsid w:val="00C87F35"/>
    <w:rsid w:val="00C926FF"/>
    <w:rsid w:val="00C944A7"/>
    <w:rsid w:val="00C96B16"/>
    <w:rsid w:val="00C9787C"/>
    <w:rsid w:val="00C979C3"/>
    <w:rsid w:val="00CA58DA"/>
    <w:rsid w:val="00CB0D39"/>
    <w:rsid w:val="00CB14E5"/>
    <w:rsid w:val="00CB412A"/>
    <w:rsid w:val="00CB6E19"/>
    <w:rsid w:val="00CC2465"/>
    <w:rsid w:val="00CC2ABF"/>
    <w:rsid w:val="00CC5C4A"/>
    <w:rsid w:val="00CC64D3"/>
    <w:rsid w:val="00CD059B"/>
    <w:rsid w:val="00CD1845"/>
    <w:rsid w:val="00CD4514"/>
    <w:rsid w:val="00CE0174"/>
    <w:rsid w:val="00CE176F"/>
    <w:rsid w:val="00CE3FD9"/>
    <w:rsid w:val="00CF0167"/>
    <w:rsid w:val="00CF0986"/>
    <w:rsid w:val="00CF1FC9"/>
    <w:rsid w:val="00CF70DA"/>
    <w:rsid w:val="00D006B5"/>
    <w:rsid w:val="00D06A0B"/>
    <w:rsid w:val="00D077E7"/>
    <w:rsid w:val="00D077E9"/>
    <w:rsid w:val="00D07979"/>
    <w:rsid w:val="00D13583"/>
    <w:rsid w:val="00D17060"/>
    <w:rsid w:val="00D20490"/>
    <w:rsid w:val="00D20C7D"/>
    <w:rsid w:val="00D228A7"/>
    <w:rsid w:val="00D256FE"/>
    <w:rsid w:val="00D266E0"/>
    <w:rsid w:val="00D27DF3"/>
    <w:rsid w:val="00D30973"/>
    <w:rsid w:val="00D30F98"/>
    <w:rsid w:val="00D330C0"/>
    <w:rsid w:val="00D361A9"/>
    <w:rsid w:val="00D4390B"/>
    <w:rsid w:val="00D43E40"/>
    <w:rsid w:val="00D46D2A"/>
    <w:rsid w:val="00D473AC"/>
    <w:rsid w:val="00D51773"/>
    <w:rsid w:val="00D53CB4"/>
    <w:rsid w:val="00D5641E"/>
    <w:rsid w:val="00D573CE"/>
    <w:rsid w:val="00D57476"/>
    <w:rsid w:val="00D6262A"/>
    <w:rsid w:val="00D6297B"/>
    <w:rsid w:val="00D650EF"/>
    <w:rsid w:val="00D72AF2"/>
    <w:rsid w:val="00D83DC7"/>
    <w:rsid w:val="00D9241E"/>
    <w:rsid w:val="00D925CA"/>
    <w:rsid w:val="00D92F33"/>
    <w:rsid w:val="00D93635"/>
    <w:rsid w:val="00D95F75"/>
    <w:rsid w:val="00D96092"/>
    <w:rsid w:val="00DA29BB"/>
    <w:rsid w:val="00DA6959"/>
    <w:rsid w:val="00DB1FB7"/>
    <w:rsid w:val="00DB2803"/>
    <w:rsid w:val="00DB4D45"/>
    <w:rsid w:val="00DB5D02"/>
    <w:rsid w:val="00DB686F"/>
    <w:rsid w:val="00DC1E65"/>
    <w:rsid w:val="00DC486B"/>
    <w:rsid w:val="00DC5209"/>
    <w:rsid w:val="00DC5F88"/>
    <w:rsid w:val="00DD008E"/>
    <w:rsid w:val="00DD0CED"/>
    <w:rsid w:val="00DD3F00"/>
    <w:rsid w:val="00DD4340"/>
    <w:rsid w:val="00DD7C73"/>
    <w:rsid w:val="00DE17C8"/>
    <w:rsid w:val="00DE3809"/>
    <w:rsid w:val="00DE43C5"/>
    <w:rsid w:val="00DE4488"/>
    <w:rsid w:val="00DE462B"/>
    <w:rsid w:val="00DE4D98"/>
    <w:rsid w:val="00DE57A9"/>
    <w:rsid w:val="00DE70CD"/>
    <w:rsid w:val="00DF1A11"/>
    <w:rsid w:val="00DF2DBF"/>
    <w:rsid w:val="00DF398E"/>
    <w:rsid w:val="00E029B5"/>
    <w:rsid w:val="00E03EE0"/>
    <w:rsid w:val="00E04752"/>
    <w:rsid w:val="00E105F5"/>
    <w:rsid w:val="00E1653B"/>
    <w:rsid w:val="00E200BE"/>
    <w:rsid w:val="00E22685"/>
    <w:rsid w:val="00E2385C"/>
    <w:rsid w:val="00E267A8"/>
    <w:rsid w:val="00E275D2"/>
    <w:rsid w:val="00E2788B"/>
    <w:rsid w:val="00E320CE"/>
    <w:rsid w:val="00E4270C"/>
    <w:rsid w:val="00E4718C"/>
    <w:rsid w:val="00E508A9"/>
    <w:rsid w:val="00E527C6"/>
    <w:rsid w:val="00E547C9"/>
    <w:rsid w:val="00E54BBB"/>
    <w:rsid w:val="00E55ED3"/>
    <w:rsid w:val="00E60DDA"/>
    <w:rsid w:val="00E61FB3"/>
    <w:rsid w:val="00E63D73"/>
    <w:rsid w:val="00E645CD"/>
    <w:rsid w:val="00E66517"/>
    <w:rsid w:val="00E67705"/>
    <w:rsid w:val="00E70F60"/>
    <w:rsid w:val="00E76447"/>
    <w:rsid w:val="00E7656B"/>
    <w:rsid w:val="00E7691E"/>
    <w:rsid w:val="00E77C0E"/>
    <w:rsid w:val="00E80EF1"/>
    <w:rsid w:val="00E839DE"/>
    <w:rsid w:val="00E86571"/>
    <w:rsid w:val="00E913EC"/>
    <w:rsid w:val="00E95BFB"/>
    <w:rsid w:val="00EB1F67"/>
    <w:rsid w:val="00EB7DA3"/>
    <w:rsid w:val="00EC073E"/>
    <w:rsid w:val="00ED041E"/>
    <w:rsid w:val="00ED1645"/>
    <w:rsid w:val="00ED2D0A"/>
    <w:rsid w:val="00ED3F34"/>
    <w:rsid w:val="00ED41DC"/>
    <w:rsid w:val="00ED5EBD"/>
    <w:rsid w:val="00ED70E1"/>
    <w:rsid w:val="00EE0460"/>
    <w:rsid w:val="00EE5A02"/>
    <w:rsid w:val="00EE5B2C"/>
    <w:rsid w:val="00EF095B"/>
    <w:rsid w:val="00EF2957"/>
    <w:rsid w:val="00F02D8D"/>
    <w:rsid w:val="00F04138"/>
    <w:rsid w:val="00F04BFF"/>
    <w:rsid w:val="00F05C6D"/>
    <w:rsid w:val="00F06F1E"/>
    <w:rsid w:val="00F107D8"/>
    <w:rsid w:val="00F10E49"/>
    <w:rsid w:val="00F11CFF"/>
    <w:rsid w:val="00F128A1"/>
    <w:rsid w:val="00F2353B"/>
    <w:rsid w:val="00F24B6C"/>
    <w:rsid w:val="00F24EB7"/>
    <w:rsid w:val="00F257BA"/>
    <w:rsid w:val="00F267EB"/>
    <w:rsid w:val="00F2765D"/>
    <w:rsid w:val="00F33029"/>
    <w:rsid w:val="00F3315B"/>
    <w:rsid w:val="00F33615"/>
    <w:rsid w:val="00F36980"/>
    <w:rsid w:val="00F444D9"/>
    <w:rsid w:val="00F46AF8"/>
    <w:rsid w:val="00F53244"/>
    <w:rsid w:val="00F53EEB"/>
    <w:rsid w:val="00F56C14"/>
    <w:rsid w:val="00F67181"/>
    <w:rsid w:val="00F67424"/>
    <w:rsid w:val="00F75469"/>
    <w:rsid w:val="00F77726"/>
    <w:rsid w:val="00F82321"/>
    <w:rsid w:val="00F85851"/>
    <w:rsid w:val="00F87411"/>
    <w:rsid w:val="00F87F16"/>
    <w:rsid w:val="00F92990"/>
    <w:rsid w:val="00F95B51"/>
    <w:rsid w:val="00F96B21"/>
    <w:rsid w:val="00F97DB7"/>
    <w:rsid w:val="00FA4ED4"/>
    <w:rsid w:val="00FA719A"/>
    <w:rsid w:val="00FB0DD2"/>
    <w:rsid w:val="00FB301A"/>
    <w:rsid w:val="00FB4013"/>
    <w:rsid w:val="00FB6359"/>
    <w:rsid w:val="00FB6D84"/>
    <w:rsid w:val="00FC5AA7"/>
    <w:rsid w:val="00FC61DB"/>
    <w:rsid w:val="00FC69FE"/>
    <w:rsid w:val="00FC6CAB"/>
    <w:rsid w:val="00FD0805"/>
    <w:rsid w:val="00FD28D4"/>
    <w:rsid w:val="00FE1548"/>
    <w:rsid w:val="00FE1D9F"/>
    <w:rsid w:val="00FE2A7C"/>
    <w:rsid w:val="00FE48FF"/>
    <w:rsid w:val="00FF45E5"/>
    <w:rsid w:val="00FF50ED"/>
    <w:rsid w:val="00FF6629"/>
    <w:rsid w:val="00FF7BC6"/>
    <w:rsid w:val="2203BCCD"/>
    <w:rsid w:val="2DB2CDC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A9935AA"/>
  <w15:chartTrackingRefBased/>
  <w15:docId w15:val="{CC64CA35-D930-4A81-9DA5-55585D0A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037"/>
    <w:pPr>
      <w:spacing w:after="200" w:line="276" w:lineRule="auto"/>
    </w:pPr>
    <w:rPr>
      <w:rFonts w:ascii="Calibri" w:hAnsi="Calibri"/>
      <w:snapToGrid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037AB7"/>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SimSun" w:hAnsi="Times New Roman"/>
      <w:szCs w:val="20"/>
    </w:rPr>
  </w:style>
  <w:style w:type="paragraph" w:styleId="FootnoteText">
    <w:name w:val="footnote text"/>
    <w:basedOn w:val="Normal"/>
    <w:semiHidden/>
    <w:rsid w:val="00037AB7"/>
    <w:rPr>
      <w:sz w:val="20"/>
      <w:szCs w:val="20"/>
    </w:rPr>
  </w:style>
  <w:style w:type="character" w:styleId="FootnoteReference">
    <w:name w:val="footnote reference"/>
    <w:semiHidden/>
    <w:rsid w:val="00037AB7"/>
    <w:rPr>
      <w:vertAlign w:val="superscript"/>
    </w:rPr>
  </w:style>
  <w:style w:type="paragraph" w:customStyle="1" w:styleId="Default">
    <w:name w:val="Default"/>
    <w:rsid w:val="00037AB7"/>
    <w:pPr>
      <w:autoSpaceDE w:val="0"/>
      <w:autoSpaceDN w:val="0"/>
      <w:adjustRightInd w:val="0"/>
    </w:pPr>
    <w:rPr>
      <w:rFonts w:ascii="Calibri" w:eastAsia="SimSun" w:hAnsi="Calibri" w:cs="Calibri"/>
      <w:snapToGrid w:val="0"/>
      <w:color w:val="000000"/>
      <w:sz w:val="24"/>
      <w:szCs w:val="24"/>
      <w:lang w:eastAsia="zh-CN"/>
    </w:rPr>
  </w:style>
  <w:style w:type="character" w:styleId="Hyperlink">
    <w:name w:val="Hyperlink"/>
    <w:rsid w:val="00037AB7"/>
    <w:rPr>
      <w:color w:val="0000FF"/>
      <w:u w:val="none"/>
      <w:effect w:val="none"/>
    </w:rPr>
  </w:style>
  <w:style w:type="paragraph" w:styleId="Header">
    <w:name w:val="header"/>
    <w:basedOn w:val="Normal"/>
    <w:rsid w:val="00934567"/>
    <w:pPr>
      <w:tabs>
        <w:tab w:val="center" w:pos="4320"/>
        <w:tab w:val="right" w:pos="8640"/>
      </w:tabs>
    </w:pPr>
  </w:style>
  <w:style w:type="paragraph" w:styleId="Footer">
    <w:name w:val="footer"/>
    <w:basedOn w:val="Normal"/>
    <w:rsid w:val="00934567"/>
    <w:pPr>
      <w:tabs>
        <w:tab w:val="center" w:pos="4320"/>
        <w:tab w:val="right" w:pos="8640"/>
      </w:tabs>
    </w:pPr>
  </w:style>
  <w:style w:type="character" w:styleId="PageNumber">
    <w:name w:val="page number"/>
    <w:basedOn w:val="DefaultParagraphFont"/>
    <w:rsid w:val="00934567"/>
  </w:style>
  <w:style w:type="paragraph" w:customStyle="1" w:styleId="section1">
    <w:name w:val="section1"/>
    <w:basedOn w:val="Normal"/>
    <w:uiPriority w:val="99"/>
    <w:rsid w:val="00A64757"/>
    <w:pPr>
      <w:spacing w:before="100" w:beforeAutospacing="1" w:after="100" w:afterAutospacing="1" w:line="240" w:lineRule="auto"/>
    </w:pPr>
    <w:rPr>
      <w:rFonts w:ascii="Times New Roman" w:eastAsia="MS Mincho" w:hAnsi="Times New Roman"/>
      <w:snapToGrid/>
      <w:sz w:val="24"/>
      <w:szCs w:val="24"/>
      <w:lang w:eastAsia="ja-JP"/>
    </w:rPr>
  </w:style>
  <w:style w:type="paragraph" w:styleId="PlainText">
    <w:name w:val="Plain Text"/>
    <w:basedOn w:val="Normal"/>
    <w:link w:val="PlainTextChar1"/>
    <w:uiPriority w:val="99"/>
    <w:rsid w:val="004D1102"/>
    <w:pPr>
      <w:spacing w:after="0" w:line="240" w:lineRule="auto"/>
    </w:pPr>
    <w:rPr>
      <w:snapToGrid/>
      <w:lang w:eastAsia="en-US"/>
    </w:rPr>
  </w:style>
  <w:style w:type="character" w:styleId="CommentReference">
    <w:name w:val="annotation reference"/>
    <w:semiHidden/>
    <w:rsid w:val="004D1102"/>
    <w:rPr>
      <w:sz w:val="16"/>
      <w:szCs w:val="16"/>
    </w:rPr>
  </w:style>
  <w:style w:type="paragraph" w:styleId="CommentText">
    <w:name w:val="annotation text"/>
    <w:basedOn w:val="Normal"/>
    <w:semiHidden/>
    <w:rsid w:val="004D1102"/>
    <w:rPr>
      <w:sz w:val="20"/>
      <w:szCs w:val="20"/>
    </w:rPr>
  </w:style>
  <w:style w:type="paragraph" w:styleId="CommentSubject">
    <w:name w:val="annotation subject"/>
    <w:basedOn w:val="CommentText"/>
    <w:next w:val="CommentText"/>
    <w:semiHidden/>
    <w:rsid w:val="004D1102"/>
    <w:rPr>
      <w:b/>
      <w:bCs/>
    </w:rPr>
  </w:style>
  <w:style w:type="paragraph" w:styleId="BalloonText">
    <w:name w:val="Balloon Text"/>
    <w:basedOn w:val="Normal"/>
    <w:semiHidden/>
    <w:rsid w:val="004D1102"/>
    <w:rPr>
      <w:rFonts w:ascii="Tahoma" w:hAnsi="Tahoma" w:cs="Tahoma"/>
      <w:sz w:val="16"/>
      <w:szCs w:val="16"/>
    </w:rPr>
  </w:style>
  <w:style w:type="character" w:styleId="FollowedHyperlink">
    <w:name w:val="FollowedHyperlink"/>
    <w:rsid w:val="00493B3D"/>
    <w:rPr>
      <w:color w:val="800080"/>
      <w:u w:val="single"/>
    </w:rPr>
  </w:style>
  <w:style w:type="character" w:customStyle="1" w:styleId="PlainTextChar1">
    <w:name w:val="Plain Text Char1"/>
    <w:link w:val="PlainText"/>
    <w:rsid w:val="0062270F"/>
    <w:rPr>
      <w:rFonts w:ascii="Calibri" w:hAnsi="Calibri"/>
      <w:sz w:val="22"/>
      <w:szCs w:val="22"/>
      <w:lang w:val="en-US" w:eastAsia="en-US" w:bidi="ar-SA"/>
    </w:rPr>
  </w:style>
  <w:style w:type="paragraph" w:styleId="Title">
    <w:name w:val="Title"/>
    <w:basedOn w:val="Normal"/>
    <w:link w:val="TitleChar"/>
    <w:qFormat/>
    <w:rsid w:val="009E3386"/>
    <w:pPr>
      <w:spacing w:after="0" w:line="240" w:lineRule="auto"/>
      <w:jc w:val="center"/>
    </w:pPr>
    <w:rPr>
      <w:rFonts w:ascii="Times New Roman" w:hAnsi="Times New Roman"/>
      <w:b/>
      <w:bCs/>
      <w:snapToGrid/>
      <w:sz w:val="24"/>
      <w:szCs w:val="24"/>
      <w:lang w:eastAsia="pt-BR"/>
    </w:rPr>
  </w:style>
  <w:style w:type="character" w:customStyle="1" w:styleId="TitleChar">
    <w:name w:val="Title Char"/>
    <w:link w:val="Title"/>
    <w:rsid w:val="009E3386"/>
    <w:rPr>
      <w:b/>
      <w:bCs/>
      <w:sz w:val="24"/>
      <w:szCs w:val="24"/>
      <w:lang w:val="en-US" w:eastAsia="pt-BR" w:bidi="ar-SA"/>
    </w:rPr>
  </w:style>
  <w:style w:type="character" w:customStyle="1" w:styleId="CharChar4">
    <w:name w:val="Char Char4"/>
    <w:rsid w:val="009E3386"/>
    <w:rPr>
      <w:b/>
      <w:sz w:val="24"/>
      <w:lang w:val="en-US" w:eastAsia="en-US" w:bidi="ar-SA"/>
    </w:rPr>
  </w:style>
  <w:style w:type="character" w:customStyle="1" w:styleId="PlainTextChar">
    <w:name w:val="Plain Text Char"/>
    <w:uiPriority w:val="99"/>
    <w:rsid w:val="00474F1D"/>
    <w:rPr>
      <w:rFonts w:ascii="Consolas" w:hAnsi="Consolas"/>
      <w:lang w:bidi="ar-SA"/>
    </w:rPr>
  </w:style>
  <w:style w:type="paragraph" w:styleId="ListParagraph">
    <w:name w:val="List Paragraph"/>
    <w:basedOn w:val="Normal"/>
    <w:link w:val="ListParagraphChar"/>
    <w:uiPriority w:val="34"/>
    <w:qFormat/>
    <w:rsid w:val="00065894"/>
    <w:pPr>
      <w:ind w:left="720"/>
    </w:pPr>
  </w:style>
  <w:style w:type="paragraph" w:styleId="Revision">
    <w:name w:val="Revision"/>
    <w:hidden/>
    <w:uiPriority w:val="99"/>
    <w:semiHidden/>
    <w:rsid w:val="00844784"/>
    <w:rPr>
      <w:rFonts w:ascii="Calibri" w:hAnsi="Calibri"/>
      <w:snapToGrid w:val="0"/>
      <w:sz w:val="22"/>
      <w:szCs w:val="22"/>
      <w:lang w:eastAsia="zh-CN"/>
    </w:rPr>
  </w:style>
  <w:style w:type="paragraph" w:styleId="NormalWeb">
    <w:name w:val="Normal (Web)"/>
    <w:basedOn w:val="Normal"/>
    <w:uiPriority w:val="99"/>
    <w:unhideWhenUsed/>
    <w:rsid w:val="00D30973"/>
    <w:pPr>
      <w:spacing w:before="100" w:beforeAutospacing="1" w:after="100" w:afterAutospacing="1" w:line="240" w:lineRule="auto"/>
    </w:pPr>
    <w:rPr>
      <w:rFonts w:eastAsiaTheme="minorHAnsi" w:cs="Calibri"/>
      <w:snapToGrid/>
      <w:lang w:val="es-US" w:eastAsia="es-US"/>
    </w:rPr>
  </w:style>
  <w:style w:type="character" w:customStyle="1" w:styleId="ListParagraphChar">
    <w:name w:val="List Paragraph Char"/>
    <w:link w:val="ListParagraph"/>
    <w:qFormat/>
    <w:locked/>
    <w:rsid w:val="003C41AE"/>
    <w:rPr>
      <w:rFonts w:ascii="Calibri" w:hAnsi="Calibri"/>
      <w:snapToGrid w:val="0"/>
      <w:sz w:val="22"/>
      <w:szCs w:val="22"/>
      <w:lang w:eastAsia="zh-CN"/>
    </w:rPr>
  </w:style>
  <w:style w:type="character" w:styleId="UnresolvedMention">
    <w:name w:val="Unresolved Mention"/>
    <w:basedOn w:val="DefaultParagraphFont"/>
    <w:uiPriority w:val="99"/>
    <w:semiHidden/>
    <w:unhideWhenUsed/>
    <w:rsid w:val="002C2084"/>
    <w:rPr>
      <w:color w:val="605E5C"/>
      <w:shd w:val="clear" w:color="auto" w:fill="E1DFDD"/>
    </w:rPr>
  </w:style>
  <w:style w:type="character" w:customStyle="1" w:styleId="xelementtoproof">
    <w:name w:val="x_elementtoproof"/>
    <w:basedOn w:val="DefaultParagraphFont"/>
    <w:rsid w:val="008733C3"/>
  </w:style>
  <w:style w:type="character" w:customStyle="1" w:styleId="markj2w1miq40">
    <w:name w:val="markj2w1miq40"/>
    <w:basedOn w:val="DefaultParagraphFont"/>
    <w:rsid w:val="008733C3"/>
  </w:style>
  <w:style w:type="paragraph" w:customStyle="1" w:styleId="CPClassification">
    <w:name w:val="CP Classification"/>
    <w:basedOn w:val="Normal"/>
    <w:uiPriority w:val="99"/>
    <w:rsid w:val="00FF7BC6"/>
    <w:pPr>
      <w:tabs>
        <w:tab w:val="center" w:pos="2160"/>
        <w:tab w:val="left" w:pos="7200"/>
      </w:tabs>
      <w:spacing w:after="0" w:line="240" w:lineRule="auto"/>
      <w:ind w:left="7200" w:right="-360"/>
      <w:jc w:val="both"/>
    </w:pPr>
    <w:rPr>
      <w:rFonts w:ascii="Times New Roman" w:hAnsi="Times New Roman"/>
      <w:snapToGrid/>
      <w:lang w:eastAsia="es-ES"/>
    </w:rPr>
  </w:style>
  <w:style w:type="character" w:customStyle="1" w:styleId="normaltextrun">
    <w:name w:val="normaltextrun"/>
    <w:basedOn w:val="DefaultParagraphFont"/>
    <w:rsid w:val="00FF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5731">
      <w:bodyDiv w:val="1"/>
      <w:marLeft w:val="0"/>
      <w:marRight w:val="0"/>
      <w:marTop w:val="0"/>
      <w:marBottom w:val="0"/>
      <w:divBdr>
        <w:top w:val="none" w:sz="0" w:space="0" w:color="auto"/>
        <w:left w:val="none" w:sz="0" w:space="0" w:color="auto"/>
        <w:bottom w:val="none" w:sz="0" w:space="0" w:color="auto"/>
        <w:right w:val="none" w:sz="0" w:space="0" w:color="auto"/>
      </w:divBdr>
    </w:div>
    <w:div w:id="103423713">
      <w:bodyDiv w:val="1"/>
      <w:marLeft w:val="0"/>
      <w:marRight w:val="0"/>
      <w:marTop w:val="0"/>
      <w:marBottom w:val="0"/>
      <w:divBdr>
        <w:top w:val="none" w:sz="0" w:space="0" w:color="auto"/>
        <w:left w:val="none" w:sz="0" w:space="0" w:color="auto"/>
        <w:bottom w:val="none" w:sz="0" w:space="0" w:color="auto"/>
        <w:right w:val="none" w:sz="0" w:space="0" w:color="auto"/>
      </w:divBdr>
    </w:div>
    <w:div w:id="193470919">
      <w:bodyDiv w:val="1"/>
      <w:marLeft w:val="0"/>
      <w:marRight w:val="0"/>
      <w:marTop w:val="0"/>
      <w:marBottom w:val="0"/>
      <w:divBdr>
        <w:top w:val="none" w:sz="0" w:space="0" w:color="auto"/>
        <w:left w:val="none" w:sz="0" w:space="0" w:color="auto"/>
        <w:bottom w:val="none" w:sz="0" w:space="0" w:color="auto"/>
        <w:right w:val="none" w:sz="0" w:space="0" w:color="auto"/>
      </w:divBdr>
    </w:div>
    <w:div w:id="221448816">
      <w:bodyDiv w:val="1"/>
      <w:marLeft w:val="0"/>
      <w:marRight w:val="0"/>
      <w:marTop w:val="0"/>
      <w:marBottom w:val="0"/>
      <w:divBdr>
        <w:top w:val="none" w:sz="0" w:space="0" w:color="auto"/>
        <w:left w:val="none" w:sz="0" w:space="0" w:color="auto"/>
        <w:bottom w:val="none" w:sz="0" w:space="0" w:color="auto"/>
        <w:right w:val="none" w:sz="0" w:space="0" w:color="auto"/>
      </w:divBdr>
    </w:div>
    <w:div w:id="398358309">
      <w:bodyDiv w:val="1"/>
      <w:marLeft w:val="0"/>
      <w:marRight w:val="0"/>
      <w:marTop w:val="0"/>
      <w:marBottom w:val="0"/>
      <w:divBdr>
        <w:top w:val="none" w:sz="0" w:space="0" w:color="auto"/>
        <w:left w:val="none" w:sz="0" w:space="0" w:color="auto"/>
        <w:bottom w:val="none" w:sz="0" w:space="0" w:color="auto"/>
        <w:right w:val="none" w:sz="0" w:space="0" w:color="auto"/>
      </w:divBdr>
    </w:div>
    <w:div w:id="428042865">
      <w:bodyDiv w:val="1"/>
      <w:marLeft w:val="0"/>
      <w:marRight w:val="0"/>
      <w:marTop w:val="0"/>
      <w:marBottom w:val="0"/>
      <w:divBdr>
        <w:top w:val="none" w:sz="0" w:space="0" w:color="auto"/>
        <w:left w:val="none" w:sz="0" w:space="0" w:color="auto"/>
        <w:bottom w:val="none" w:sz="0" w:space="0" w:color="auto"/>
        <w:right w:val="none" w:sz="0" w:space="0" w:color="auto"/>
      </w:divBdr>
    </w:div>
    <w:div w:id="429931398">
      <w:bodyDiv w:val="1"/>
      <w:marLeft w:val="0"/>
      <w:marRight w:val="0"/>
      <w:marTop w:val="0"/>
      <w:marBottom w:val="0"/>
      <w:divBdr>
        <w:top w:val="none" w:sz="0" w:space="0" w:color="auto"/>
        <w:left w:val="none" w:sz="0" w:space="0" w:color="auto"/>
        <w:bottom w:val="none" w:sz="0" w:space="0" w:color="auto"/>
        <w:right w:val="none" w:sz="0" w:space="0" w:color="auto"/>
      </w:divBdr>
    </w:div>
    <w:div w:id="505052409">
      <w:bodyDiv w:val="1"/>
      <w:marLeft w:val="0"/>
      <w:marRight w:val="0"/>
      <w:marTop w:val="0"/>
      <w:marBottom w:val="0"/>
      <w:divBdr>
        <w:top w:val="none" w:sz="0" w:space="0" w:color="auto"/>
        <w:left w:val="none" w:sz="0" w:space="0" w:color="auto"/>
        <w:bottom w:val="none" w:sz="0" w:space="0" w:color="auto"/>
        <w:right w:val="none" w:sz="0" w:space="0" w:color="auto"/>
      </w:divBdr>
    </w:div>
    <w:div w:id="721562965">
      <w:bodyDiv w:val="1"/>
      <w:marLeft w:val="0"/>
      <w:marRight w:val="0"/>
      <w:marTop w:val="0"/>
      <w:marBottom w:val="0"/>
      <w:divBdr>
        <w:top w:val="none" w:sz="0" w:space="0" w:color="auto"/>
        <w:left w:val="none" w:sz="0" w:space="0" w:color="auto"/>
        <w:bottom w:val="none" w:sz="0" w:space="0" w:color="auto"/>
        <w:right w:val="none" w:sz="0" w:space="0" w:color="auto"/>
      </w:divBdr>
    </w:div>
    <w:div w:id="727922213">
      <w:bodyDiv w:val="1"/>
      <w:marLeft w:val="0"/>
      <w:marRight w:val="0"/>
      <w:marTop w:val="0"/>
      <w:marBottom w:val="0"/>
      <w:divBdr>
        <w:top w:val="none" w:sz="0" w:space="0" w:color="auto"/>
        <w:left w:val="none" w:sz="0" w:space="0" w:color="auto"/>
        <w:bottom w:val="none" w:sz="0" w:space="0" w:color="auto"/>
        <w:right w:val="none" w:sz="0" w:space="0" w:color="auto"/>
      </w:divBdr>
    </w:div>
    <w:div w:id="733770700">
      <w:bodyDiv w:val="1"/>
      <w:marLeft w:val="0"/>
      <w:marRight w:val="0"/>
      <w:marTop w:val="0"/>
      <w:marBottom w:val="0"/>
      <w:divBdr>
        <w:top w:val="none" w:sz="0" w:space="0" w:color="auto"/>
        <w:left w:val="none" w:sz="0" w:space="0" w:color="auto"/>
        <w:bottom w:val="none" w:sz="0" w:space="0" w:color="auto"/>
        <w:right w:val="none" w:sz="0" w:space="0" w:color="auto"/>
      </w:divBdr>
    </w:div>
    <w:div w:id="936447140">
      <w:bodyDiv w:val="1"/>
      <w:marLeft w:val="0"/>
      <w:marRight w:val="0"/>
      <w:marTop w:val="0"/>
      <w:marBottom w:val="0"/>
      <w:divBdr>
        <w:top w:val="none" w:sz="0" w:space="0" w:color="auto"/>
        <w:left w:val="none" w:sz="0" w:space="0" w:color="auto"/>
        <w:bottom w:val="none" w:sz="0" w:space="0" w:color="auto"/>
        <w:right w:val="none" w:sz="0" w:space="0" w:color="auto"/>
      </w:divBdr>
    </w:div>
    <w:div w:id="990596401">
      <w:bodyDiv w:val="1"/>
      <w:marLeft w:val="0"/>
      <w:marRight w:val="0"/>
      <w:marTop w:val="0"/>
      <w:marBottom w:val="0"/>
      <w:divBdr>
        <w:top w:val="none" w:sz="0" w:space="0" w:color="auto"/>
        <w:left w:val="none" w:sz="0" w:space="0" w:color="auto"/>
        <w:bottom w:val="none" w:sz="0" w:space="0" w:color="auto"/>
        <w:right w:val="none" w:sz="0" w:space="0" w:color="auto"/>
      </w:divBdr>
    </w:div>
    <w:div w:id="1005741213">
      <w:bodyDiv w:val="1"/>
      <w:marLeft w:val="0"/>
      <w:marRight w:val="0"/>
      <w:marTop w:val="0"/>
      <w:marBottom w:val="0"/>
      <w:divBdr>
        <w:top w:val="none" w:sz="0" w:space="0" w:color="auto"/>
        <w:left w:val="none" w:sz="0" w:space="0" w:color="auto"/>
        <w:bottom w:val="none" w:sz="0" w:space="0" w:color="auto"/>
        <w:right w:val="none" w:sz="0" w:space="0" w:color="auto"/>
      </w:divBdr>
    </w:div>
    <w:div w:id="1034694611">
      <w:bodyDiv w:val="1"/>
      <w:marLeft w:val="0"/>
      <w:marRight w:val="0"/>
      <w:marTop w:val="0"/>
      <w:marBottom w:val="0"/>
      <w:divBdr>
        <w:top w:val="none" w:sz="0" w:space="0" w:color="auto"/>
        <w:left w:val="none" w:sz="0" w:space="0" w:color="auto"/>
        <w:bottom w:val="none" w:sz="0" w:space="0" w:color="auto"/>
        <w:right w:val="none" w:sz="0" w:space="0" w:color="auto"/>
      </w:divBdr>
    </w:div>
    <w:div w:id="1068305581">
      <w:bodyDiv w:val="1"/>
      <w:marLeft w:val="0"/>
      <w:marRight w:val="0"/>
      <w:marTop w:val="0"/>
      <w:marBottom w:val="0"/>
      <w:divBdr>
        <w:top w:val="none" w:sz="0" w:space="0" w:color="auto"/>
        <w:left w:val="none" w:sz="0" w:space="0" w:color="auto"/>
        <w:bottom w:val="none" w:sz="0" w:space="0" w:color="auto"/>
        <w:right w:val="none" w:sz="0" w:space="0" w:color="auto"/>
      </w:divBdr>
    </w:div>
    <w:div w:id="1078206362">
      <w:bodyDiv w:val="1"/>
      <w:marLeft w:val="0"/>
      <w:marRight w:val="0"/>
      <w:marTop w:val="0"/>
      <w:marBottom w:val="0"/>
      <w:divBdr>
        <w:top w:val="none" w:sz="0" w:space="0" w:color="auto"/>
        <w:left w:val="none" w:sz="0" w:space="0" w:color="auto"/>
        <w:bottom w:val="none" w:sz="0" w:space="0" w:color="auto"/>
        <w:right w:val="none" w:sz="0" w:space="0" w:color="auto"/>
      </w:divBdr>
    </w:div>
    <w:div w:id="1240671491">
      <w:bodyDiv w:val="1"/>
      <w:marLeft w:val="0"/>
      <w:marRight w:val="0"/>
      <w:marTop w:val="0"/>
      <w:marBottom w:val="0"/>
      <w:divBdr>
        <w:top w:val="none" w:sz="0" w:space="0" w:color="auto"/>
        <w:left w:val="none" w:sz="0" w:space="0" w:color="auto"/>
        <w:bottom w:val="none" w:sz="0" w:space="0" w:color="auto"/>
        <w:right w:val="none" w:sz="0" w:space="0" w:color="auto"/>
      </w:divBdr>
    </w:div>
    <w:div w:id="1290818943">
      <w:bodyDiv w:val="1"/>
      <w:marLeft w:val="0"/>
      <w:marRight w:val="0"/>
      <w:marTop w:val="0"/>
      <w:marBottom w:val="0"/>
      <w:divBdr>
        <w:top w:val="none" w:sz="0" w:space="0" w:color="auto"/>
        <w:left w:val="none" w:sz="0" w:space="0" w:color="auto"/>
        <w:bottom w:val="none" w:sz="0" w:space="0" w:color="auto"/>
        <w:right w:val="none" w:sz="0" w:space="0" w:color="auto"/>
      </w:divBdr>
    </w:div>
    <w:div w:id="1350334217">
      <w:bodyDiv w:val="1"/>
      <w:marLeft w:val="0"/>
      <w:marRight w:val="0"/>
      <w:marTop w:val="0"/>
      <w:marBottom w:val="0"/>
      <w:divBdr>
        <w:top w:val="none" w:sz="0" w:space="0" w:color="auto"/>
        <w:left w:val="none" w:sz="0" w:space="0" w:color="auto"/>
        <w:bottom w:val="none" w:sz="0" w:space="0" w:color="auto"/>
        <w:right w:val="none" w:sz="0" w:space="0" w:color="auto"/>
      </w:divBdr>
    </w:div>
    <w:div w:id="1377505264">
      <w:bodyDiv w:val="1"/>
      <w:marLeft w:val="0"/>
      <w:marRight w:val="0"/>
      <w:marTop w:val="0"/>
      <w:marBottom w:val="0"/>
      <w:divBdr>
        <w:top w:val="none" w:sz="0" w:space="0" w:color="auto"/>
        <w:left w:val="none" w:sz="0" w:space="0" w:color="auto"/>
        <w:bottom w:val="none" w:sz="0" w:space="0" w:color="auto"/>
        <w:right w:val="none" w:sz="0" w:space="0" w:color="auto"/>
      </w:divBdr>
    </w:div>
    <w:div w:id="1386292779">
      <w:bodyDiv w:val="1"/>
      <w:marLeft w:val="0"/>
      <w:marRight w:val="0"/>
      <w:marTop w:val="0"/>
      <w:marBottom w:val="0"/>
      <w:divBdr>
        <w:top w:val="none" w:sz="0" w:space="0" w:color="auto"/>
        <w:left w:val="none" w:sz="0" w:space="0" w:color="auto"/>
        <w:bottom w:val="none" w:sz="0" w:space="0" w:color="auto"/>
        <w:right w:val="none" w:sz="0" w:space="0" w:color="auto"/>
      </w:divBdr>
    </w:div>
    <w:div w:id="1645087112">
      <w:bodyDiv w:val="1"/>
      <w:marLeft w:val="0"/>
      <w:marRight w:val="0"/>
      <w:marTop w:val="0"/>
      <w:marBottom w:val="0"/>
      <w:divBdr>
        <w:top w:val="none" w:sz="0" w:space="0" w:color="auto"/>
        <w:left w:val="none" w:sz="0" w:space="0" w:color="auto"/>
        <w:bottom w:val="none" w:sz="0" w:space="0" w:color="auto"/>
        <w:right w:val="none" w:sz="0" w:space="0" w:color="auto"/>
      </w:divBdr>
    </w:div>
    <w:div w:id="1680429036">
      <w:bodyDiv w:val="1"/>
      <w:marLeft w:val="0"/>
      <w:marRight w:val="0"/>
      <w:marTop w:val="0"/>
      <w:marBottom w:val="0"/>
      <w:divBdr>
        <w:top w:val="none" w:sz="0" w:space="0" w:color="auto"/>
        <w:left w:val="none" w:sz="0" w:space="0" w:color="auto"/>
        <w:bottom w:val="none" w:sz="0" w:space="0" w:color="auto"/>
        <w:right w:val="none" w:sz="0" w:space="0" w:color="auto"/>
      </w:divBdr>
    </w:div>
    <w:div w:id="1725254398">
      <w:bodyDiv w:val="1"/>
      <w:marLeft w:val="0"/>
      <w:marRight w:val="0"/>
      <w:marTop w:val="0"/>
      <w:marBottom w:val="0"/>
      <w:divBdr>
        <w:top w:val="none" w:sz="0" w:space="0" w:color="auto"/>
        <w:left w:val="none" w:sz="0" w:space="0" w:color="auto"/>
        <w:bottom w:val="none" w:sz="0" w:space="0" w:color="auto"/>
        <w:right w:val="none" w:sz="0" w:space="0" w:color="auto"/>
      </w:divBdr>
    </w:div>
    <w:div w:id="2006779149">
      <w:bodyDiv w:val="1"/>
      <w:marLeft w:val="0"/>
      <w:marRight w:val="0"/>
      <w:marTop w:val="0"/>
      <w:marBottom w:val="0"/>
      <w:divBdr>
        <w:top w:val="none" w:sz="0" w:space="0" w:color="auto"/>
        <w:left w:val="none" w:sz="0" w:space="0" w:color="auto"/>
        <w:bottom w:val="none" w:sz="0" w:space="0" w:color="auto"/>
        <w:right w:val="none" w:sz="0" w:space="0" w:color="auto"/>
      </w:divBdr>
    </w:div>
    <w:div w:id="204636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b63027-c5b0-4e47-92e8-730b2c44b12e">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69CAFD4D4EB88419B665887B23926AA" ma:contentTypeVersion="7" ma:contentTypeDescription="Create a new document." ma:contentTypeScope="" ma:versionID="f1254c09780912eee5c4619d15cec37e">
  <xsd:schema xmlns:xsd="http://www.w3.org/2001/XMLSchema" xmlns:xs="http://www.w3.org/2001/XMLSchema" xmlns:p="http://schemas.microsoft.com/office/2006/metadata/properties" xmlns:ns3="60b63027-c5b0-4e47-92e8-730b2c44b12e" xmlns:ns4="623bdb57-3bb3-412d-b219-85cba31f782a" targetNamespace="http://schemas.microsoft.com/office/2006/metadata/properties" ma:root="true" ma:fieldsID="38e070e8c4a99d6eb9bab04d720bf444" ns3:_="" ns4:_="">
    <xsd:import namespace="60b63027-c5b0-4e47-92e8-730b2c44b12e"/>
    <xsd:import namespace="623bdb57-3bb3-412d-b219-85cba31f78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63027-c5b0-4e47-92e8-730b2c44b1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bdb57-3bb3-412d-b219-85cba31f78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F896C-630C-4246-8BBE-D16A0276AC26}">
  <ds:schemaRefs>
    <ds:schemaRef ds:uri="http://schemas.microsoft.com/office/2006/metadata/properties"/>
    <ds:schemaRef ds:uri="http://schemas.microsoft.com/office/infopath/2007/PartnerControls"/>
    <ds:schemaRef ds:uri="60b63027-c5b0-4e47-92e8-730b2c44b12e"/>
  </ds:schemaRefs>
</ds:datastoreItem>
</file>

<file path=customXml/itemProps2.xml><?xml version="1.0" encoding="utf-8"?>
<ds:datastoreItem xmlns:ds="http://schemas.openxmlformats.org/officeDocument/2006/customXml" ds:itemID="{C7821525-58C8-4F7C-AC50-40828B8858AA}">
  <ds:schemaRefs>
    <ds:schemaRef ds:uri="http://schemas.openxmlformats.org/officeDocument/2006/bibliography"/>
  </ds:schemaRefs>
</ds:datastoreItem>
</file>

<file path=customXml/itemProps3.xml><?xml version="1.0" encoding="utf-8"?>
<ds:datastoreItem xmlns:ds="http://schemas.openxmlformats.org/officeDocument/2006/customXml" ds:itemID="{BE5487B7-CF62-44FA-823E-C3FFE9C27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63027-c5b0-4e47-92e8-730b2c44b12e"/>
    <ds:schemaRef ds:uri="623bdb57-3bb3-412d-b219-85cba31f7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4D04B8-7C9F-49E1-9996-B77BAB347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aaristizabal</dc:creator>
  <cp:keywords/>
  <cp:lastModifiedBy>Loredo, Carmen</cp:lastModifiedBy>
  <cp:revision>4</cp:revision>
  <cp:lastPrinted>2018-12-06T20:28:00Z</cp:lastPrinted>
  <dcterms:created xsi:type="dcterms:W3CDTF">2023-06-16T00:20:00Z</dcterms:created>
  <dcterms:modified xsi:type="dcterms:W3CDTF">2023-06-16T00:47:00Z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0x010100969CAFD4D4EB88419B665887B23926AA</vt:lpwstr>
  </property>
</Properties>
</file>