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1386D" w14:textId="77777777" w:rsidR="0016552B" w:rsidRPr="003A2FFB" w:rsidRDefault="00BB7BB6" w:rsidP="00950EC0">
      <w:pPr>
        <w:pStyle w:val="CPClassification"/>
        <w:ind w:left="2160" w:firstLine="5040"/>
        <w:contextualSpacing/>
        <w:rPr>
          <w:rFonts w:eastAsia="Batang"/>
          <w:szCs w:val="22"/>
          <w:lang w:val="en-US"/>
        </w:rPr>
      </w:pPr>
      <w:bookmarkStart w:id="0" w:name="tittle"/>
      <w:r>
        <w:rPr>
          <w:szCs w:val="22"/>
        </w:rPr>
        <w:object w:dxaOrig="1440" w:dyaOrig="1440" w14:anchorId="6F52E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0.5pt;margin-top:53.45pt;width:320.1pt;height:28.15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0" DrawAspect="Content" ObjectID="_1774333448" r:id="rId8"/>
        </w:object>
      </w:r>
      <w:r w:rsidR="0016552B" w:rsidRPr="003A2FFB">
        <w:rPr>
          <w:szCs w:val="22"/>
          <w:lang w:val="en-US"/>
        </w:rPr>
        <w:t>OEA/</w:t>
      </w:r>
      <w:proofErr w:type="spellStart"/>
      <w:r w:rsidR="0016552B" w:rsidRPr="003A2FFB">
        <w:rPr>
          <w:szCs w:val="22"/>
          <w:lang w:val="en-US"/>
        </w:rPr>
        <w:t>Ser.G</w:t>
      </w:r>
      <w:proofErr w:type="spellEnd"/>
    </w:p>
    <w:p w14:paraId="1F8E9EE4" w14:textId="751D9542" w:rsidR="0016552B" w:rsidRPr="003A2FFB" w:rsidRDefault="0016552B" w:rsidP="00950EC0">
      <w:pPr>
        <w:ind w:left="7200" w:right="-1289"/>
        <w:contextualSpacing/>
        <w:rPr>
          <w:rFonts w:ascii="Times New Roman" w:eastAsia="Calibri" w:hAnsi="Times New Roman"/>
          <w:szCs w:val="22"/>
          <w:lang w:val="en-US"/>
        </w:rPr>
      </w:pPr>
      <w:r w:rsidRPr="003A2FFB">
        <w:rPr>
          <w:rFonts w:ascii="Times New Roman" w:hAnsi="Times New Roman"/>
          <w:szCs w:val="22"/>
          <w:lang w:val="en-US"/>
        </w:rPr>
        <w:t>CP/</w:t>
      </w:r>
      <w:r w:rsidR="00950EC0" w:rsidRPr="003A2FFB">
        <w:rPr>
          <w:rFonts w:ascii="Times New Roman" w:hAnsi="Times New Roman"/>
          <w:szCs w:val="22"/>
          <w:lang w:val="en-US"/>
        </w:rPr>
        <w:t>RES. 1253 (2494/24)</w:t>
      </w:r>
      <w:r w:rsidR="003A2FFB" w:rsidRPr="003A2FFB">
        <w:rPr>
          <w:rFonts w:ascii="Times New Roman" w:hAnsi="Times New Roman"/>
          <w:szCs w:val="22"/>
          <w:lang w:val="en-US"/>
        </w:rPr>
        <w:t xml:space="preserve"> re</w:t>
      </w:r>
      <w:r w:rsidR="003A2FFB">
        <w:rPr>
          <w:rFonts w:ascii="Times New Roman" w:hAnsi="Times New Roman"/>
          <w:szCs w:val="22"/>
          <w:lang w:val="en-US"/>
        </w:rPr>
        <w:t>v. 1</w:t>
      </w:r>
    </w:p>
    <w:p w14:paraId="3D725CE1" w14:textId="07C84E9E" w:rsidR="0016552B" w:rsidRPr="003A2FFB" w:rsidRDefault="003A2FFB" w:rsidP="00950EC0">
      <w:pPr>
        <w:ind w:left="7200" w:right="-1289"/>
        <w:contextualSpacing/>
        <w:rPr>
          <w:rFonts w:ascii="Times New Roman" w:hAnsi="Times New Roman"/>
          <w:szCs w:val="22"/>
          <w:lang w:val="en-US"/>
        </w:rPr>
      </w:pPr>
      <w:r>
        <w:rPr>
          <w:rFonts w:ascii="Times New Roman" w:hAnsi="Times New Roman"/>
          <w:szCs w:val="22"/>
          <w:lang w:val="en-US"/>
        </w:rPr>
        <w:t>11</w:t>
      </w:r>
      <w:r w:rsidR="0016552B" w:rsidRPr="003A2FFB">
        <w:rPr>
          <w:rFonts w:ascii="Times New Roman" w:hAnsi="Times New Roman"/>
          <w:szCs w:val="22"/>
          <w:lang w:val="en-US"/>
        </w:rPr>
        <w:t xml:space="preserve"> April 2024</w:t>
      </w:r>
    </w:p>
    <w:p w14:paraId="726CF4B6" w14:textId="45DC3400" w:rsidR="00AB65E0" w:rsidRPr="00950EC0" w:rsidRDefault="0016552B" w:rsidP="00950EC0">
      <w:pPr>
        <w:ind w:left="7200"/>
        <w:contextualSpacing/>
        <w:rPr>
          <w:rFonts w:ascii="Times New Roman" w:hAnsi="Times New Roman"/>
          <w:szCs w:val="22"/>
          <w:lang w:val="en-US"/>
        </w:rPr>
      </w:pPr>
      <w:r w:rsidRPr="00950EC0">
        <w:rPr>
          <w:rFonts w:ascii="Times New Roman" w:hAnsi="Times New Roman"/>
          <w:szCs w:val="22"/>
          <w:lang w:val="en-US"/>
        </w:rPr>
        <w:t>Original: Spanish</w:t>
      </w:r>
      <w:bookmarkEnd w:id="0"/>
    </w:p>
    <w:p w14:paraId="118A196F" w14:textId="77777777" w:rsidR="00950EC0" w:rsidRPr="00950EC0" w:rsidRDefault="00950EC0" w:rsidP="00950EC0">
      <w:pPr>
        <w:contextualSpacing/>
        <w:jc w:val="center"/>
        <w:rPr>
          <w:rFonts w:ascii="Times New Roman" w:hAnsi="Times New Roman"/>
          <w:szCs w:val="22"/>
          <w:lang w:val="en-US"/>
        </w:rPr>
      </w:pPr>
    </w:p>
    <w:p w14:paraId="2FF2508B" w14:textId="77777777" w:rsidR="00950EC0" w:rsidRPr="00950EC0" w:rsidRDefault="00950EC0" w:rsidP="00950EC0">
      <w:pPr>
        <w:contextualSpacing/>
        <w:jc w:val="center"/>
        <w:rPr>
          <w:rFonts w:ascii="Times New Roman" w:hAnsi="Times New Roman"/>
          <w:szCs w:val="22"/>
          <w:lang w:val="en-US"/>
        </w:rPr>
      </w:pPr>
    </w:p>
    <w:p w14:paraId="2E69D2B6" w14:textId="77777777" w:rsidR="00950EC0" w:rsidRPr="00950EC0" w:rsidRDefault="00950EC0" w:rsidP="00950EC0">
      <w:pPr>
        <w:contextualSpacing/>
        <w:jc w:val="center"/>
        <w:rPr>
          <w:rFonts w:ascii="Times New Roman" w:hAnsi="Times New Roman"/>
          <w:szCs w:val="22"/>
          <w:lang w:val="en-US"/>
        </w:rPr>
      </w:pPr>
    </w:p>
    <w:p w14:paraId="28C7DC3E" w14:textId="4B7F211C" w:rsidR="00950EC0" w:rsidRPr="00950EC0" w:rsidRDefault="00950EC0" w:rsidP="00950EC0">
      <w:pPr>
        <w:contextualSpacing/>
        <w:jc w:val="center"/>
        <w:rPr>
          <w:rFonts w:ascii="Times New Roman" w:hAnsi="Times New Roman"/>
          <w:szCs w:val="22"/>
          <w:lang w:val="en-US"/>
        </w:rPr>
      </w:pPr>
      <w:r w:rsidRPr="00950EC0">
        <w:rPr>
          <w:rFonts w:ascii="Times New Roman" w:hAnsi="Times New Roman"/>
          <w:szCs w:val="22"/>
          <w:lang w:val="en-US"/>
        </w:rPr>
        <w:t>CP/RES. 1253 (2494/24)</w:t>
      </w:r>
    </w:p>
    <w:p w14:paraId="58F4E67F" w14:textId="77777777" w:rsidR="00AB65E0" w:rsidRPr="00950EC0" w:rsidRDefault="00AB65E0" w:rsidP="00950EC0">
      <w:pPr>
        <w:pStyle w:val="Default"/>
        <w:jc w:val="both"/>
        <w:rPr>
          <w:color w:val="auto"/>
          <w:sz w:val="22"/>
          <w:szCs w:val="22"/>
          <w:lang w:val="en-US"/>
        </w:rPr>
      </w:pPr>
    </w:p>
    <w:p w14:paraId="463B840E" w14:textId="53B48056" w:rsidR="00AB65E0" w:rsidRPr="00950EC0" w:rsidRDefault="00AB65E0" w:rsidP="00950EC0">
      <w:pPr>
        <w:pStyle w:val="Default"/>
        <w:jc w:val="center"/>
        <w:rPr>
          <w:color w:val="auto"/>
          <w:sz w:val="22"/>
          <w:szCs w:val="22"/>
          <w:lang w:val="en-US"/>
        </w:rPr>
      </w:pPr>
      <w:r w:rsidRPr="00950EC0">
        <w:rPr>
          <w:color w:val="auto"/>
          <w:sz w:val="22"/>
          <w:szCs w:val="22"/>
          <w:lang w:val="en-US"/>
        </w:rPr>
        <w:t>THE INTRUSION OF THE</w:t>
      </w:r>
      <w:r w:rsidRPr="00950EC0">
        <w:rPr>
          <w:b/>
          <w:bCs/>
          <w:color w:val="auto"/>
          <w:sz w:val="22"/>
          <w:szCs w:val="22"/>
          <w:lang w:val="en-US"/>
        </w:rPr>
        <w:t xml:space="preserve"> </w:t>
      </w:r>
      <w:r w:rsidRPr="00950EC0">
        <w:rPr>
          <w:color w:val="auto"/>
          <w:sz w:val="22"/>
          <w:szCs w:val="22"/>
          <w:lang w:val="en-US"/>
        </w:rPr>
        <w:t>ECUADORIAN POLICE INTO</w:t>
      </w:r>
      <w:r w:rsidRPr="00950EC0">
        <w:rPr>
          <w:b/>
          <w:bCs/>
          <w:color w:val="auto"/>
          <w:sz w:val="22"/>
          <w:szCs w:val="22"/>
          <w:lang w:val="en-US"/>
        </w:rPr>
        <w:t xml:space="preserve"> </w:t>
      </w:r>
      <w:r w:rsidRPr="00950EC0">
        <w:rPr>
          <w:color w:val="auto"/>
          <w:sz w:val="22"/>
          <w:szCs w:val="22"/>
          <w:lang w:val="en-US"/>
        </w:rPr>
        <w:t>THE EMBASSY OF MEXICO IN VIOLATION OF THE VIENNA CONVENTION ON DIPLOMATIC RELATIONS, AND THE INSTITUTION OF DIPLOMATIC ASYLU</w:t>
      </w:r>
      <w:r w:rsidR="00950EC0" w:rsidRPr="00950EC0">
        <w:rPr>
          <w:color w:val="auto"/>
          <w:sz w:val="22"/>
          <w:szCs w:val="22"/>
          <w:lang w:val="en-US"/>
        </w:rPr>
        <w:t>M</w:t>
      </w:r>
    </w:p>
    <w:p w14:paraId="7445F8D4" w14:textId="77777777" w:rsidR="00AB65E0" w:rsidRPr="00950EC0" w:rsidRDefault="00AB65E0" w:rsidP="00950EC0">
      <w:pPr>
        <w:pStyle w:val="Default"/>
        <w:jc w:val="both"/>
        <w:rPr>
          <w:color w:val="auto"/>
          <w:sz w:val="22"/>
          <w:szCs w:val="22"/>
          <w:lang w:val="en-US"/>
        </w:rPr>
      </w:pPr>
    </w:p>
    <w:p w14:paraId="3D8CA690" w14:textId="713B5E9C" w:rsidR="00AB65E0" w:rsidRPr="00950EC0" w:rsidRDefault="00AB65E0" w:rsidP="00950EC0">
      <w:pPr>
        <w:pStyle w:val="Default"/>
        <w:jc w:val="center"/>
        <w:rPr>
          <w:color w:val="auto"/>
          <w:sz w:val="22"/>
          <w:szCs w:val="22"/>
          <w:lang w:val="en-US"/>
        </w:rPr>
      </w:pPr>
      <w:r w:rsidRPr="00950EC0">
        <w:rPr>
          <w:color w:val="auto"/>
          <w:sz w:val="22"/>
          <w:szCs w:val="22"/>
          <w:lang w:val="en-US"/>
        </w:rPr>
        <w:t>(</w:t>
      </w:r>
      <w:r w:rsidR="00950EC0" w:rsidRPr="00950EC0">
        <w:rPr>
          <w:color w:val="auto"/>
          <w:sz w:val="22"/>
          <w:szCs w:val="22"/>
          <w:shd w:val="clear" w:color="auto" w:fill="FFFFFF"/>
          <w:lang w:val="en-US"/>
        </w:rPr>
        <w:t>Adopted by the Permanent Council at its special meeting, held on April 10, 2024</w:t>
      </w:r>
      <w:r w:rsidRPr="00950EC0">
        <w:rPr>
          <w:color w:val="auto"/>
          <w:sz w:val="22"/>
          <w:szCs w:val="22"/>
          <w:lang w:val="en-US"/>
        </w:rPr>
        <w:t>)</w:t>
      </w:r>
    </w:p>
    <w:p w14:paraId="57DEAC44" w14:textId="77777777" w:rsidR="00AB65E0" w:rsidRPr="00950EC0" w:rsidRDefault="00AB65E0" w:rsidP="00950EC0">
      <w:pPr>
        <w:pStyle w:val="Default"/>
        <w:jc w:val="both"/>
        <w:rPr>
          <w:color w:val="auto"/>
          <w:sz w:val="22"/>
          <w:szCs w:val="22"/>
          <w:lang w:val="en-US"/>
        </w:rPr>
      </w:pPr>
    </w:p>
    <w:p w14:paraId="4C8DAE85" w14:textId="77777777" w:rsidR="00BD15D7" w:rsidRPr="00950EC0" w:rsidRDefault="00BD15D7" w:rsidP="00950EC0">
      <w:pPr>
        <w:pStyle w:val="Default"/>
        <w:jc w:val="both"/>
        <w:rPr>
          <w:color w:val="auto"/>
          <w:sz w:val="22"/>
          <w:szCs w:val="22"/>
          <w:lang w:val="en-US"/>
        </w:rPr>
      </w:pPr>
    </w:p>
    <w:p w14:paraId="6EA1305C" w14:textId="77777777" w:rsidR="00BD15D7" w:rsidRPr="00950EC0" w:rsidRDefault="00BD15D7" w:rsidP="00950EC0">
      <w:pPr>
        <w:pStyle w:val="Default"/>
        <w:ind w:firstLine="708"/>
        <w:jc w:val="both"/>
        <w:rPr>
          <w:color w:val="auto"/>
          <w:sz w:val="22"/>
          <w:szCs w:val="22"/>
          <w:lang w:val="en-US"/>
        </w:rPr>
      </w:pPr>
      <w:r w:rsidRPr="00950EC0">
        <w:rPr>
          <w:color w:val="auto"/>
          <w:sz w:val="22"/>
          <w:szCs w:val="22"/>
          <w:lang w:val="en-US"/>
        </w:rPr>
        <w:t xml:space="preserve">THE PERMANENT COUNCIL OF THE ORGANIZATION OF AMERICAN STATES, </w:t>
      </w:r>
    </w:p>
    <w:p w14:paraId="38C918F5" w14:textId="77777777" w:rsidR="00BD15D7" w:rsidRPr="00950EC0" w:rsidRDefault="00BD15D7" w:rsidP="00950EC0">
      <w:pPr>
        <w:pStyle w:val="Default"/>
        <w:jc w:val="both"/>
        <w:rPr>
          <w:color w:val="auto"/>
          <w:sz w:val="22"/>
          <w:szCs w:val="22"/>
          <w:lang w:val="en-US"/>
        </w:rPr>
      </w:pPr>
    </w:p>
    <w:p w14:paraId="56FA250B" w14:textId="3D77F560" w:rsidR="00DD79B2" w:rsidRPr="00950EC0" w:rsidRDefault="00DD79B2" w:rsidP="00950EC0">
      <w:pPr>
        <w:pStyle w:val="Default"/>
        <w:ind w:firstLine="708"/>
        <w:jc w:val="both"/>
        <w:rPr>
          <w:color w:val="auto"/>
          <w:sz w:val="22"/>
          <w:szCs w:val="22"/>
          <w:lang w:val="en-US"/>
        </w:rPr>
      </w:pPr>
      <w:r w:rsidRPr="00950EC0">
        <w:rPr>
          <w:color w:val="auto"/>
          <w:sz w:val="22"/>
          <w:szCs w:val="22"/>
          <w:lang w:val="en-US"/>
        </w:rPr>
        <w:t>CONVINCE</w:t>
      </w:r>
      <w:r w:rsidR="0013313A" w:rsidRPr="00950EC0">
        <w:rPr>
          <w:color w:val="auto"/>
          <w:sz w:val="22"/>
          <w:szCs w:val="22"/>
          <w:lang w:val="en-US"/>
        </w:rPr>
        <w:t>D</w:t>
      </w:r>
      <w:r w:rsidRPr="00950EC0">
        <w:rPr>
          <w:color w:val="auto"/>
          <w:sz w:val="22"/>
          <w:szCs w:val="22"/>
          <w:lang w:val="en-US"/>
        </w:rPr>
        <w:t xml:space="preserve"> that the obligation of all </w:t>
      </w:r>
      <w:r w:rsidR="0013313A" w:rsidRPr="00950EC0">
        <w:rPr>
          <w:color w:val="auto"/>
          <w:sz w:val="22"/>
          <w:szCs w:val="22"/>
          <w:lang w:val="en-US"/>
        </w:rPr>
        <w:t xml:space="preserve">States </w:t>
      </w:r>
      <w:r w:rsidRPr="00950EC0">
        <w:rPr>
          <w:color w:val="auto"/>
          <w:sz w:val="22"/>
          <w:szCs w:val="22"/>
          <w:lang w:val="en-US"/>
        </w:rPr>
        <w:t xml:space="preserve">to respect the privileges and immunities of diplomatic and consular missions is a cornerstone of international law and a fundamental requirement for peaceful relations between </w:t>
      </w:r>
      <w:proofErr w:type="gramStart"/>
      <w:r w:rsidR="0013313A" w:rsidRPr="00950EC0">
        <w:rPr>
          <w:color w:val="auto"/>
          <w:sz w:val="22"/>
          <w:szCs w:val="22"/>
          <w:lang w:val="en-US"/>
        </w:rPr>
        <w:t>States</w:t>
      </w:r>
      <w:r w:rsidRPr="00950EC0">
        <w:rPr>
          <w:color w:val="auto"/>
          <w:sz w:val="22"/>
          <w:szCs w:val="22"/>
          <w:lang w:val="en-US"/>
        </w:rPr>
        <w:t>;</w:t>
      </w:r>
      <w:proofErr w:type="gramEnd"/>
    </w:p>
    <w:p w14:paraId="291CF240" w14:textId="77777777" w:rsidR="00DD79B2" w:rsidRPr="00950EC0" w:rsidRDefault="00DD79B2" w:rsidP="00950EC0">
      <w:pPr>
        <w:pStyle w:val="Default"/>
        <w:ind w:firstLine="708"/>
        <w:jc w:val="both"/>
        <w:rPr>
          <w:color w:val="auto"/>
          <w:sz w:val="22"/>
          <w:szCs w:val="22"/>
          <w:lang w:val="en-US"/>
        </w:rPr>
      </w:pPr>
    </w:p>
    <w:p w14:paraId="00F6F3EE" w14:textId="2E87DA6A" w:rsidR="0013313A" w:rsidRPr="00950EC0" w:rsidRDefault="0013313A" w:rsidP="00950EC0">
      <w:pPr>
        <w:pStyle w:val="Default"/>
        <w:ind w:firstLine="708"/>
        <w:jc w:val="both"/>
        <w:rPr>
          <w:color w:val="auto"/>
          <w:sz w:val="22"/>
          <w:szCs w:val="22"/>
          <w:lang w:val="en-US"/>
        </w:rPr>
      </w:pPr>
      <w:r w:rsidRPr="00950EC0">
        <w:rPr>
          <w:color w:val="auto"/>
          <w:sz w:val="22"/>
          <w:szCs w:val="22"/>
          <w:lang w:val="en-US"/>
        </w:rPr>
        <w:t xml:space="preserve">DEEPLY DISTURBED </w:t>
      </w:r>
      <w:r w:rsidR="00A67B12" w:rsidRPr="00950EC0">
        <w:rPr>
          <w:color w:val="auto"/>
          <w:sz w:val="22"/>
          <w:szCs w:val="22"/>
          <w:lang w:val="en-US"/>
        </w:rPr>
        <w:t>at</w:t>
      </w:r>
      <w:r w:rsidRPr="00950EC0">
        <w:rPr>
          <w:color w:val="auto"/>
          <w:sz w:val="22"/>
          <w:szCs w:val="22"/>
          <w:lang w:val="en-US"/>
        </w:rPr>
        <w:t xml:space="preserve"> the </w:t>
      </w:r>
      <w:r w:rsidR="00F3228F" w:rsidRPr="00950EC0">
        <w:rPr>
          <w:color w:val="auto"/>
          <w:sz w:val="22"/>
          <w:szCs w:val="22"/>
          <w:lang w:val="en-US"/>
        </w:rPr>
        <w:t xml:space="preserve">intrusion into the premises of the Embassy of Mexico by the Ecuadorian police on the night of Friday, April 5, 2024, in violation of Article 22 of the Vienna Convention on Diplomatic Relations, which provides: </w:t>
      </w:r>
      <w:r w:rsidR="001732FD" w:rsidRPr="00950EC0">
        <w:rPr>
          <w:color w:val="auto"/>
          <w:sz w:val="22"/>
          <w:szCs w:val="22"/>
          <w:lang w:val="en-US"/>
        </w:rPr>
        <w:t>“</w:t>
      </w:r>
      <w:r w:rsidR="00F3228F" w:rsidRPr="00950EC0">
        <w:rPr>
          <w:color w:val="auto"/>
          <w:sz w:val="22"/>
          <w:szCs w:val="22"/>
          <w:lang w:val="en-US"/>
        </w:rPr>
        <w:t>(1) The premises of the mission shall be inviolable. The agents of the receiving State may not enter them, except with the consent of the head of the mission</w:t>
      </w:r>
      <w:r w:rsidR="00A67B12" w:rsidRPr="00950EC0">
        <w:rPr>
          <w:color w:val="auto"/>
          <w:sz w:val="22"/>
          <w:szCs w:val="22"/>
          <w:lang w:val="en-US"/>
        </w:rPr>
        <w:t>”</w:t>
      </w:r>
      <w:r w:rsidR="00F3228F" w:rsidRPr="00950EC0">
        <w:rPr>
          <w:color w:val="auto"/>
          <w:sz w:val="22"/>
          <w:szCs w:val="22"/>
          <w:lang w:val="en-US"/>
        </w:rPr>
        <w:t xml:space="preserve">; and </w:t>
      </w:r>
      <w:r w:rsidR="00A67B12" w:rsidRPr="00950EC0">
        <w:rPr>
          <w:color w:val="auto"/>
          <w:sz w:val="22"/>
          <w:szCs w:val="22"/>
          <w:lang w:val="en-US"/>
        </w:rPr>
        <w:t>“</w:t>
      </w:r>
      <w:r w:rsidR="00F3228F" w:rsidRPr="00950EC0">
        <w:rPr>
          <w:color w:val="auto"/>
          <w:sz w:val="22"/>
          <w:szCs w:val="22"/>
          <w:lang w:val="en-US"/>
        </w:rPr>
        <w:t>(2) The receiving State is under a special duty to take all appropriate steps to protect the premises of the mission against any intrusion or damage and to prevent any disturbance of the peace of the mission or impairment of its dignity</w:t>
      </w:r>
      <w:proofErr w:type="gramStart"/>
      <w:r w:rsidR="001732FD" w:rsidRPr="00950EC0">
        <w:rPr>
          <w:color w:val="auto"/>
          <w:sz w:val="22"/>
          <w:szCs w:val="22"/>
          <w:lang w:val="en-US"/>
        </w:rPr>
        <w:t>”</w:t>
      </w:r>
      <w:r w:rsidRPr="00950EC0">
        <w:rPr>
          <w:color w:val="auto"/>
          <w:sz w:val="22"/>
          <w:szCs w:val="22"/>
          <w:lang w:val="en-US"/>
        </w:rPr>
        <w:t>;</w:t>
      </w:r>
      <w:proofErr w:type="gramEnd"/>
    </w:p>
    <w:p w14:paraId="4CB38F00" w14:textId="77777777" w:rsidR="00F3228F" w:rsidRPr="00950EC0" w:rsidRDefault="00F3228F" w:rsidP="00950EC0">
      <w:pPr>
        <w:pStyle w:val="Default"/>
        <w:ind w:firstLine="708"/>
        <w:jc w:val="both"/>
        <w:rPr>
          <w:color w:val="auto"/>
          <w:sz w:val="22"/>
          <w:szCs w:val="22"/>
          <w:lang w:val="en-US"/>
        </w:rPr>
      </w:pPr>
    </w:p>
    <w:p w14:paraId="4D503B7E" w14:textId="2E485274" w:rsidR="005B18DE" w:rsidRPr="00950EC0" w:rsidRDefault="005B18DE" w:rsidP="00950EC0">
      <w:pPr>
        <w:pStyle w:val="Default"/>
        <w:jc w:val="both"/>
        <w:rPr>
          <w:color w:val="auto"/>
          <w:sz w:val="22"/>
          <w:szCs w:val="22"/>
          <w:lang w:val="en-US"/>
        </w:rPr>
      </w:pPr>
      <w:r w:rsidRPr="00950EC0">
        <w:rPr>
          <w:color w:val="auto"/>
          <w:sz w:val="22"/>
          <w:szCs w:val="22"/>
          <w:lang w:val="en-US"/>
        </w:rPr>
        <w:tab/>
        <w:t>AFFIRMING the importance of respecting Article 41 of the Vienna Convention on Diplomatic Relations</w:t>
      </w:r>
      <w:r w:rsidR="00A67B12" w:rsidRPr="00950EC0">
        <w:rPr>
          <w:color w:val="auto"/>
          <w:sz w:val="22"/>
          <w:szCs w:val="22"/>
          <w:lang w:val="en-US"/>
        </w:rPr>
        <w:t>, which provides: “1. Without prejudice to their privileges and immunities, it is the duty of all persons enjoying such privileges and immunities to respect the laws and regulations of the receiving State. They also have a duty not to interfere in the internal affairs of that State. 2. All official business with the receiving State entrusted to the mission by the sending State shall be conducted with or through the Ministry for Foreign Affairs of the receiving State or such other ministry as may be agreed. 3. The premises of the mission must not be used in any manner incompatible with the functions of the mission as laid down in the present Convention or by other rules of general international law or by any special agreements in force between the sending and the receiving State</w:t>
      </w:r>
      <w:proofErr w:type="gramStart"/>
      <w:r w:rsidR="00A67B12" w:rsidRPr="00950EC0">
        <w:rPr>
          <w:color w:val="auto"/>
          <w:sz w:val="22"/>
          <w:szCs w:val="22"/>
          <w:lang w:val="en-US"/>
        </w:rPr>
        <w:t>”;</w:t>
      </w:r>
      <w:proofErr w:type="gramEnd"/>
    </w:p>
    <w:p w14:paraId="1A07243F" w14:textId="77777777" w:rsidR="005B18DE" w:rsidRPr="00950EC0" w:rsidRDefault="005B18DE" w:rsidP="00950EC0">
      <w:pPr>
        <w:pStyle w:val="Default"/>
        <w:jc w:val="both"/>
        <w:rPr>
          <w:color w:val="auto"/>
          <w:sz w:val="22"/>
          <w:szCs w:val="22"/>
          <w:lang w:val="en-US"/>
        </w:rPr>
      </w:pPr>
    </w:p>
    <w:p w14:paraId="764E2D35" w14:textId="3BC2F04D" w:rsidR="00BD15D7" w:rsidRPr="00950EC0" w:rsidRDefault="00BD15D7" w:rsidP="00950EC0">
      <w:pPr>
        <w:pStyle w:val="Default"/>
        <w:ind w:left="1" w:firstLine="707"/>
        <w:jc w:val="both"/>
        <w:rPr>
          <w:color w:val="auto"/>
          <w:sz w:val="22"/>
          <w:szCs w:val="22"/>
          <w:lang w:val="en-US"/>
        </w:rPr>
      </w:pPr>
      <w:r w:rsidRPr="00950EC0">
        <w:rPr>
          <w:color w:val="auto"/>
          <w:sz w:val="22"/>
          <w:szCs w:val="22"/>
          <w:lang w:val="en-US"/>
        </w:rPr>
        <w:t>BEARING IN MIND that Article 2</w:t>
      </w:r>
      <w:r w:rsidR="00A67B12" w:rsidRPr="00950EC0">
        <w:rPr>
          <w:color w:val="auto"/>
          <w:sz w:val="22"/>
          <w:szCs w:val="22"/>
          <w:lang w:val="en-US"/>
        </w:rPr>
        <w:t>.c</w:t>
      </w:r>
      <w:r w:rsidRPr="00950EC0">
        <w:rPr>
          <w:color w:val="auto"/>
          <w:sz w:val="22"/>
          <w:szCs w:val="22"/>
          <w:lang w:val="en-US"/>
        </w:rPr>
        <w:t xml:space="preserve"> of the Charter of the Organization of American States establishes that one of the essential purposes of the Organization is </w:t>
      </w:r>
      <w:r w:rsidR="009C6D45" w:rsidRPr="00950EC0">
        <w:rPr>
          <w:color w:val="auto"/>
          <w:sz w:val="22"/>
          <w:szCs w:val="22"/>
          <w:lang w:val="en-US"/>
        </w:rPr>
        <w:t xml:space="preserve">“[t]o </w:t>
      </w:r>
      <w:proofErr w:type="gramStart"/>
      <w:r w:rsidR="009C6D45" w:rsidRPr="00950EC0">
        <w:rPr>
          <w:color w:val="auto"/>
          <w:sz w:val="22"/>
          <w:szCs w:val="22"/>
          <w:lang w:val="en-US"/>
        </w:rPr>
        <w:t>prevent</w:t>
      </w:r>
      <w:proofErr w:type="gramEnd"/>
      <w:r w:rsidR="009C6D45" w:rsidRPr="00950EC0">
        <w:rPr>
          <w:color w:val="auto"/>
          <w:sz w:val="22"/>
          <w:szCs w:val="22"/>
          <w:lang w:val="en-US"/>
        </w:rPr>
        <w:t xml:space="preserve"> possible causes of difficulties and to ensure the pacific settlement of disputes that may arise among the Member States”;</w:t>
      </w:r>
    </w:p>
    <w:p w14:paraId="30293DA5" w14:textId="77777777" w:rsidR="00BD15D7" w:rsidRPr="00950EC0" w:rsidRDefault="00BD15D7" w:rsidP="00950EC0">
      <w:pPr>
        <w:pStyle w:val="Default"/>
        <w:jc w:val="both"/>
        <w:rPr>
          <w:color w:val="auto"/>
          <w:sz w:val="22"/>
          <w:szCs w:val="22"/>
          <w:lang w:val="en-US"/>
        </w:rPr>
      </w:pPr>
    </w:p>
    <w:p w14:paraId="31C51B0F" w14:textId="77777777" w:rsidR="00950EC0" w:rsidRDefault="00950EC0" w:rsidP="00950EC0">
      <w:pPr>
        <w:pStyle w:val="Default"/>
        <w:ind w:firstLine="708"/>
        <w:jc w:val="both"/>
        <w:rPr>
          <w:color w:val="auto"/>
          <w:sz w:val="22"/>
          <w:szCs w:val="22"/>
          <w:lang w:val="en-US"/>
        </w:rPr>
      </w:pPr>
    </w:p>
    <w:p w14:paraId="6AF12101" w14:textId="77777777" w:rsidR="00950EC0" w:rsidRDefault="00950EC0" w:rsidP="00950EC0">
      <w:pPr>
        <w:pStyle w:val="Default"/>
        <w:ind w:firstLine="708"/>
        <w:jc w:val="both"/>
        <w:rPr>
          <w:color w:val="auto"/>
          <w:sz w:val="22"/>
          <w:szCs w:val="22"/>
          <w:lang w:val="en-US"/>
        </w:rPr>
      </w:pPr>
    </w:p>
    <w:p w14:paraId="7D79CC37" w14:textId="77777777" w:rsidR="00950EC0" w:rsidRDefault="00950EC0" w:rsidP="00950EC0">
      <w:pPr>
        <w:pStyle w:val="Default"/>
        <w:ind w:firstLine="708"/>
        <w:jc w:val="both"/>
        <w:rPr>
          <w:color w:val="auto"/>
          <w:sz w:val="22"/>
          <w:szCs w:val="22"/>
          <w:lang w:val="en-US"/>
        </w:rPr>
      </w:pPr>
    </w:p>
    <w:p w14:paraId="392EB24B" w14:textId="3F8C1E79" w:rsidR="00BD15D7" w:rsidRPr="00950EC0" w:rsidRDefault="00BD15D7" w:rsidP="00950EC0">
      <w:pPr>
        <w:pStyle w:val="Default"/>
        <w:ind w:firstLine="708"/>
        <w:jc w:val="both"/>
        <w:rPr>
          <w:rFonts w:eastAsia="Times New Roman"/>
          <w:color w:val="auto"/>
          <w:sz w:val="22"/>
          <w:szCs w:val="22"/>
          <w:lang w:val="en-US"/>
        </w:rPr>
      </w:pPr>
      <w:r w:rsidRPr="00950EC0">
        <w:rPr>
          <w:color w:val="auto"/>
          <w:sz w:val="22"/>
          <w:szCs w:val="22"/>
          <w:lang w:val="en-US"/>
        </w:rPr>
        <w:lastRenderedPageBreak/>
        <w:t xml:space="preserve">CONSIDERING that Article 3 of the Charter of the Organization of American States provides: </w:t>
      </w:r>
      <w:r w:rsidR="001732FD" w:rsidRPr="00950EC0">
        <w:rPr>
          <w:color w:val="auto"/>
          <w:sz w:val="22"/>
          <w:szCs w:val="22"/>
          <w:lang w:val="en-US"/>
        </w:rPr>
        <w:t>“</w:t>
      </w:r>
      <w:r w:rsidR="00F15C97" w:rsidRPr="00950EC0">
        <w:rPr>
          <w:color w:val="auto"/>
          <w:sz w:val="22"/>
          <w:szCs w:val="22"/>
          <w:lang w:val="en-US"/>
        </w:rPr>
        <w:t>(</w:t>
      </w:r>
      <w:r w:rsidRPr="00950EC0">
        <w:rPr>
          <w:color w:val="auto"/>
          <w:sz w:val="22"/>
          <w:szCs w:val="22"/>
          <w:lang w:val="en-US"/>
        </w:rPr>
        <w:t>a) International law is the standard of conduct of States in their reciprocal relations;</w:t>
      </w:r>
      <w:r w:rsidR="007367A2" w:rsidRPr="00950EC0">
        <w:rPr>
          <w:color w:val="auto"/>
          <w:sz w:val="22"/>
          <w:szCs w:val="22"/>
          <w:lang w:val="en-US"/>
        </w:rPr>
        <w:t>”</w:t>
      </w:r>
      <w:r w:rsidRPr="00950EC0">
        <w:rPr>
          <w:color w:val="auto"/>
          <w:sz w:val="22"/>
          <w:szCs w:val="22"/>
          <w:lang w:val="en-US"/>
        </w:rPr>
        <w:t xml:space="preserve"> and </w:t>
      </w:r>
      <w:r w:rsidR="007367A2" w:rsidRPr="00950EC0">
        <w:rPr>
          <w:color w:val="auto"/>
          <w:sz w:val="22"/>
          <w:szCs w:val="22"/>
          <w:lang w:val="en-US"/>
        </w:rPr>
        <w:t>“</w:t>
      </w:r>
      <w:r w:rsidRPr="00950EC0">
        <w:rPr>
          <w:color w:val="auto"/>
          <w:sz w:val="22"/>
          <w:szCs w:val="22"/>
          <w:lang w:val="en-US"/>
        </w:rPr>
        <w:t>(b) International order consists essentially of respect for the personality, sovereignty, and independence of States, and the faithful fulfillment of obligations derived from treaties and other sources of international law;</w:t>
      </w:r>
      <w:r w:rsidR="001732FD" w:rsidRPr="00950EC0">
        <w:rPr>
          <w:color w:val="auto"/>
          <w:sz w:val="22"/>
          <w:szCs w:val="22"/>
          <w:lang w:val="en-US"/>
        </w:rPr>
        <w:t>”</w:t>
      </w:r>
    </w:p>
    <w:p w14:paraId="4F7AA86F" w14:textId="77777777" w:rsidR="00BD15D7" w:rsidRPr="00950EC0" w:rsidRDefault="00BD15D7" w:rsidP="00950EC0">
      <w:pPr>
        <w:pStyle w:val="Default"/>
        <w:jc w:val="both"/>
        <w:rPr>
          <w:rFonts w:eastAsia="Times New Roman"/>
          <w:color w:val="auto"/>
          <w:sz w:val="22"/>
          <w:szCs w:val="22"/>
          <w:lang w:val="en-US"/>
        </w:rPr>
      </w:pPr>
    </w:p>
    <w:p w14:paraId="4AF7428F" w14:textId="360B3A88" w:rsidR="00C6594E" w:rsidRPr="00950EC0" w:rsidRDefault="00C6594E" w:rsidP="00950EC0">
      <w:pPr>
        <w:pStyle w:val="Default"/>
        <w:ind w:firstLine="708"/>
        <w:jc w:val="both"/>
        <w:rPr>
          <w:color w:val="auto"/>
          <w:sz w:val="22"/>
          <w:szCs w:val="22"/>
          <w:lang w:val="en-US"/>
        </w:rPr>
      </w:pPr>
      <w:r w:rsidRPr="00950EC0">
        <w:rPr>
          <w:color w:val="auto"/>
          <w:sz w:val="22"/>
          <w:szCs w:val="22"/>
          <w:lang w:val="en-US"/>
        </w:rPr>
        <w:t xml:space="preserve">EMPHASIZING that Article 16 of the Convention </w:t>
      </w:r>
      <w:r w:rsidR="007367A2" w:rsidRPr="00950EC0">
        <w:rPr>
          <w:color w:val="auto"/>
          <w:sz w:val="22"/>
          <w:szCs w:val="22"/>
          <w:lang w:val="en-US"/>
        </w:rPr>
        <w:t xml:space="preserve">regarding </w:t>
      </w:r>
      <w:r w:rsidRPr="00950EC0">
        <w:rPr>
          <w:color w:val="auto"/>
          <w:sz w:val="22"/>
          <w:szCs w:val="22"/>
          <w:lang w:val="en-US"/>
        </w:rPr>
        <w:t>Diplomatic Officers of February 20, 1928, provides</w:t>
      </w:r>
      <w:r w:rsidR="00A67B12" w:rsidRPr="00950EC0">
        <w:rPr>
          <w:color w:val="auto"/>
          <w:sz w:val="22"/>
          <w:szCs w:val="22"/>
          <w:lang w:val="en-US"/>
        </w:rPr>
        <w:t xml:space="preserve"> that </w:t>
      </w:r>
      <w:r w:rsidR="007367A2" w:rsidRPr="00950EC0">
        <w:rPr>
          <w:color w:val="auto"/>
          <w:sz w:val="22"/>
          <w:szCs w:val="22"/>
          <w:lang w:val="en-US"/>
        </w:rPr>
        <w:t>“</w:t>
      </w:r>
      <w:r w:rsidR="00A67B12" w:rsidRPr="00950EC0">
        <w:rPr>
          <w:color w:val="auto"/>
          <w:sz w:val="22"/>
          <w:szCs w:val="22"/>
          <w:lang w:val="en-US"/>
        </w:rPr>
        <w:t>[n]</w:t>
      </w:r>
      <w:r w:rsidR="007367A2" w:rsidRPr="00950EC0">
        <w:rPr>
          <w:color w:val="auto"/>
          <w:sz w:val="22"/>
          <w:szCs w:val="22"/>
          <w:lang w:val="en-US"/>
        </w:rPr>
        <w:t>o judicial or administrative functionary or official of the State to which the diplomatic officer is accredited may enter the domicile of the latter, or of the mission, without his consent,” and that Article 17 of that  Convention states</w:t>
      </w:r>
      <w:r w:rsidR="00A67B12" w:rsidRPr="00950EC0">
        <w:rPr>
          <w:color w:val="auto"/>
          <w:sz w:val="22"/>
          <w:szCs w:val="22"/>
          <w:lang w:val="en-US"/>
        </w:rPr>
        <w:t xml:space="preserve"> that </w:t>
      </w:r>
      <w:r w:rsidR="007367A2" w:rsidRPr="00950EC0">
        <w:rPr>
          <w:color w:val="auto"/>
          <w:sz w:val="22"/>
          <w:szCs w:val="22"/>
          <w:lang w:val="en-US"/>
        </w:rPr>
        <w:t>“</w:t>
      </w:r>
      <w:r w:rsidR="00A67B12" w:rsidRPr="00950EC0">
        <w:rPr>
          <w:color w:val="auto"/>
          <w:sz w:val="22"/>
          <w:szCs w:val="22"/>
          <w:lang w:val="en-US"/>
        </w:rPr>
        <w:t>[d]</w:t>
      </w:r>
      <w:proofErr w:type="spellStart"/>
      <w:r w:rsidR="007367A2" w:rsidRPr="00950EC0">
        <w:rPr>
          <w:color w:val="auto"/>
          <w:sz w:val="22"/>
          <w:szCs w:val="22"/>
          <w:lang w:val="en-US"/>
        </w:rPr>
        <w:t>iplomatic</w:t>
      </w:r>
      <w:proofErr w:type="spellEnd"/>
      <w:r w:rsidR="007367A2" w:rsidRPr="00950EC0">
        <w:rPr>
          <w:color w:val="auto"/>
          <w:sz w:val="22"/>
          <w:szCs w:val="22"/>
          <w:lang w:val="en-US"/>
        </w:rPr>
        <w:t xml:space="preserve"> officers are obliged to deliver to the competent local authority that requests it any person accused or condemned for ordinary crimes who may have taken refuge in the mission</w:t>
      </w:r>
      <w:r w:rsidR="001732FD" w:rsidRPr="00950EC0">
        <w:rPr>
          <w:color w:val="auto"/>
          <w:sz w:val="22"/>
          <w:szCs w:val="22"/>
          <w:lang w:val="en-US"/>
        </w:rPr>
        <w:t>”</w:t>
      </w:r>
      <w:r w:rsidR="007367A2" w:rsidRPr="00950EC0">
        <w:rPr>
          <w:color w:val="auto"/>
          <w:sz w:val="22"/>
          <w:szCs w:val="22"/>
          <w:lang w:val="en-US"/>
        </w:rPr>
        <w:t>;</w:t>
      </w:r>
    </w:p>
    <w:p w14:paraId="36D60129" w14:textId="77777777" w:rsidR="00C6594E" w:rsidRPr="00950EC0" w:rsidRDefault="00C6594E" w:rsidP="00950EC0">
      <w:pPr>
        <w:pStyle w:val="Default"/>
        <w:jc w:val="both"/>
        <w:rPr>
          <w:rFonts w:eastAsia="Times New Roman"/>
          <w:color w:val="auto"/>
          <w:sz w:val="22"/>
          <w:szCs w:val="22"/>
          <w:lang w:val="en-US"/>
        </w:rPr>
      </w:pPr>
    </w:p>
    <w:p w14:paraId="7B4A217C" w14:textId="39968B7A" w:rsidR="00C6594E" w:rsidRPr="00950EC0" w:rsidRDefault="00C6594E" w:rsidP="00950EC0">
      <w:pPr>
        <w:pStyle w:val="Default"/>
        <w:ind w:left="1" w:firstLine="707"/>
        <w:jc w:val="both"/>
        <w:rPr>
          <w:color w:val="auto"/>
          <w:sz w:val="22"/>
          <w:szCs w:val="22"/>
          <w:lang w:val="en-US"/>
        </w:rPr>
      </w:pPr>
      <w:r w:rsidRPr="00950EC0">
        <w:rPr>
          <w:color w:val="auto"/>
          <w:sz w:val="22"/>
          <w:szCs w:val="22"/>
          <w:lang w:val="en-US"/>
        </w:rPr>
        <w:t xml:space="preserve">RECALLING that declaration CJI/DEC. 03 (CI-O/22) corr. 1, </w:t>
      </w:r>
      <w:r w:rsidR="001732FD" w:rsidRPr="00950EC0">
        <w:rPr>
          <w:color w:val="auto"/>
          <w:sz w:val="22"/>
          <w:szCs w:val="22"/>
          <w:lang w:val="en-US"/>
        </w:rPr>
        <w:t>“</w:t>
      </w:r>
      <w:r w:rsidRPr="00950EC0">
        <w:rPr>
          <w:color w:val="auto"/>
          <w:sz w:val="22"/>
          <w:szCs w:val="22"/>
          <w:lang w:val="en-US"/>
        </w:rPr>
        <w:t>Declaration on the Inviolability of Diplomatic Premises as a Principle of International Relations and Its Relation to the Concept of Diplomatic Asylum,</w:t>
      </w:r>
      <w:r w:rsidR="001732FD" w:rsidRPr="00950EC0">
        <w:rPr>
          <w:color w:val="auto"/>
          <w:sz w:val="22"/>
          <w:szCs w:val="22"/>
          <w:lang w:val="en-US"/>
        </w:rPr>
        <w:t>”</w:t>
      </w:r>
      <w:r w:rsidRPr="00950EC0">
        <w:rPr>
          <w:color w:val="auto"/>
          <w:sz w:val="22"/>
          <w:szCs w:val="22"/>
          <w:lang w:val="en-US"/>
        </w:rPr>
        <w:t xml:space="preserve"> adopted by the Inter-American Juridical Committee on August 9, 2022, states that the rule on the inviolability of the premises of the diplomatic mission does not admit any </w:t>
      </w:r>
      <w:proofErr w:type="gramStart"/>
      <w:r w:rsidRPr="00950EC0">
        <w:rPr>
          <w:color w:val="auto"/>
          <w:sz w:val="22"/>
          <w:szCs w:val="22"/>
          <w:lang w:val="en-US"/>
        </w:rPr>
        <w:t>exceptions;</w:t>
      </w:r>
      <w:proofErr w:type="gramEnd"/>
      <w:r w:rsidRPr="00950EC0">
        <w:rPr>
          <w:color w:val="auto"/>
          <w:sz w:val="22"/>
          <w:szCs w:val="22"/>
          <w:lang w:val="en-US"/>
        </w:rPr>
        <w:t xml:space="preserve"> </w:t>
      </w:r>
    </w:p>
    <w:p w14:paraId="65F389B5" w14:textId="77777777" w:rsidR="00C6594E" w:rsidRPr="00950EC0" w:rsidRDefault="00C6594E" w:rsidP="00950EC0">
      <w:pPr>
        <w:pStyle w:val="Default"/>
        <w:ind w:left="709" w:hanging="709"/>
        <w:jc w:val="both"/>
        <w:rPr>
          <w:color w:val="auto"/>
          <w:sz w:val="22"/>
          <w:szCs w:val="22"/>
          <w:lang w:val="en-US"/>
        </w:rPr>
      </w:pPr>
    </w:p>
    <w:p w14:paraId="737E5C9E" w14:textId="7159B093" w:rsidR="00E9097C" w:rsidRPr="00950EC0" w:rsidRDefault="00E61A3E" w:rsidP="00950EC0">
      <w:pPr>
        <w:pStyle w:val="Default"/>
        <w:ind w:left="3" w:firstLine="705"/>
        <w:jc w:val="both"/>
        <w:rPr>
          <w:color w:val="auto"/>
          <w:sz w:val="22"/>
          <w:szCs w:val="22"/>
          <w:lang w:val="en-US"/>
        </w:rPr>
      </w:pPr>
      <w:r w:rsidRPr="00950EC0">
        <w:rPr>
          <w:color w:val="auto"/>
          <w:sz w:val="22"/>
          <w:szCs w:val="22"/>
          <w:lang w:val="en-US"/>
        </w:rPr>
        <w:t xml:space="preserve">RECOGNIZING the </w:t>
      </w:r>
      <w:r w:rsidR="00E9097C" w:rsidRPr="00950EC0">
        <w:rPr>
          <w:color w:val="auto"/>
          <w:sz w:val="22"/>
          <w:szCs w:val="22"/>
          <w:lang w:val="en-US"/>
        </w:rPr>
        <w:t>obligation</w:t>
      </w:r>
      <w:r w:rsidR="006F6B68" w:rsidRPr="00950EC0">
        <w:rPr>
          <w:color w:val="auto"/>
          <w:sz w:val="22"/>
          <w:szCs w:val="22"/>
          <w:lang w:val="en-US"/>
        </w:rPr>
        <w:t xml:space="preserve"> of </w:t>
      </w:r>
      <w:r w:rsidRPr="00950EC0">
        <w:rPr>
          <w:color w:val="auto"/>
          <w:sz w:val="22"/>
          <w:szCs w:val="22"/>
          <w:lang w:val="en-US"/>
        </w:rPr>
        <w:t xml:space="preserve">States </w:t>
      </w:r>
      <w:r w:rsidR="00E9097C" w:rsidRPr="00950EC0">
        <w:rPr>
          <w:color w:val="auto"/>
          <w:sz w:val="22"/>
          <w:szCs w:val="22"/>
          <w:lang w:val="en-US"/>
        </w:rPr>
        <w:t xml:space="preserve">parties </w:t>
      </w:r>
      <w:r w:rsidR="006F6B68" w:rsidRPr="00950EC0">
        <w:rPr>
          <w:color w:val="auto"/>
          <w:sz w:val="22"/>
          <w:szCs w:val="22"/>
          <w:lang w:val="en-US"/>
        </w:rPr>
        <w:t xml:space="preserve">to the </w:t>
      </w:r>
      <w:r w:rsidR="00E9097C" w:rsidRPr="00950EC0">
        <w:rPr>
          <w:color w:val="auto"/>
          <w:sz w:val="22"/>
          <w:szCs w:val="22"/>
          <w:lang w:val="en-US"/>
        </w:rPr>
        <w:t xml:space="preserve">Convention on Diplomatic Asylum of 1954 </w:t>
      </w:r>
      <w:r w:rsidR="006F6B68" w:rsidRPr="00950EC0">
        <w:rPr>
          <w:color w:val="auto"/>
          <w:sz w:val="22"/>
          <w:szCs w:val="22"/>
          <w:lang w:val="en-US"/>
        </w:rPr>
        <w:t xml:space="preserve">to respect it </w:t>
      </w:r>
      <w:r w:rsidRPr="00950EC0">
        <w:rPr>
          <w:color w:val="auto"/>
          <w:sz w:val="22"/>
          <w:szCs w:val="22"/>
          <w:lang w:val="en-US"/>
        </w:rPr>
        <w:t xml:space="preserve">in </w:t>
      </w:r>
      <w:r w:rsidR="00E9097C" w:rsidRPr="00950EC0">
        <w:rPr>
          <w:color w:val="auto"/>
          <w:sz w:val="22"/>
          <w:szCs w:val="22"/>
          <w:lang w:val="en-US"/>
        </w:rPr>
        <w:t xml:space="preserve">its </w:t>
      </w:r>
      <w:r w:rsidRPr="00950EC0">
        <w:rPr>
          <w:color w:val="auto"/>
          <w:sz w:val="22"/>
          <w:szCs w:val="22"/>
          <w:lang w:val="en-US"/>
        </w:rPr>
        <w:t>entirety</w:t>
      </w:r>
      <w:r w:rsidR="00E9097C" w:rsidRPr="00950EC0">
        <w:rPr>
          <w:color w:val="auto"/>
          <w:sz w:val="22"/>
          <w:szCs w:val="22"/>
          <w:lang w:val="en-US"/>
        </w:rPr>
        <w:t>, in particular Articles III and IV thereof</w:t>
      </w:r>
      <w:r w:rsidR="003A2FFB" w:rsidRPr="003A2FFB">
        <w:rPr>
          <w:rStyle w:val="FootnoteReference"/>
          <w:sz w:val="22"/>
          <w:szCs w:val="22"/>
          <w:u w:val="single"/>
          <w:vertAlign w:val="superscript"/>
          <w:lang w:val="en-US"/>
        </w:rPr>
        <w:footnoteReference w:id="1"/>
      </w:r>
      <w:proofErr w:type="gramStart"/>
      <w:r w:rsidR="003A2FFB" w:rsidRPr="003A2FFB">
        <w:rPr>
          <w:color w:val="auto"/>
          <w:sz w:val="22"/>
          <w:szCs w:val="22"/>
          <w:vertAlign w:val="superscript"/>
          <w:lang w:val="en-US"/>
        </w:rPr>
        <w:t>/</w:t>
      </w:r>
      <w:r w:rsidR="00E9097C" w:rsidRPr="00950EC0">
        <w:rPr>
          <w:color w:val="auto"/>
          <w:sz w:val="22"/>
          <w:szCs w:val="22"/>
          <w:lang w:val="en-US"/>
        </w:rPr>
        <w:t>;</w:t>
      </w:r>
      <w:proofErr w:type="gramEnd"/>
      <w:r w:rsidR="006F6B68" w:rsidRPr="00950EC0">
        <w:rPr>
          <w:color w:val="auto"/>
          <w:sz w:val="22"/>
          <w:szCs w:val="22"/>
          <w:lang w:val="en-US"/>
        </w:rPr>
        <w:t xml:space="preserve"> </w:t>
      </w:r>
    </w:p>
    <w:p w14:paraId="2D29AFF5" w14:textId="77777777" w:rsidR="00B473A9" w:rsidRPr="00950EC0" w:rsidRDefault="00B473A9" w:rsidP="00950EC0">
      <w:pPr>
        <w:pStyle w:val="Default"/>
        <w:ind w:left="2" w:firstLine="706"/>
        <w:jc w:val="both"/>
        <w:rPr>
          <w:color w:val="auto"/>
          <w:sz w:val="22"/>
          <w:szCs w:val="22"/>
          <w:lang w:val="en-US"/>
        </w:rPr>
      </w:pPr>
    </w:p>
    <w:p w14:paraId="190B1C06" w14:textId="6918374A" w:rsidR="00BD15D7" w:rsidRPr="00950EC0" w:rsidRDefault="00BD15D7" w:rsidP="00950EC0">
      <w:pPr>
        <w:pStyle w:val="Default"/>
        <w:ind w:left="2" w:firstLine="706"/>
        <w:jc w:val="both"/>
        <w:rPr>
          <w:color w:val="auto"/>
          <w:sz w:val="22"/>
          <w:szCs w:val="22"/>
          <w:lang w:val="en-US"/>
        </w:rPr>
      </w:pPr>
      <w:r w:rsidRPr="00950EC0">
        <w:rPr>
          <w:color w:val="auto"/>
          <w:sz w:val="22"/>
          <w:szCs w:val="22"/>
          <w:lang w:val="en-US"/>
        </w:rPr>
        <w:t xml:space="preserve">RECALLING that Advisory Opinion OC-25/18 </w:t>
      </w:r>
      <w:r w:rsidR="001732FD" w:rsidRPr="00950EC0">
        <w:rPr>
          <w:color w:val="auto"/>
          <w:sz w:val="22"/>
          <w:szCs w:val="22"/>
          <w:lang w:val="en-US"/>
        </w:rPr>
        <w:t>“</w:t>
      </w:r>
      <w:r w:rsidRPr="00950EC0">
        <w:rPr>
          <w:color w:val="auto"/>
          <w:sz w:val="22"/>
          <w:szCs w:val="22"/>
          <w:lang w:val="en-US"/>
        </w:rPr>
        <w:t>The Institution of Asylum and its Recognition as a Human Right in the Inter-American System of Protection,</w:t>
      </w:r>
      <w:r w:rsidR="001732FD" w:rsidRPr="00950EC0">
        <w:rPr>
          <w:color w:val="auto"/>
          <w:sz w:val="22"/>
          <w:szCs w:val="22"/>
          <w:lang w:val="en-US"/>
        </w:rPr>
        <w:t>”</w:t>
      </w:r>
      <w:r w:rsidRPr="00950EC0">
        <w:rPr>
          <w:color w:val="auto"/>
          <w:sz w:val="22"/>
          <w:szCs w:val="22"/>
          <w:lang w:val="en-US"/>
        </w:rPr>
        <w:t xml:space="preserve"> issued by the Inter-American Court of Human Rights on May 30, 2018, at the request of the Republic of Ecuador, holds that </w:t>
      </w:r>
      <w:r w:rsidR="001732FD" w:rsidRPr="00950EC0">
        <w:rPr>
          <w:color w:val="auto"/>
          <w:sz w:val="22"/>
          <w:szCs w:val="22"/>
          <w:lang w:val="en-US"/>
        </w:rPr>
        <w:t>“</w:t>
      </w:r>
      <w:r w:rsidRPr="00950EC0">
        <w:rPr>
          <w:color w:val="auto"/>
          <w:sz w:val="22"/>
          <w:szCs w:val="22"/>
          <w:lang w:val="en-US"/>
        </w:rPr>
        <w:t>in accordance with the universal instruments, forced entry to a diplomatic representation or other mission premises, such as the residence of the head of mission or their means of transport, which also enjoy inviolability, is prohibited. Furthermore, the Court considers that the suspicion of misuse of the inviolability of these premises, whether due to violations of local laws or the continued shelter of an asylee, clearly does not constitute a justification for the receiving State to forcefully enter the premises of the diplomatic mission, in violation of the principle of inviolability. This is because Article 22 of the Vienna Convention on Diplomatic Relations itself does not provide for any exception to the principle of inviolability</w:t>
      </w:r>
      <w:r w:rsidR="001732FD" w:rsidRPr="00950EC0">
        <w:rPr>
          <w:color w:val="auto"/>
          <w:sz w:val="22"/>
          <w:szCs w:val="22"/>
          <w:lang w:val="en-US"/>
        </w:rPr>
        <w:t>”</w:t>
      </w:r>
      <w:r w:rsidRPr="00950EC0">
        <w:rPr>
          <w:color w:val="auto"/>
          <w:sz w:val="22"/>
          <w:szCs w:val="22"/>
          <w:lang w:val="en-US"/>
        </w:rPr>
        <w:t>;</w:t>
      </w:r>
      <w:r w:rsidR="00E61A3E" w:rsidRPr="00950EC0">
        <w:rPr>
          <w:color w:val="auto"/>
          <w:sz w:val="22"/>
          <w:szCs w:val="22"/>
          <w:lang w:val="en-US"/>
        </w:rPr>
        <w:t xml:space="preserve"> and</w:t>
      </w:r>
      <w:r w:rsidR="001732FD" w:rsidRPr="00950EC0">
        <w:rPr>
          <w:color w:val="auto"/>
          <w:sz w:val="22"/>
          <w:szCs w:val="22"/>
          <w:lang w:val="en-US"/>
        </w:rPr>
        <w:t xml:space="preserve"> </w:t>
      </w:r>
    </w:p>
    <w:p w14:paraId="5A3EC7C1" w14:textId="77777777" w:rsidR="00BD15D7" w:rsidRPr="00950EC0" w:rsidRDefault="00BD15D7" w:rsidP="00950EC0">
      <w:pPr>
        <w:pStyle w:val="Default"/>
        <w:ind w:left="709" w:hanging="709"/>
        <w:jc w:val="both"/>
        <w:rPr>
          <w:color w:val="auto"/>
          <w:sz w:val="22"/>
          <w:szCs w:val="22"/>
          <w:lang w:val="en-US"/>
        </w:rPr>
      </w:pPr>
    </w:p>
    <w:p w14:paraId="35820C15" w14:textId="5AC31F55" w:rsidR="00BD15D7" w:rsidRPr="00950EC0" w:rsidRDefault="00BD15D7" w:rsidP="00950EC0">
      <w:pPr>
        <w:pStyle w:val="Default"/>
        <w:ind w:left="3" w:firstLine="705"/>
        <w:jc w:val="both"/>
        <w:rPr>
          <w:color w:val="auto"/>
          <w:sz w:val="22"/>
          <w:szCs w:val="22"/>
          <w:lang w:val="en-US"/>
        </w:rPr>
      </w:pPr>
      <w:r w:rsidRPr="00950EC0">
        <w:rPr>
          <w:color w:val="auto"/>
          <w:sz w:val="22"/>
          <w:szCs w:val="22"/>
          <w:lang w:val="en-US"/>
        </w:rPr>
        <w:t>EMPHASIZING the duty of States to take all appropriate measures, as required by international law, in a timely manner, for the protection of diplomatic and consular missions and representatives as well as missions and representatives to international intergovernmental organizations and officials of such organizations</w:t>
      </w:r>
      <w:r w:rsidR="00572C62" w:rsidRPr="00950EC0">
        <w:rPr>
          <w:color w:val="auto"/>
          <w:sz w:val="22"/>
          <w:szCs w:val="22"/>
          <w:lang w:val="en-US"/>
        </w:rPr>
        <w:t>,</w:t>
      </w:r>
    </w:p>
    <w:p w14:paraId="59165AB8" w14:textId="77777777" w:rsidR="00BD15D7" w:rsidRPr="00950EC0" w:rsidRDefault="00BD15D7" w:rsidP="00950EC0">
      <w:pPr>
        <w:pStyle w:val="Default"/>
        <w:jc w:val="both"/>
        <w:rPr>
          <w:color w:val="auto"/>
          <w:sz w:val="22"/>
          <w:szCs w:val="22"/>
          <w:lang w:val="en-US"/>
        </w:rPr>
      </w:pPr>
    </w:p>
    <w:p w14:paraId="49A31D8F" w14:textId="77777777" w:rsidR="00BD15D7" w:rsidRPr="00950EC0" w:rsidRDefault="00BD15D7" w:rsidP="00950EC0">
      <w:pPr>
        <w:pStyle w:val="Default"/>
        <w:jc w:val="both"/>
        <w:rPr>
          <w:color w:val="auto"/>
          <w:sz w:val="22"/>
          <w:szCs w:val="22"/>
          <w:lang w:val="en-US"/>
        </w:rPr>
      </w:pPr>
      <w:r w:rsidRPr="00950EC0">
        <w:rPr>
          <w:color w:val="auto"/>
          <w:sz w:val="22"/>
          <w:szCs w:val="22"/>
          <w:lang w:val="en-US"/>
        </w:rPr>
        <w:t xml:space="preserve">RESOLVES: </w:t>
      </w:r>
    </w:p>
    <w:p w14:paraId="11B1D330" w14:textId="77777777" w:rsidR="00BD15D7" w:rsidRPr="00950EC0" w:rsidRDefault="00BD15D7" w:rsidP="00950EC0">
      <w:pPr>
        <w:pStyle w:val="Default"/>
        <w:jc w:val="both"/>
        <w:rPr>
          <w:color w:val="auto"/>
          <w:sz w:val="22"/>
          <w:szCs w:val="22"/>
          <w:lang w:val="en-US"/>
        </w:rPr>
      </w:pPr>
    </w:p>
    <w:p w14:paraId="673C32D1" w14:textId="238920EF" w:rsidR="00B3657B" w:rsidRPr="00950EC0" w:rsidRDefault="00BD15D7" w:rsidP="00950EC0">
      <w:pPr>
        <w:pStyle w:val="Default"/>
        <w:ind w:firstLine="708"/>
        <w:jc w:val="both"/>
        <w:rPr>
          <w:color w:val="auto"/>
          <w:sz w:val="22"/>
          <w:szCs w:val="22"/>
          <w:lang w:val="en-US"/>
        </w:rPr>
      </w:pPr>
      <w:r w:rsidRPr="00950EC0">
        <w:rPr>
          <w:color w:val="auto"/>
          <w:sz w:val="22"/>
          <w:szCs w:val="22"/>
          <w:lang w:val="en-US"/>
        </w:rPr>
        <w:t>1.</w:t>
      </w:r>
      <w:r w:rsidRPr="00950EC0">
        <w:rPr>
          <w:color w:val="auto"/>
          <w:sz w:val="22"/>
          <w:szCs w:val="22"/>
          <w:lang w:val="en-US"/>
        </w:rPr>
        <w:tab/>
        <w:t xml:space="preserve">To strongly condemn the </w:t>
      </w:r>
      <w:r w:rsidR="006F6B68" w:rsidRPr="00950EC0">
        <w:rPr>
          <w:color w:val="auto"/>
          <w:sz w:val="22"/>
          <w:szCs w:val="22"/>
          <w:lang w:val="en-US"/>
        </w:rPr>
        <w:t>intrusion in</w:t>
      </w:r>
      <w:r w:rsidRPr="00950EC0">
        <w:rPr>
          <w:color w:val="auto"/>
          <w:sz w:val="22"/>
          <w:szCs w:val="22"/>
          <w:lang w:val="en-US"/>
        </w:rPr>
        <w:t xml:space="preserve">to the </w:t>
      </w:r>
      <w:r w:rsidR="006F6B68" w:rsidRPr="00950EC0">
        <w:rPr>
          <w:color w:val="auto"/>
          <w:sz w:val="22"/>
          <w:szCs w:val="22"/>
          <w:lang w:val="en-US"/>
        </w:rPr>
        <w:t xml:space="preserve">premises </w:t>
      </w:r>
      <w:r w:rsidRPr="00950EC0">
        <w:rPr>
          <w:color w:val="auto"/>
          <w:sz w:val="22"/>
          <w:szCs w:val="22"/>
          <w:lang w:val="en-US"/>
        </w:rPr>
        <w:t xml:space="preserve">of the Embassy of Mexico in Ecuador and the acts of violence against </w:t>
      </w:r>
      <w:r w:rsidR="00B3657B" w:rsidRPr="00950EC0">
        <w:rPr>
          <w:color w:val="auto"/>
          <w:sz w:val="22"/>
          <w:szCs w:val="22"/>
          <w:lang w:val="en-US"/>
        </w:rPr>
        <w:t xml:space="preserve">the </w:t>
      </w:r>
      <w:r w:rsidR="00194366" w:rsidRPr="00950EC0">
        <w:rPr>
          <w:color w:val="auto"/>
          <w:sz w:val="22"/>
          <w:szCs w:val="22"/>
          <w:lang w:val="en-US"/>
        </w:rPr>
        <w:t xml:space="preserve">well-being </w:t>
      </w:r>
      <w:r w:rsidR="00B3657B" w:rsidRPr="00950EC0">
        <w:rPr>
          <w:color w:val="auto"/>
          <w:sz w:val="22"/>
          <w:szCs w:val="22"/>
          <w:lang w:val="en-US"/>
        </w:rPr>
        <w:t>and dignity of the diplomatic personnel of the mission.</w:t>
      </w:r>
      <w:r w:rsidR="00B41069" w:rsidRPr="00950EC0">
        <w:rPr>
          <w:color w:val="auto"/>
          <w:sz w:val="22"/>
          <w:szCs w:val="22"/>
          <w:lang w:val="en-US"/>
        </w:rPr>
        <w:t xml:space="preserve"> </w:t>
      </w:r>
    </w:p>
    <w:p w14:paraId="0319D9FB" w14:textId="77777777" w:rsidR="00BD15D7" w:rsidRPr="00950EC0" w:rsidRDefault="00BD15D7" w:rsidP="00950EC0">
      <w:pPr>
        <w:pStyle w:val="Default"/>
        <w:jc w:val="both"/>
        <w:rPr>
          <w:color w:val="auto"/>
          <w:sz w:val="22"/>
          <w:szCs w:val="22"/>
          <w:lang w:val="en-US"/>
        </w:rPr>
      </w:pPr>
    </w:p>
    <w:p w14:paraId="4B86A4C5" w14:textId="7A93A280" w:rsidR="007D3719" w:rsidRPr="00950EC0" w:rsidRDefault="007D3719" w:rsidP="00950EC0">
      <w:pPr>
        <w:pStyle w:val="Default"/>
        <w:ind w:firstLine="708"/>
        <w:jc w:val="both"/>
        <w:rPr>
          <w:color w:val="auto"/>
          <w:sz w:val="22"/>
          <w:szCs w:val="22"/>
          <w:lang w:val="en-US"/>
        </w:rPr>
      </w:pPr>
      <w:r w:rsidRPr="00950EC0">
        <w:rPr>
          <w:color w:val="auto"/>
          <w:sz w:val="22"/>
          <w:szCs w:val="22"/>
          <w:lang w:val="en-US"/>
        </w:rPr>
        <w:t>2.</w:t>
      </w:r>
      <w:r w:rsidRPr="00950EC0">
        <w:rPr>
          <w:color w:val="auto"/>
          <w:sz w:val="22"/>
          <w:szCs w:val="22"/>
          <w:lang w:val="en-US"/>
        </w:rPr>
        <w:tab/>
        <w:t>To reaffirm the obligation of all States to ensure respect for the privileges and immunities of diplomatic missions and the principle of inviolability, in accordance with international law, as a fundamental and crucial requirement for peaceful relations between States.</w:t>
      </w:r>
    </w:p>
    <w:p w14:paraId="076BF821" w14:textId="77777777" w:rsidR="007D3719" w:rsidRPr="00950EC0" w:rsidRDefault="007D3719" w:rsidP="00950EC0">
      <w:pPr>
        <w:pStyle w:val="Default"/>
        <w:jc w:val="both"/>
        <w:rPr>
          <w:color w:val="auto"/>
          <w:sz w:val="22"/>
          <w:szCs w:val="22"/>
          <w:lang w:val="en-US"/>
        </w:rPr>
      </w:pPr>
    </w:p>
    <w:p w14:paraId="13E74786" w14:textId="554E9DC5" w:rsidR="00677DA0" w:rsidRPr="00950EC0" w:rsidRDefault="00072C8A" w:rsidP="00950EC0">
      <w:pPr>
        <w:pStyle w:val="Default"/>
        <w:ind w:firstLine="708"/>
        <w:jc w:val="both"/>
        <w:rPr>
          <w:color w:val="auto"/>
          <w:sz w:val="22"/>
          <w:szCs w:val="22"/>
          <w:lang w:val="en-US"/>
        </w:rPr>
      </w:pPr>
      <w:r w:rsidRPr="00950EC0">
        <w:rPr>
          <w:color w:val="auto"/>
          <w:sz w:val="22"/>
          <w:szCs w:val="22"/>
          <w:lang w:val="en-US"/>
        </w:rPr>
        <w:t>3.</w:t>
      </w:r>
      <w:r w:rsidR="00677DA0" w:rsidRPr="00950EC0">
        <w:rPr>
          <w:color w:val="auto"/>
          <w:sz w:val="22"/>
          <w:szCs w:val="22"/>
          <w:lang w:val="en-US"/>
        </w:rPr>
        <w:tab/>
        <w:t>To call on all States to respect and uphold their obligations and responsibilities under the Vienna Convention on Diplomatic Relations and to ensure that the inviolability of diplomatic premises and personnel will be fully respected and upheld, without exception.</w:t>
      </w:r>
    </w:p>
    <w:p w14:paraId="2AAFA1EB" w14:textId="77777777" w:rsidR="00677DA0" w:rsidRPr="00950EC0" w:rsidRDefault="00677DA0" w:rsidP="00950EC0">
      <w:pPr>
        <w:pStyle w:val="Default"/>
        <w:jc w:val="both"/>
        <w:rPr>
          <w:color w:val="auto"/>
          <w:sz w:val="22"/>
          <w:szCs w:val="22"/>
          <w:lang w:val="en-US"/>
        </w:rPr>
      </w:pPr>
    </w:p>
    <w:p w14:paraId="260AED9C" w14:textId="6C318475" w:rsidR="00BF7FB8" w:rsidRPr="00950EC0" w:rsidRDefault="00072C8A" w:rsidP="00950EC0">
      <w:pPr>
        <w:pStyle w:val="Default"/>
        <w:ind w:firstLine="708"/>
        <w:jc w:val="both"/>
        <w:rPr>
          <w:b/>
          <w:bCs/>
          <w:color w:val="auto"/>
          <w:sz w:val="22"/>
          <w:szCs w:val="22"/>
          <w:lang w:val="en-US"/>
        </w:rPr>
      </w:pPr>
      <w:r w:rsidRPr="00950EC0">
        <w:rPr>
          <w:color w:val="auto"/>
          <w:sz w:val="22"/>
          <w:szCs w:val="22"/>
          <w:lang w:val="en-US"/>
        </w:rPr>
        <w:t>4.</w:t>
      </w:r>
      <w:r w:rsidR="00BF7FB8" w:rsidRPr="00950EC0">
        <w:rPr>
          <w:color w:val="auto"/>
          <w:sz w:val="22"/>
          <w:szCs w:val="22"/>
          <w:lang w:val="en-US"/>
        </w:rPr>
        <w:tab/>
        <w:t>To reaffirm the obligation of all States parties to the Convention on Diplomatic Relations to observe all its provisions</w:t>
      </w:r>
      <w:r w:rsidR="00677DA0" w:rsidRPr="00950EC0">
        <w:rPr>
          <w:color w:val="auto"/>
          <w:sz w:val="22"/>
          <w:szCs w:val="22"/>
          <w:lang w:val="en-US"/>
        </w:rPr>
        <w:t xml:space="preserve"> in their entirety.</w:t>
      </w:r>
    </w:p>
    <w:p w14:paraId="15CB9689" w14:textId="77777777" w:rsidR="00677DA0" w:rsidRPr="00950EC0" w:rsidRDefault="00677DA0" w:rsidP="00950EC0">
      <w:pPr>
        <w:pStyle w:val="Default"/>
        <w:ind w:firstLine="708"/>
        <w:jc w:val="both"/>
        <w:rPr>
          <w:color w:val="auto"/>
          <w:sz w:val="22"/>
          <w:szCs w:val="22"/>
          <w:lang w:val="en-US"/>
        </w:rPr>
      </w:pPr>
    </w:p>
    <w:p w14:paraId="6F8AAE40" w14:textId="2BB4097E" w:rsidR="00072C8A" w:rsidRPr="00950EC0" w:rsidRDefault="00072C8A" w:rsidP="00950EC0">
      <w:pPr>
        <w:pStyle w:val="Default"/>
        <w:ind w:firstLine="708"/>
        <w:jc w:val="both"/>
        <w:rPr>
          <w:color w:val="auto"/>
          <w:sz w:val="22"/>
          <w:szCs w:val="22"/>
          <w:lang w:val="en-US"/>
        </w:rPr>
      </w:pPr>
      <w:r w:rsidRPr="00950EC0">
        <w:rPr>
          <w:color w:val="auto"/>
          <w:sz w:val="22"/>
          <w:szCs w:val="22"/>
          <w:lang w:val="en-US"/>
        </w:rPr>
        <w:t>5.</w:t>
      </w:r>
      <w:r w:rsidRPr="00950EC0">
        <w:rPr>
          <w:color w:val="auto"/>
          <w:sz w:val="22"/>
          <w:szCs w:val="22"/>
          <w:lang w:val="en-US"/>
        </w:rPr>
        <w:tab/>
        <w:t>To reaffirm that, without prejudice to their privileges and immunities, it is the duty of all persons enjoying such privileges and immunities to respect the laws and regulations of the receiving State</w:t>
      </w:r>
      <w:r w:rsidR="00572C62" w:rsidRPr="00950EC0">
        <w:rPr>
          <w:color w:val="auto"/>
          <w:sz w:val="22"/>
          <w:szCs w:val="22"/>
          <w:lang w:val="en-US"/>
        </w:rPr>
        <w:t>, and that they also have a duty not to interfere in the internal affairs of that State.</w:t>
      </w:r>
    </w:p>
    <w:p w14:paraId="50276D28" w14:textId="77777777" w:rsidR="00072C8A" w:rsidRPr="00950EC0" w:rsidRDefault="00072C8A" w:rsidP="00950EC0">
      <w:pPr>
        <w:pStyle w:val="Default"/>
        <w:ind w:firstLine="708"/>
        <w:jc w:val="both"/>
        <w:rPr>
          <w:color w:val="auto"/>
          <w:sz w:val="22"/>
          <w:szCs w:val="22"/>
          <w:lang w:val="en-US"/>
        </w:rPr>
      </w:pPr>
    </w:p>
    <w:p w14:paraId="4601BCA5" w14:textId="55A74BCC" w:rsidR="00BF7FB8" w:rsidRPr="00950EC0" w:rsidRDefault="00072C8A" w:rsidP="00950EC0">
      <w:pPr>
        <w:pStyle w:val="Default"/>
        <w:ind w:firstLine="708"/>
        <w:jc w:val="both"/>
        <w:rPr>
          <w:color w:val="auto"/>
          <w:sz w:val="22"/>
          <w:szCs w:val="22"/>
          <w:lang w:val="en-US"/>
        </w:rPr>
      </w:pPr>
      <w:r w:rsidRPr="00950EC0">
        <w:rPr>
          <w:color w:val="auto"/>
          <w:sz w:val="22"/>
          <w:szCs w:val="22"/>
          <w:lang w:val="en-US"/>
        </w:rPr>
        <w:t>6.</w:t>
      </w:r>
      <w:r w:rsidRPr="00950EC0">
        <w:rPr>
          <w:color w:val="auto"/>
          <w:sz w:val="22"/>
          <w:szCs w:val="22"/>
          <w:lang w:val="en-US"/>
        </w:rPr>
        <w:tab/>
      </w:r>
      <w:r w:rsidR="00677DA0" w:rsidRPr="00950EC0">
        <w:rPr>
          <w:color w:val="auto"/>
          <w:sz w:val="22"/>
          <w:szCs w:val="22"/>
          <w:lang w:val="en-US"/>
        </w:rPr>
        <w:t>To reaffirm that the premises of diplomatic mission</w:t>
      </w:r>
      <w:r w:rsidR="009C37C5" w:rsidRPr="00950EC0">
        <w:rPr>
          <w:color w:val="auto"/>
          <w:sz w:val="22"/>
          <w:szCs w:val="22"/>
          <w:lang w:val="en-US"/>
        </w:rPr>
        <w:t>s</w:t>
      </w:r>
      <w:r w:rsidR="00677DA0" w:rsidRPr="00950EC0">
        <w:rPr>
          <w:color w:val="auto"/>
          <w:sz w:val="22"/>
          <w:szCs w:val="22"/>
          <w:lang w:val="en-US"/>
        </w:rPr>
        <w:t xml:space="preserve"> should not be used in a</w:t>
      </w:r>
      <w:r w:rsidRPr="00950EC0">
        <w:rPr>
          <w:color w:val="auto"/>
          <w:sz w:val="22"/>
          <w:szCs w:val="22"/>
          <w:lang w:val="en-US"/>
        </w:rPr>
        <w:t>ny</w:t>
      </w:r>
      <w:r w:rsidR="00677DA0" w:rsidRPr="00950EC0">
        <w:rPr>
          <w:color w:val="auto"/>
          <w:sz w:val="22"/>
          <w:szCs w:val="22"/>
          <w:lang w:val="en-US"/>
        </w:rPr>
        <w:t xml:space="preserve"> manner incompatible with the functions of the mission</w:t>
      </w:r>
      <w:r w:rsidR="009C37C5" w:rsidRPr="00950EC0">
        <w:rPr>
          <w:color w:val="auto"/>
          <w:sz w:val="22"/>
          <w:szCs w:val="22"/>
          <w:lang w:val="en-US"/>
        </w:rPr>
        <w:t>,</w:t>
      </w:r>
      <w:r w:rsidR="00677DA0" w:rsidRPr="00950EC0">
        <w:rPr>
          <w:color w:val="auto"/>
          <w:sz w:val="22"/>
          <w:szCs w:val="22"/>
          <w:lang w:val="en-US"/>
        </w:rPr>
        <w:t xml:space="preserve"> as </w:t>
      </w:r>
      <w:r w:rsidRPr="00950EC0">
        <w:rPr>
          <w:color w:val="auto"/>
          <w:sz w:val="22"/>
          <w:szCs w:val="22"/>
          <w:lang w:val="en-US"/>
        </w:rPr>
        <w:t xml:space="preserve">laid down </w:t>
      </w:r>
      <w:r w:rsidR="00677DA0" w:rsidRPr="00950EC0">
        <w:rPr>
          <w:color w:val="auto"/>
          <w:sz w:val="22"/>
          <w:szCs w:val="22"/>
          <w:lang w:val="en-US"/>
        </w:rPr>
        <w:t>in the Vienna Convention o</w:t>
      </w:r>
      <w:r w:rsidR="008B471E" w:rsidRPr="00950EC0">
        <w:rPr>
          <w:color w:val="auto"/>
          <w:sz w:val="22"/>
          <w:szCs w:val="22"/>
          <w:lang w:val="en-US"/>
        </w:rPr>
        <w:t xml:space="preserve">n </w:t>
      </w:r>
      <w:r w:rsidR="009C37C5" w:rsidRPr="00950EC0">
        <w:rPr>
          <w:color w:val="auto"/>
          <w:sz w:val="22"/>
          <w:szCs w:val="22"/>
          <w:lang w:val="en-US"/>
        </w:rPr>
        <w:t>Diplomatic</w:t>
      </w:r>
      <w:r w:rsidR="00677DA0" w:rsidRPr="00950EC0">
        <w:rPr>
          <w:color w:val="auto"/>
          <w:sz w:val="22"/>
          <w:szCs w:val="22"/>
          <w:lang w:val="en-US"/>
        </w:rPr>
        <w:t xml:space="preserve"> Relations of April 18, 1961, other </w:t>
      </w:r>
      <w:r w:rsidRPr="00950EC0">
        <w:rPr>
          <w:color w:val="auto"/>
          <w:sz w:val="22"/>
          <w:szCs w:val="22"/>
          <w:lang w:val="en-US"/>
        </w:rPr>
        <w:t xml:space="preserve">rules of </w:t>
      </w:r>
      <w:r w:rsidR="00677DA0" w:rsidRPr="00950EC0">
        <w:rPr>
          <w:color w:val="auto"/>
          <w:sz w:val="22"/>
          <w:szCs w:val="22"/>
          <w:lang w:val="en-US"/>
        </w:rPr>
        <w:t xml:space="preserve">general international law, </w:t>
      </w:r>
      <w:r w:rsidRPr="00950EC0">
        <w:rPr>
          <w:color w:val="auto"/>
          <w:sz w:val="22"/>
          <w:szCs w:val="22"/>
          <w:lang w:val="en-US"/>
        </w:rPr>
        <w:t xml:space="preserve">or by any </w:t>
      </w:r>
      <w:r w:rsidR="00677DA0" w:rsidRPr="00950EC0">
        <w:rPr>
          <w:color w:val="auto"/>
          <w:sz w:val="22"/>
          <w:szCs w:val="22"/>
          <w:lang w:val="en-US"/>
        </w:rPr>
        <w:t>speci</w:t>
      </w:r>
      <w:r w:rsidRPr="00950EC0">
        <w:rPr>
          <w:color w:val="auto"/>
          <w:sz w:val="22"/>
          <w:szCs w:val="22"/>
          <w:lang w:val="en-US"/>
        </w:rPr>
        <w:t>al</w:t>
      </w:r>
      <w:r w:rsidR="00677DA0" w:rsidRPr="00950EC0">
        <w:rPr>
          <w:color w:val="auto"/>
          <w:sz w:val="22"/>
          <w:szCs w:val="22"/>
          <w:lang w:val="en-US"/>
        </w:rPr>
        <w:t xml:space="preserve"> agreements </w:t>
      </w:r>
      <w:r w:rsidRPr="00950EC0">
        <w:rPr>
          <w:color w:val="auto"/>
          <w:sz w:val="22"/>
          <w:szCs w:val="22"/>
          <w:lang w:val="en-US"/>
        </w:rPr>
        <w:t xml:space="preserve">in force </w:t>
      </w:r>
      <w:r w:rsidR="00677DA0" w:rsidRPr="00950EC0">
        <w:rPr>
          <w:color w:val="auto"/>
          <w:sz w:val="22"/>
          <w:szCs w:val="22"/>
          <w:lang w:val="en-US"/>
        </w:rPr>
        <w:t xml:space="preserve">between the </w:t>
      </w:r>
      <w:r w:rsidR="000D7D19" w:rsidRPr="00950EC0">
        <w:rPr>
          <w:color w:val="auto"/>
          <w:sz w:val="22"/>
          <w:szCs w:val="22"/>
          <w:lang w:val="en-US"/>
        </w:rPr>
        <w:t xml:space="preserve">sending </w:t>
      </w:r>
      <w:r w:rsidR="00677DA0" w:rsidRPr="00950EC0">
        <w:rPr>
          <w:color w:val="auto"/>
          <w:sz w:val="22"/>
          <w:szCs w:val="22"/>
          <w:lang w:val="en-US"/>
        </w:rPr>
        <w:t>and the receiving State.</w:t>
      </w:r>
    </w:p>
    <w:p w14:paraId="6C2C303F" w14:textId="77777777" w:rsidR="00677DA0" w:rsidRPr="00950EC0" w:rsidRDefault="00677DA0" w:rsidP="00950EC0">
      <w:pPr>
        <w:pStyle w:val="Default"/>
        <w:ind w:firstLine="708"/>
        <w:jc w:val="both"/>
        <w:rPr>
          <w:color w:val="auto"/>
          <w:sz w:val="22"/>
          <w:szCs w:val="22"/>
          <w:lang w:val="en-US"/>
        </w:rPr>
      </w:pPr>
    </w:p>
    <w:p w14:paraId="076C007C" w14:textId="3ED1F687" w:rsidR="009C37C5" w:rsidRPr="00950EC0" w:rsidRDefault="00572C62" w:rsidP="00950EC0">
      <w:pPr>
        <w:pStyle w:val="Default"/>
        <w:ind w:firstLine="708"/>
        <w:jc w:val="both"/>
        <w:rPr>
          <w:color w:val="auto"/>
          <w:sz w:val="22"/>
          <w:szCs w:val="22"/>
          <w:lang w:val="en-US"/>
        </w:rPr>
      </w:pPr>
      <w:r w:rsidRPr="00950EC0">
        <w:rPr>
          <w:color w:val="auto"/>
          <w:sz w:val="22"/>
          <w:szCs w:val="22"/>
          <w:lang w:val="en-US"/>
        </w:rPr>
        <w:t>7.</w:t>
      </w:r>
      <w:r w:rsidRPr="00950EC0">
        <w:rPr>
          <w:color w:val="auto"/>
          <w:sz w:val="22"/>
          <w:szCs w:val="22"/>
          <w:lang w:val="en-US"/>
        </w:rPr>
        <w:tab/>
      </w:r>
      <w:r w:rsidR="009C37C5" w:rsidRPr="00950EC0">
        <w:rPr>
          <w:color w:val="auto"/>
          <w:sz w:val="22"/>
          <w:szCs w:val="22"/>
          <w:lang w:val="en-US"/>
        </w:rPr>
        <w:t xml:space="preserve">To urge </w:t>
      </w:r>
      <w:r w:rsidR="00561A4E" w:rsidRPr="00950EC0">
        <w:rPr>
          <w:color w:val="auto"/>
          <w:sz w:val="22"/>
          <w:szCs w:val="22"/>
          <w:lang w:val="en-US"/>
        </w:rPr>
        <w:t xml:space="preserve">Ecuador and Mexico to </w:t>
      </w:r>
      <w:r w:rsidR="00BF7D16" w:rsidRPr="00950EC0">
        <w:rPr>
          <w:color w:val="auto"/>
          <w:sz w:val="22"/>
          <w:szCs w:val="22"/>
          <w:lang w:val="en-US"/>
        </w:rPr>
        <w:t xml:space="preserve">initiate a dialogue and </w:t>
      </w:r>
      <w:r w:rsidR="00A41BD7" w:rsidRPr="00950EC0">
        <w:rPr>
          <w:color w:val="auto"/>
          <w:sz w:val="22"/>
          <w:szCs w:val="22"/>
          <w:lang w:val="en-US"/>
        </w:rPr>
        <w:t>take immediate steps, in accordance with international law, to resolve this serious matter</w:t>
      </w:r>
      <w:r w:rsidR="00BF7D16" w:rsidRPr="00950EC0">
        <w:rPr>
          <w:color w:val="auto"/>
          <w:sz w:val="22"/>
          <w:szCs w:val="22"/>
          <w:lang w:val="en-US"/>
        </w:rPr>
        <w:t xml:space="preserve"> in a constructive manner</w:t>
      </w:r>
      <w:r w:rsidR="009C37C5" w:rsidRPr="00950EC0">
        <w:rPr>
          <w:color w:val="auto"/>
          <w:sz w:val="22"/>
          <w:szCs w:val="22"/>
          <w:lang w:val="en-US"/>
        </w:rPr>
        <w:t>.</w:t>
      </w:r>
    </w:p>
    <w:p w14:paraId="38062667" w14:textId="77777777" w:rsidR="009C37C5" w:rsidRPr="00950EC0" w:rsidRDefault="009C37C5" w:rsidP="00950EC0">
      <w:pPr>
        <w:pStyle w:val="Default"/>
        <w:ind w:firstLine="708"/>
        <w:jc w:val="both"/>
        <w:rPr>
          <w:color w:val="auto"/>
          <w:sz w:val="22"/>
          <w:szCs w:val="22"/>
          <w:lang w:val="en-US"/>
        </w:rPr>
      </w:pPr>
    </w:p>
    <w:p w14:paraId="589CF427" w14:textId="096A4C16" w:rsidR="00561A4E" w:rsidRPr="00950EC0" w:rsidRDefault="00572C62" w:rsidP="00950EC0">
      <w:pPr>
        <w:pStyle w:val="Default"/>
        <w:ind w:firstLine="708"/>
        <w:jc w:val="both"/>
        <w:rPr>
          <w:color w:val="auto"/>
          <w:sz w:val="22"/>
          <w:szCs w:val="22"/>
          <w:lang w:val="en-US"/>
        </w:rPr>
      </w:pPr>
      <w:r w:rsidRPr="00950EC0">
        <w:rPr>
          <w:color w:val="auto"/>
          <w:sz w:val="22"/>
          <w:szCs w:val="22"/>
          <w:lang w:val="en-US"/>
        </w:rPr>
        <w:t>8.</w:t>
      </w:r>
      <w:r w:rsidRPr="00950EC0">
        <w:rPr>
          <w:color w:val="auto"/>
          <w:sz w:val="22"/>
          <w:szCs w:val="22"/>
          <w:lang w:val="en-US"/>
        </w:rPr>
        <w:tab/>
      </w:r>
      <w:r w:rsidR="00561A4E" w:rsidRPr="00950EC0">
        <w:rPr>
          <w:color w:val="auto"/>
          <w:sz w:val="22"/>
          <w:szCs w:val="22"/>
          <w:lang w:val="en-US"/>
        </w:rPr>
        <w:t>To place the good offices of the Organization of American States at the disposal of the Governments of Ecuador and Mexico to facilitate all efforts that may be considered helpful.</w:t>
      </w:r>
    </w:p>
    <w:p w14:paraId="4B56B650" w14:textId="77777777" w:rsidR="00561A4E" w:rsidRPr="00950EC0" w:rsidRDefault="00561A4E" w:rsidP="00950EC0">
      <w:pPr>
        <w:pStyle w:val="Default"/>
        <w:jc w:val="both"/>
        <w:rPr>
          <w:color w:val="auto"/>
          <w:sz w:val="22"/>
          <w:szCs w:val="22"/>
          <w:lang w:val="en-US"/>
        </w:rPr>
      </w:pPr>
    </w:p>
    <w:p w14:paraId="4F104E6B" w14:textId="3FA76D05" w:rsidR="00BD15D7" w:rsidRPr="00950EC0" w:rsidRDefault="00572C62" w:rsidP="00950EC0">
      <w:pPr>
        <w:pStyle w:val="Default"/>
        <w:ind w:firstLine="708"/>
        <w:jc w:val="both"/>
        <w:rPr>
          <w:color w:val="auto"/>
          <w:sz w:val="22"/>
          <w:szCs w:val="22"/>
          <w:lang w:val="en-US"/>
        </w:rPr>
      </w:pPr>
      <w:r w:rsidRPr="00950EC0">
        <w:rPr>
          <w:color w:val="auto"/>
          <w:sz w:val="22"/>
          <w:szCs w:val="22"/>
          <w:lang w:val="en-US"/>
        </w:rPr>
        <w:t>9</w:t>
      </w:r>
      <w:r w:rsidR="00BD15D7" w:rsidRPr="00950EC0">
        <w:rPr>
          <w:color w:val="auto"/>
          <w:sz w:val="22"/>
          <w:szCs w:val="22"/>
          <w:lang w:val="en-US"/>
        </w:rPr>
        <w:t>.</w:t>
      </w:r>
      <w:r w:rsidR="00BD15D7" w:rsidRPr="00950EC0">
        <w:rPr>
          <w:color w:val="auto"/>
          <w:sz w:val="22"/>
          <w:szCs w:val="22"/>
          <w:lang w:val="en-US"/>
        </w:rPr>
        <w:tab/>
        <w:t>To instruct the Secretary General of the Organization of American States to forward this resolution to the Secretary-General of the United Nations.</w:t>
      </w:r>
    </w:p>
    <w:p w14:paraId="0CCF18B7" w14:textId="77777777" w:rsidR="00BD15D7" w:rsidRPr="00950EC0" w:rsidRDefault="00BD15D7" w:rsidP="00950EC0">
      <w:pPr>
        <w:pStyle w:val="Default"/>
        <w:jc w:val="both"/>
        <w:rPr>
          <w:color w:val="auto"/>
          <w:sz w:val="22"/>
          <w:szCs w:val="22"/>
          <w:lang w:val="en-US"/>
        </w:rPr>
      </w:pPr>
    </w:p>
    <w:p w14:paraId="6CC2C58D" w14:textId="77777777" w:rsidR="003A2FFB" w:rsidRDefault="00572C62" w:rsidP="00950EC0">
      <w:pPr>
        <w:pStyle w:val="Default"/>
        <w:ind w:firstLine="708"/>
        <w:jc w:val="both"/>
        <w:rPr>
          <w:noProof/>
          <w:color w:val="auto"/>
          <w:sz w:val="22"/>
          <w:szCs w:val="22"/>
          <w:lang w:val="en-US"/>
          <w14:ligatures w14:val="none"/>
        </w:rPr>
      </w:pPr>
      <w:r w:rsidRPr="00950EC0">
        <w:rPr>
          <w:color w:val="auto"/>
          <w:sz w:val="22"/>
          <w:szCs w:val="22"/>
          <w:lang w:val="en-US"/>
        </w:rPr>
        <w:t>10</w:t>
      </w:r>
      <w:r w:rsidR="00BD15D7" w:rsidRPr="00950EC0">
        <w:rPr>
          <w:color w:val="auto"/>
          <w:sz w:val="22"/>
          <w:szCs w:val="22"/>
          <w:lang w:val="en-US"/>
        </w:rPr>
        <w:t>.</w:t>
      </w:r>
      <w:r w:rsidR="00BD15D7" w:rsidRPr="00950EC0">
        <w:rPr>
          <w:color w:val="auto"/>
          <w:sz w:val="22"/>
          <w:szCs w:val="22"/>
          <w:lang w:val="en-US"/>
        </w:rPr>
        <w:tab/>
      </w:r>
      <w:r w:rsidR="00BD15D7" w:rsidRPr="00950EC0">
        <w:rPr>
          <w:color w:val="auto"/>
          <w:sz w:val="22"/>
          <w:szCs w:val="22"/>
          <w:lang w:val="en-US"/>
          <w14:ligatures w14:val="none"/>
        </w:rPr>
        <w:t xml:space="preserve">To remain seized of this matter and to consider further action </w:t>
      </w:r>
      <w:r w:rsidR="00BF7D16" w:rsidRPr="00950EC0">
        <w:rPr>
          <w:color w:val="auto"/>
          <w:sz w:val="22"/>
          <w:szCs w:val="22"/>
          <w:lang w:val="en-US"/>
          <w14:ligatures w14:val="none"/>
        </w:rPr>
        <w:t xml:space="preserve">should it </w:t>
      </w:r>
      <w:r w:rsidR="00BD15D7" w:rsidRPr="00950EC0">
        <w:rPr>
          <w:color w:val="auto"/>
          <w:sz w:val="22"/>
          <w:szCs w:val="22"/>
          <w:lang w:val="en-US"/>
          <w14:ligatures w14:val="none"/>
        </w:rPr>
        <w:t>become necessary.</w:t>
      </w:r>
      <w:r w:rsidR="00BF7D16" w:rsidRPr="00950EC0">
        <w:rPr>
          <w:noProof/>
          <w:color w:val="auto"/>
          <w:sz w:val="22"/>
          <w:szCs w:val="22"/>
          <w:lang w:val="en-US"/>
          <w14:ligatures w14:val="none"/>
        </w:rPr>
        <w:t xml:space="preserve"> </w:t>
      </w:r>
    </w:p>
    <w:p w14:paraId="2F7F771C" w14:textId="77777777" w:rsidR="003A2FFB" w:rsidRDefault="003A2F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noProof/>
          <w:szCs w:val="22"/>
          <w:lang w:val="en-US"/>
        </w:rPr>
      </w:pPr>
      <w:r>
        <w:rPr>
          <w:noProof/>
          <w:szCs w:val="22"/>
          <w:lang w:val="en-US"/>
        </w:rPr>
        <w:br w:type="page"/>
      </w:r>
    </w:p>
    <w:p w14:paraId="7752D507" w14:textId="0BB69618" w:rsidR="00B85D5A" w:rsidRDefault="00B428DB" w:rsidP="003A2FFB">
      <w:pPr>
        <w:pStyle w:val="Default"/>
        <w:jc w:val="center"/>
        <w:rPr>
          <w:sz w:val="22"/>
          <w:szCs w:val="22"/>
          <w:lang w:val="en-US"/>
        </w:rPr>
      </w:pPr>
      <w:r>
        <w:rPr>
          <w:noProof/>
          <w:color w:val="auto"/>
          <w:sz w:val="22"/>
          <w:szCs w:val="22"/>
          <w:lang w:val="en-US"/>
          <w14:ligatures w14:val="none"/>
        </w:rPr>
        <mc:AlternateContent>
          <mc:Choice Requires="wps">
            <w:drawing>
              <wp:anchor distT="0" distB="0" distL="118745" distR="118745" simplePos="0" relativeHeight="251657216" behindDoc="0" locked="1" layoutInCell="1" allowOverlap="1" wp14:anchorId="02259E57" wp14:editId="13B938AF">
                <wp:simplePos x="0" y="0"/>
                <wp:positionH relativeFrom="column">
                  <wp:posOffset>-91440</wp:posOffset>
                </wp:positionH>
                <wp:positionV relativeFrom="page">
                  <wp:posOffset>9144000</wp:posOffset>
                </wp:positionV>
                <wp:extent cx="3383280" cy="228600"/>
                <wp:effectExtent l="0" t="0" r="0" b="0"/>
                <wp:wrapNone/>
                <wp:docPr id="339928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44BE70" w14:textId="6CB4F4D9" w:rsidR="00B428DB" w:rsidRPr="00B428DB" w:rsidRDefault="00B428D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w:t>
                            </w:r>
                            <w:r w:rsidR="00BB7BB6">
                              <w:rPr>
                                <w:rFonts w:ascii="Times New Roman" w:hAnsi="Times New Roman"/>
                                <w:noProof/>
                                <w:sz w:val="18"/>
                              </w:rPr>
                              <w:t>9</w:t>
                            </w:r>
                            <w:r>
                              <w:rPr>
                                <w:rFonts w:ascii="Times New Roman" w:hAnsi="Times New Roman"/>
                                <w:noProof/>
                                <w:sz w:val="18"/>
                              </w:rPr>
                              <w:t>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59E57"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E44BE70" w14:textId="6CB4F4D9" w:rsidR="00B428DB" w:rsidRPr="00B428DB" w:rsidRDefault="00B428D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CP4953</w:t>
                      </w:r>
                      <w:r w:rsidR="00BB7BB6">
                        <w:rPr>
                          <w:rFonts w:ascii="Times New Roman" w:hAnsi="Times New Roman"/>
                          <w:noProof/>
                          <w:sz w:val="18"/>
                        </w:rPr>
                        <w:t>9</w:t>
                      </w:r>
                      <w:r>
                        <w:rPr>
                          <w:rFonts w:ascii="Times New Roman" w:hAnsi="Times New Roman"/>
                          <w:noProof/>
                          <w:sz w:val="18"/>
                        </w:rPr>
                        <w:t>E01</w:t>
                      </w:r>
                      <w:r>
                        <w:rPr>
                          <w:rFonts w:ascii="Times New Roman" w:hAnsi="Times New Roman"/>
                          <w:sz w:val="18"/>
                        </w:rPr>
                        <w:fldChar w:fldCharType="end"/>
                      </w:r>
                    </w:p>
                  </w:txbxContent>
                </v:textbox>
                <w10:wrap anchory="page"/>
                <w10:anchorlock/>
              </v:shape>
            </w:pict>
          </mc:Fallback>
        </mc:AlternateContent>
      </w:r>
      <w:r w:rsidR="003A2FFB">
        <w:rPr>
          <w:sz w:val="22"/>
          <w:szCs w:val="22"/>
          <w:lang w:val="en-US"/>
        </w:rPr>
        <w:t>FOOTNOTE</w:t>
      </w:r>
    </w:p>
    <w:p w14:paraId="01D4AD5D" w14:textId="77777777" w:rsidR="003A2FFB" w:rsidRDefault="003A2FFB" w:rsidP="003A2FFB">
      <w:pPr>
        <w:pStyle w:val="Default"/>
        <w:rPr>
          <w:sz w:val="22"/>
          <w:szCs w:val="22"/>
          <w:lang w:val="en-US"/>
        </w:rPr>
      </w:pPr>
    </w:p>
    <w:p w14:paraId="6F5D1FFE" w14:textId="05EFED7A" w:rsidR="003A2FFB" w:rsidRPr="003A2FFB" w:rsidRDefault="003A2FFB" w:rsidP="003A2FFB">
      <w:pPr>
        <w:pStyle w:val="Default"/>
        <w:rPr>
          <w:rStyle w:val="FootnoteReference"/>
          <w:sz w:val="20"/>
          <w:szCs w:val="20"/>
          <w:lang w:val="en-US"/>
        </w:rPr>
      </w:pPr>
      <w:r w:rsidRPr="003A2FFB">
        <w:rPr>
          <w:sz w:val="20"/>
          <w:szCs w:val="20"/>
          <w:lang w:val="en-US"/>
        </w:rPr>
        <w:tab/>
        <w:t>1.</w:t>
      </w:r>
      <w:r w:rsidRPr="003A2FFB">
        <w:rPr>
          <w:sz w:val="20"/>
          <w:szCs w:val="20"/>
          <w:lang w:val="en-US"/>
        </w:rPr>
        <w:tab/>
        <w:t>… of 1954, such differences should be resolved strictly through diplomatic channels.</w:t>
      </w:r>
    </w:p>
    <w:sectPr w:rsidR="003A2FFB" w:rsidRPr="003A2FFB" w:rsidSect="006D1DF1">
      <w:headerReference w:type="default" r:id="rId9"/>
      <w:endnotePr>
        <w:numFmt w:val="decimal"/>
      </w:endnotePr>
      <w:type w:val="oddPage"/>
      <w:pgSz w:w="12240" w:h="15840" w:code="1"/>
      <w:pgMar w:top="2160" w:right="1570" w:bottom="1296" w:left="1699" w:header="720" w:footer="720" w:gutter="0"/>
      <w:pgNumType w:fmt="numberInDash"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17B45" w14:textId="77777777" w:rsidR="007E7A68" w:rsidRDefault="007E7A68">
      <w:pPr>
        <w:spacing w:line="20" w:lineRule="exact"/>
      </w:pPr>
    </w:p>
  </w:endnote>
  <w:endnote w:type="continuationSeparator" w:id="0">
    <w:p w14:paraId="332C39A8" w14:textId="77777777" w:rsidR="007E7A68" w:rsidRDefault="007E7A68">
      <w:r>
        <w:t xml:space="preserve"> </w:t>
      </w:r>
    </w:p>
  </w:endnote>
  <w:endnote w:type="continuationNotice" w:id="1">
    <w:p w14:paraId="77A4AC33" w14:textId="77777777" w:rsidR="007E7A68" w:rsidRDefault="007E7A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6E33C" w14:textId="77777777" w:rsidR="007E7A68" w:rsidRDefault="007E7A68">
      <w:r>
        <w:separator/>
      </w:r>
    </w:p>
  </w:footnote>
  <w:footnote w:type="continuationSeparator" w:id="0">
    <w:p w14:paraId="59662A18" w14:textId="77777777" w:rsidR="007E7A68" w:rsidRDefault="007E7A68">
      <w:r>
        <w:continuationSeparator/>
      </w:r>
    </w:p>
  </w:footnote>
  <w:footnote w:id="1">
    <w:p w14:paraId="0223EB79" w14:textId="705DEC70" w:rsidR="003A2FFB" w:rsidRPr="003A2FFB" w:rsidRDefault="003A2FFB" w:rsidP="003A2FFB">
      <w:pPr>
        <w:pStyle w:val="FootnoteText"/>
        <w:tabs>
          <w:tab w:val="clear" w:pos="360"/>
          <w:tab w:val="left" w:pos="720"/>
        </w:tabs>
        <w:ind w:left="720"/>
        <w:rPr>
          <w:rFonts w:ascii="Times New Roman" w:hAnsi="Times New Roman"/>
          <w:sz w:val="20"/>
          <w:lang w:val="en-US"/>
        </w:rPr>
      </w:pPr>
      <w:r w:rsidRPr="003A2FFB">
        <w:rPr>
          <w:rStyle w:val="FootnoteReference"/>
          <w:rFonts w:ascii="Times New Roman" w:hAnsi="Times New Roman"/>
          <w:sz w:val="20"/>
        </w:rPr>
        <w:footnoteRef/>
      </w:r>
      <w:r w:rsidRPr="00BB7BB6">
        <w:rPr>
          <w:rFonts w:ascii="Times New Roman" w:hAnsi="Times New Roman"/>
          <w:sz w:val="20"/>
          <w:lang w:val="en-US"/>
        </w:rPr>
        <w:t xml:space="preserve">. </w:t>
      </w:r>
      <w:r w:rsidRPr="00BB7BB6">
        <w:rPr>
          <w:rFonts w:ascii="Times New Roman" w:hAnsi="Times New Roman"/>
          <w:sz w:val="20"/>
          <w:lang w:val="en-US"/>
        </w:rPr>
        <w:tab/>
      </w:r>
      <w:r w:rsidRPr="003A2FFB">
        <w:rPr>
          <w:rFonts w:ascii="Times New Roman" w:hAnsi="Times New Roman"/>
          <w:sz w:val="20"/>
          <w:lang w:val="en-US"/>
        </w:rPr>
        <w:t>Panama considers that while States parties may or may not agree with the interpretation of the rules on asylum contained in the various conventions, in particular, the Convention on Diplomatic Asylum</w:t>
      </w:r>
      <w:r>
        <w:rPr>
          <w:rFonts w:ascii="Times New Roman" w:hAnsi="Times New Roman"/>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2762843"/>
      <w:docPartObj>
        <w:docPartGallery w:val="Page Numbers (Top of Page)"/>
        <w:docPartUnique/>
      </w:docPartObj>
    </w:sdtPr>
    <w:sdtEndPr>
      <w:rPr>
        <w:noProof/>
      </w:rPr>
    </w:sdtEndPr>
    <w:sdtContent>
      <w:p w14:paraId="43235414" w14:textId="4461A89B" w:rsidR="006D1DF1" w:rsidRDefault="006D1D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6C0B20" w14:textId="77777777" w:rsidR="006D1DF1" w:rsidRDefault="006D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17B3DF-2248-4EC6-89A6-9AED3881BC62}"/>
    <w:docVar w:name="dgnword-eventsink" w:val="1476112380528"/>
  </w:docVars>
  <w:rsids>
    <w:rsidRoot w:val="00DA1A8E"/>
    <w:rsid w:val="00040C28"/>
    <w:rsid w:val="00072C8A"/>
    <w:rsid w:val="000948AC"/>
    <w:rsid w:val="000C7CD4"/>
    <w:rsid w:val="000D7D19"/>
    <w:rsid w:val="00104A7A"/>
    <w:rsid w:val="00117B6E"/>
    <w:rsid w:val="0013313A"/>
    <w:rsid w:val="0016552B"/>
    <w:rsid w:val="00171FF1"/>
    <w:rsid w:val="001732FD"/>
    <w:rsid w:val="00182695"/>
    <w:rsid w:val="00194366"/>
    <w:rsid w:val="0019635D"/>
    <w:rsid w:val="001C015F"/>
    <w:rsid w:val="0027599E"/>
    <w:rsid w:val="00285DD3"/>
    <w:rsid w:val="002A604B"/>
    <w:rsid w:val="002D7414"/>
    <w:rsid w:val="003412DA"/>
    <w:rsid w:val="003A2FFB"/>
    <w:rsid w:val="003E6A53"/>
    <w:rsid w:val="00415EC7"/>
    <w:rsid w:val="00463999"/>
    <w:rsid w:val="00472FD5"/>
    <w:rsid w:val="00492B98"/>
    <w:rsid w:val="0049340A"/>
    <w:rsid w:val="004D418F"/>
    <w:rsid w:val="005152EA"/>
    <w:rsid w:val="00561A4E"/>
    <w:rsid w:val="00572C62"/>
    <w:rsid w:val="005733F1"/>
    <w:rsid w:val="00596206"/>
    <w:rsid w:val="005B18DE"/>
    <w:rsid w:val="00627EFF"/>
    <w:rsid w:val="00636CC1"/>
    <w:rsid w:val="00637B97"/>
    <w:rsid w:val="006418F8"/>
    <w:rsid w:val="006771CC"/>
    <w:rsid w:val="00677DA0"/>
    <w:rsid w:val="006D1DF1"/>
    <w:rsid w:val="006F6B68"/>
    <w:rsid w:val="00715A7B"/>
    <w:rsid w:val="007367A2"/>
    <w:rsid w:val="00751C61"/>
    <w:rsid w:val="00766204"/>
    <w:rsid w:val="00776F78"/>
    <w:rsid w:val="007C3AE8"/>
    <w:rsid w:val="007D02C6"/>
    <w:rsid w:val="007D3719"/>
    <w:rsid w:val="007E7A68"/>
    <w:rsid w:val="00800A16"/>
    <w:rsid w:val="00801549"/>
    <w:rsid w:val="0081481F"/>
    <w:rsid w:val="008245AA"/>
    <w:rsid w:val="008619CF"/>
    <w:rsid w:val="008A3EC8"/>
    <w:rsid w:val="008B471E"/>
    <w:rsid w:val="008C56EF"/>
    <w:rsid w:val="00901E06"/>
    <w:rsid w:val="00937333"/>
    <w:rsid w:val="00950EC0"/>
    <w:rsid w:val="00994DCE"/>
    <w:rsid w:val="009B7167"/>
    <w:rsid w:val="009C2E81"/>
    <w:rsid w:val="009C37C5"/>
    <w:rsid w:val="009C6D45"/>
    <w:rsid w:val="00A222A0"/>
    <w:rsid w:val="00A41BD7"/>
    <w:rsid w:val="00A67B12"/>
    <w:rsid w:val="00AB65E0"/>
    <w:rsid w:val="00AE2758"/>
    <w:rsid w:val="00B245FB"/>
    <w:rsid w:val="00B3657B"/>
    <w:rsid w:val="00B41069"/>
    <w:rsid w:val="00B428DB"/>
    <w:rsid w:val="00B473A9"/>
    <w:rsid w:val="00B85D5A"/>
    <w:rsid w:val="00BB7BB6"/>
    <w:rsid w:val="00BD15D7"/>
    <w:rsid w:val="00BF7D16"/>
    <w:rsid w:val="00BF7FB8"/>
    <w:rsid w:val="00C47469"/>
    <w:rsid w:val="00C6594E"/>
    <w:rsid w:val="00CD7EDA"/>
    <w:rsid w:val="00D26F12"/>
    <w:rsid w:val="00D50109"/>
    <w:rsid w:val="00DA1A8E"/>
    <w:rsid w:val="00DB522A"/>
    <w:rsid w:val="00DD6CED"/>
    <w:rsid w:val="00DD79B2"/>
    <w:rsid w:val="00E0517A"/>
    <w:rsid w:val="00E14006"/>
    <w:rsid w:val="00E15132"/>
    <w:rsid w:val="00E61A3E"/>
    <w:rsid w:val="00E66378"/>
    <w:rsid w:val="00E7264E"/>
    <w:rsid w:val="00E9097C"/>
    <w:rsid w:val="00EC60AE"/>
    <w:rsid w:val="00ED19E4"/>
    <w:rsid w:val="00EE7073"/>
    <w:rsid w:val="00EF4D68"/>
    <w:rsid w:val="00F15C97"/>
    <w:rsid w:val="00F3228F"/>
    <w:rsid w:val="00F57DB1"/>
    <w:rsid w:val="00F665B1"/>
    <w:rsid w:val="00FA202D"/>
    <w:rsid w:val="00FB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CAD236"/>
  <w15:docId w15:val="{F9B9C153-EB62-44B0-826B-E3D52610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8245AA"/>
    <w:rPr>
      <w:color w:val="0000FF" w:themeColor="hyperlink"/>
      <w:u w:val="single"/>
    </w:rPr>
  </w:style>
  <w:style w:type="character" w:styleId="FollowedHyperlink">
    <w:name w:val="FollowedHyperlink"/>
    <w:basedOn w:val="DefaultParagraphFont"/>
    <w:uiPriority w:val="99"/>
    <w:semiHidden/>
    <w:unhideWhenUsed/>
    <w:rsid w:val="000948AC"/>
    <w:rPr>
      <w:color w:val="800080" w:themeColor="followedHyperlink"/>
      <w:u w:val="single"/>
    </w:rPr>
  </w:style>
  <w:style w:type="character" w:styleId="UnresolvedMention">
    <w:name w:val="Unresolved Mention"/>
    <w:basedOn w:val="DefaultParagraphFont"/>
    <w:uiPriority w:val="99"/>
    <w:semiHidden/>
    <w:unhideWhenUsed/>
    <w:rsid w:val="0019635D"/>
    <w:rPr>
      <w:color w:val="605E5C"/>
      <w:shd w:val="clear" w:color="auto" w:fill="E1DFDD"/>
    </w:rPr>
  </w:style>
  <w:style w:type="paragraph" w:customStyle="1" w:styleId="Default">
    <w:name w:val="Default"/>
    <w:rsid w:val="00BD15D7"/>
    <w:pPr>
      <w:autoSpaceDE w:val="0"/>
      <w:autoSpaceDN w:val="0"/>
      <w:adjustRightInd w:val="0"/>
    </w:pPr>
    <w:rPr>
      <w:rFonts w:eastAsiaTheme="minorHAnsi"/>
      <w:color w:val="000000"/>
      <w:sz w:val="24"/>
      <w:szCs w:val="24"/>
      <w:lang w:val="es-MX"/>
      <w14:ligatures w14:val="standardContextual"/>
    </w:rPr>
  </w:style>
  <w:style w:type="paragraph" w:styleId="NoSpacing">
    <w:name w:val="No Spacing"/>
    <w:uiPriority w:val="1"/>
    <w:qFormat/>
    <w:rsid w:val="008C56EF"/>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7B97"/>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890325">
      <w:bodyDiv w:val="1"/>
      <w:marLeft w:val="0"/>
      <w:marRight w:val="0"/>
      <w:marTop w:val="0"/>
      <w:marBottom w:val="0"/>
      <w:divBdr>
        <w:top w:val="none" w:sz="0" w:space="0" w:color="auto"/>
        <w:left w:val="none" w:sz="0" w:space="0" w:color="auto"/>
        <w:bottom w:val="none" w:sz="0" w:space="0" w:color="auto"/>
        <w:right w:val="none" w:sz="0" w:space="0" w:color="auto"/>
      </w:divBdr>
    </w:div>
    <w:div w:id="1037967256">
      <w:bodyDiv w:val="1"/>
      <w:marLeft w:val="0"/>
      <w:marRight w:val="0"/>
      <w:marTop w:val="0"/>
      <w:marBottom w:val="0"/>
      <w:divBdr>
        <w:top w:val="none" w:sz="0" w:space="0" w:color="auto"/>
        <w:left w:val="none" w:sz="0" w:space="0" w:color="auto"/>
        <w:bottom w:val="none" w:sz="0" w:space="0" w:color="auto"/>
        <w:right w:val="none" w:sz="0" w:space="0" w:color="auto"/>
      </w:divBdr>
    </w:div>
    <w:div w:id="1369644671">
      <w:bodyDiv w:val="1"/>
      <w:marLeft w:val="0"/>
      <w:marRight w:val="0"/>
      <w:marTop w:val="0"/>
      <w:marBottom w:val="0"/>
      <w:divBdr>
        <w:top w:val="none" w:sz="0" w:space="0" w:color="auto"/>
        <w:left w:val="none" w:sz="0" w:space="0" w:color="auto"/>
        <w:bottom w:val="none" w:sz="0" w:space="0" w:color="auto"/>
        <w:right w:val="none" w:sz="0" w:space="0" w:color="auto"/>
      </w:divBdr>
    </w:div>
    <w:div w:id="18510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6903-B4DD-4CB8-A856-FCBCEEEA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1169</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5</cp:revision>
  <cp:lastPrinted>1998-03-30T14:02:00Z</cp:lastPrinted>
  <dcterms:created xsi:type="dcterms:W3CDTF">2024-04-10T14:32:00Z</dcterms:created>
  <dcterms:modified xsi:type="dcterms:W3CDTF">2024-04-11T13:38:00Z</dcterms:modified>
</cp:coreProperties>
</file>