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82A6" w14:textId="77777777" w:rsidR="00A80218" w:rsidRPr="00600FD5" w:rsidRDefault="00891D0B" w:rsidP="00A80218">
      <w:pPr>
        <w:ind w:right="-1109"/>
        <w:rPr>
          <w:rFonts w:ascii="Times New Roman" w:hAnsi="Times New Roman"/>
          <w:lang w:val="es-MX"/>
        </w:rPr>
      </w:pPr>
      <w:r>
        <w:rPr>
          <w:rFonts w:ascii="Times New Roman" w:hAnsi="Times New Roman"/>
          <w:lang w:val="es-MX"/>
        </w:rPr>
        <w:object w:dxaOrig="1440" w:dyaOrig="1440" w14:anchorId="6C335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128.75pt;margin-top:-55.3pt;width:320.05pt;height:28.05pt;z-index:25166131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61" DrawAspect="Content" ObjectID="_1748449903" r:id="rId8"/>
        </w:object>
      </w:r>
      <w:r w:rsidR="00A80218" w:rsidRPr="00600FD5">
        <w:rPr>
          <w:rFonts w:ascii="Times New Roman" w:hAnsi="Times New Roman"/>
          <w:lang w:val="es-MX"/>
        </w:rPr>
        <w:t>QUINCUAGÉSIMO</w:t>
      </w:r>
      <w:r w:rsidR="00A80218">
        <w:rPr>
          <w:rFonts w:ascii="Times New Roman" w:hAnsi="Times New Roman"/>
          <w:lang w:val="es-MX"/>
        </w:rPr>
        <w:t xml:space="preserve"> TERCER</w:t>
      </w:r>
      <w:r w:rsidR="00A80218" w:rsidRPr="00600FD5">
        <w:rPr>
          <w:rFonts w:ascii="Times New Roman" w:hAnsi="Times New Roman"/>
          <w:lang w:val="es-MX"/>
        </w:rPr>
        <w:t xml:space="preserve"> PERÍODO ORDINARIO DE SESIONES</w:t>
      </w:r>
      <w:r w:rsidR="00A80218" w:rsidRPr="00600FD5">
        <w:rPr>
          <w:rFonts w:ascii="Times New Roman" w:hAnsi="Times New Roman"/>
          <w:lang w:val="es-MX"/>
        </w:rPr>
        <w:tab/>
        <w:t>OEA/</w:t>
      </w:r>
      <w:proofErr w:type="spellStart"/>
      <w:r w:rsidR="00A80218" w:rsidRPr="00600FD5">
        <w:rPr>
          <w:rFonts w:ascii="Times New Roman" w:hAnsi="Times New Roman"/>
          <w:lang w:val="es-MX"/>
        </w:rPr>
        <w:t>Ser.P</w:t>
      </w:r>
      <w:proofErr w:type="spellEnd"/>
    </w:p>
    <w:p w14:paraId="1EA8EF80" w14:textId="59654974" w:rsidR="00A80218" w:rsidRPr="00600FD5" w:rsidRDefault="00A80218" w:rsidP="00A80218">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lang w:val="es-MX"/>
        </w:rPr>
      </w:pPr>
      <w:r w:rsidRPr="00600FD5">
        <w:rPr>
          <w:rFonts w:ascii="Times New Roman" w:hAnsi="Times New Roman"/>
          <w:lang w:val="es-MX"/>
        </w:rPr>
        <w:t xml:space="preserve">Del </w:t>
      </w:r>
      <w:r>
        <w:rPr>
          <w:rFonts w:ascii="Times New Roman" w:hAnsi="Times New Roman"/>
          <w:lang w:val="es-MX"/>
        </w:rPr>
        <w:t>21</w:t>
      </w:r>
      <w:r w:rsidRPr="00600FD5">
        <w:rPr>
          <w:rFonts w:ascii="Times New Roman" w:hAnsi="Times New Roman"/>
          <w:lang w:val="es-MX"/>
        </w:rPr>
        <w:t xml:space="preserve"> al </w:t>
      </w:r>
      <w:r>
        <w:rPr>
          <w:rFonts w:ascii="Times New Roman" w:hAnsi="Times New Roman"/>
          <w:lang w:val="es-MX"/>
        </w:rPr>
        <w:t>23</w:t>
      </w:r>
      <w:r w:rsidRPr="00600FD5">
        <w:rPr>
          <w:rFonts w:ascii="Times New Roman" w:hAnsi="Times New Roman"/>
          <w:lang w:val="es-MX"/>
        </w:rPr>
        <w:t xml:space="preserve"> de </w:t>
      </w:r>
      <w:r>
        <w:rPr>
          <w:rFonts w:ascii="Times New Roman" w:hAnsi="Times New Roman"/>
          <w:lang w:val="es-MX"/>
        </w:rPr>
        <w:t xml:space="preserve">junio </w:t>
      </w:r>
      <w:r w:rsidRPr="00600FD5">
        <w:rPr>
          <w:rFonts w:ascii="Times New Roman" w:hAnsi="Times New Roman"/>
          <w:lang w:val="es-MX"/>
        </w:rPr>
        <w:t xml:space="preserve">de </w:t>
      </w:r>
      <w:r>
        <w:rPr>
          <w:rFonts w:ascii="Times New Roman" w:hAnsi="Times New Roman"/>
          <w:lang w:val="es-MX"/>
        </w:rPr>
        <w:t>2023</w:t>
      </w:r>
      <w:r w:rsidRPr="00600FD5">
        <w:rPr>
          <w:rFonts w:ascii="Times New Roman" w:hAnsi="Times New Roman"/>
          <w:lang w:val="es-MX"/>
        </w:rPr>
        <w:tab/>
        <w:t>AG/doc.</w:t>
      </w:r>
      <w:r>
        <w:rPr>
          <w:rFonts w:ascii="Times New Roman" w:hAnsi="Times New Roman"/>
          <w:lang w:val="es-MX"/>
        </w:rPr>
        <w:t>5812</w:t>
      </w:r>
      <w:r w:rsidRPr="00496D97">
        <w:rPr>
          <w:rFonts w:ascii="Times New Roman" w:hAnsi="Times New Roman"/>
          <w:lang w:val="es-MX"/>
        </w:rPr>
        <w:t>/</w:t>
      </w:r>
      <w:r>
        <w:rPr>
          <w:rFonts w:ascii="Times New Roman" w:hAnsi="Times New Roman"/>
          <w:lang w:val="es-MX"/>
        </w:rPr>
        <w:t>23</w:t>
      </w:r>
    </w:p>
    <w:p w14:paraId="51F8C921" w14:textId="77777777" w:rsidR="00A80218" w:rsidRPr="00600FD5" w:rsidRDefault="00A80218" w:rsidP="00A80218">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lang w:val="es-MX"/>
        </w:rPr>
      </w:pPr>
      <w:r>
        <w:rPr>
          <w:rFonts w:ascii="Times New Roman" w:hAnsi="Times New Roman"/>
          <w:lang w:val="es-MX"/>
        </w:rPr>
        <w:t>Washington, DC</w:t>
      </w:r>
      <w:r w:rsidRPr="00600FD5">
        <w:rPr>
          <w:rFonts w:ascii="Times New Roman" w:hAnsi="Times New Roman"/>
          <w:lang w:val="es-MX"/>
        </w:rPr>
        <w:t xml:space="preserve"> </w:t>
      </w:r>
      <w:r w:rsidRPr="00600FD5">
        <w:rPr>
          <w:rFonts w:ascii="Times New Roman" w:hAnsi="Times New Roman"/>
          <w:lang w:val="es-MX"/>
        </w:rPr>
        <w:tab/>
      </w:r>
      <w:r>
        <w:rPr>
          <w:rFonts w:ascii="Times New Roman" w:hAnsi="Times New Roman"/>
          <w:lang w:val="es-MX"/>
        </w:rPr>
        <w:t xml:space="preserve">16 junio </w:t>
      </w:r>
      <w:r w:rsidRPr="00600FD5">
        <w:rPr>
          <w:rFonts w:ascii="Times New Roman" w:hAnsi="Times New Roman"/>
          <w:lang w:val="es-MX"/>
        </w:rPr>
        <w:t>202</w:t>
      </w:r>
      <w:r>
        <w:rPr>
          <w:rFonts w:ascii="Times New Roman" w:hAnsi="Times New Roman"/>
          <w:lang w:val="es-MX"/>
        </w:rPr>
        <w:t>3</w:t>
      </w:r>
    </w:p>
    <w:p w14:paraId="5048E9B4" w14:textId="77777777" w:rsidR="00A80218" w:rsidRPr="00600FD5" w:rsidRDefault="00A80218" w:rsidP="00A80218">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lang w:val="es-MX"/>
        </w:rPr>
      </w:pPr>
      <w:r w:rsidRPr="00600FD5">
        <w:rPr>
          <w:rFonts w:ascii="Times New Roman" w:hAnsi="Times New Roman"/>
          <w:lang w:val="es-MX"/>
        </w:rPr>
        <w:tab/>
        <w:t>Original: español</w:t>
      </w:r>
    </w:p>
    <w:p w14:paraId="183A7BC1" w14:textId="77777777" w:rsidR="00A80218" w:rsidRDefault="00A80218" w:rsidP="00A80218">
      <w:pPr>
        <w:rPr>
          <w:rFonts w:ascii="Times New Roman" w:hAnsi="Times New Roman"/>
          <w:lang w:val="es-MX"/>
        </w:rPr>
      </w:pPr>
    </w:p>
    <w:p w14:paraId="16AA5B08" w14:textId="0FBEFD9F" w:rsidR="00A80218" w:rsidRDefault="00A80218" w:rsidP="00A80218">
      <w:pPr>
        <w:tabs>
          <w:tab w:val="clear" w:pos="720"/>
          <w:tab w:val="clear" w:pos="1440"/>
          <w:tab w:val="clear" w:pos="2160"/>
          <w:tab w:val="clear" w:pos="2880"/>
          <w:tab w:val="clear" w:pos="3600"/>
          <w:tab w:val="clear" w:pos="4320"/>
          <w:tab w:val="clear" w:pos="5760"/>
          <w:tab w:val="clear" w:pos="6480"/>
          <w:tab w:val="clear" w:pos="7200"/>
          <w:tab w:val="clear" w:pos="7920"/>
        </w:tabs>
        <w:ind w:right="-749" w:firstLine="7200"/>
        <w:rPr>
          <w:rFonts w:ascii="Times New Roman" w:hAnsi="Times New Roman"/>
          <w:u w:val="single"/>
          <w:lang w:val="es-AR"/>
        </w:rPr>
      </w:pPr>
      <w:r>
        <w:rPr>
          <w:u w:val="single"/>
        </w:rPr>
        <w:t>Punto 28 del temario</w:t>
      </w:r>
    </w:p>
    <w:p w14:paraId="4E28F64F" w14:textId="77777777" w:rsidR="00072CF7" w:rsidRPr="00A80218" w:rsidRDefault="00072CF7"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s-ES_tradnl"/>
        </w:rPr>
      </w:pPr>
    </w:p>
    <w:p w14:paraId="429BFA55" w14:textId="77777777" w:rsidR="00072CF7" w:rsidRPr="00FF1CF8" w:rsidRDefault="00072CF7"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p>
    <w:p w14:paraId="016F7DA4" w14:textId="77777777" w:rsidR="00826ED2" w:rsidRPr="00FF1CF8" w:rsidRDefault="00826ED2" w:rsidP="005B1691">
      <w:pPr>
        <w:jc w:val="center"/>
        <w:rPr>
          <w:rFonts w:ascii="Times New Roman" w:hAnsi="Times New Roman" w:cs="Times New Roman"/>
          <w:lang w:val="es-CL"/>
        </w:rPr>
      </w:pPr>
      <w:r w:rsidRPr="00FF1CF8">
        <w:rPr>
          <w:rFonts w:ascii="Times New Roman" w:hAnsi="Times New Roman" w:cs="Times New Roman"/>
          <w:lang w:val="es-CL"/>
        </w:rPr>
        <w:t>PROYECTO DE RESOLUCIÓN</w:t>
      </w:r>
    </w:p>
    <w:p w14:paraId="2D33A62A" w14:textId="77777777" w:rsidR="00826ED2" w:rsidRPr="00FF1CF8" w:rsidRDefault="00826ED2" w:rsidP="005B1691">
      <w:pPr>
        <w:jc w:val="center"/>
        <w:rPr>
          <w:rFonts w:ascii="Times New Roman" w:hAnsi="Times New Roman" w:cs="Times New Roman"/>
          <w:lang w:val="es-CL"/>
        </w:rPr>
      </w:pPr>
    </w:p>
    <w:p w14:paraId="317A6BD5" w14:textId="77777777" w:rsidR="00826ED2" w:rsidRPr="00FF1CF8" w:rsidRDefault="00826ED2" w:rsidP="005B1691">
      <w:pPr>
        <w:jc w:val="center"/>
        <w:rPr>
          <w:rFonts w:ascii="Times New Roman" w:hAnsi="Times New Roman" w:cs="Times New Roman"/>
          <w:lang w:val="es-CL"/>
        </w:rPr>
      </w:pPr>
      <w:r w:rsidRPr="00FF1CF8">
        <w:rPr>
          <w:rFonts w:ascii="Times New Roman" w:hAnsi="Times New Roman" w:cs="Times New Roman"/>
          <w:lang w:val="es-CL"/>
        </w:rPr>
        <w:t>EN CONMEMORACIÓN DE LOS 50 AÑOS DEL GOLPE DE ESTADO EN CHILE</w:t>
      </w:r>
    </w:p>
    <w:p w14:paraId="40878FCD" w14:textId="77777777" w:rsidR="00826ED2" w:rsidRPr="00FF1CF8" w:rsidRDefault="00826ED2" w:rsidP="005B1691">
      <w:pPr>
        <w:jc w:val="center"/>
        <w:rPr>
          <w:rFonts w:ascii="Times New Roman" w:hAnsi="Times New Roman" w:cs="Times New Roman"/>
          <w:lang w:val="es-CL"/>
        </w:rPr>
      </w:pPr>
    </w:p>
    <w:p w14:paraId="2BA47D42" w14:textId="2A82F1C3" w:rsidR="00826ED2" w:rsidRPr="00FF1CF8" w:rsidRDefault="00826ED2" w:rsidP="005B1691">
      <w:pPr>
        <w:jc w:val="center"/>
        <w:rPr>
          <w:rFonts w:ascii="Times New Roman" w:hAnsi="Times New Roman" w:cs="Times New Roman"/>
          <w:lang w:val="es-CL"/>
        </w:rPr>
      </w:pPr>
      <w:r w:rsidRPr="00FF1CF8">
        <w:rPr>
          <w:rFonts w:ascii="Times New Roman" w:hAnsi="Times New Roman" w:cs="Times New Roman"/>
          <w:lang w:val="es-CL"/>
        </w:rPr>
        <w:t>(</w:t>
      </w:r>
      <w:r w:rsidR="00C45C60" w:rsidRPr="00FF1CF8">
        <w:rPr>
          <w:rFonts w:ascii="Times New Roman" w:hAnsi="Times New Roman" w:cs="Times New Roman"/>
          <w:lang w:val="es-US"/>
        </w:rPr>
        <w:t>Acordado por el Consejo Permanente en la sesión ordinaria celebrada el 16 de junio de 2023 y remitido al Plenario de la Asamblea General para su consideración</w:t>
      </w:r>
      <w:r w:rsidRPr="00FF1CF8">
        <w:rPr>
          <w:rFonts w:ascii="Times New Roman" w:hAnsi="Times New Roman" w:cs="Times New Roman"/>
          <w:lang w:val="es-CL"/>
        </w:rPr>
        <w:t>)</w:t>
      </w:r>
    </w:p>
    <w:p w14:paraId="60661D99" w14:textId="77777777" w:rsidR="00826ED2" w:rsidRPr="00FF1CF8" w:rsidRDefault="00826ED2" w:rsidP="005B1691">
      <w:pPr>
        <w:rPr>
          <w:rFonts w:ascii="Times New Roman" w:hAnsi="Times New Roman" w:cs="Times New Roman"/>
          <w:lang w:val="es-CL"/>
        </w:rPr>
      </w:pPr>
    </w:p>
    <w:p w14:paraId="488A6181" w14:textId="77777777" w:rsidR="00826ED2" w:rsidRPr="00FF1CF8" w:rsidRDefault="00826ED2" w:rsidP="005B1691">
      <w:pPr>
        <w:ind w:firstLine="720"/>
        <w:rPr>
          <w:rFonts w:ascii="Times New Roman" w:hAnsi="Times New Roman" w:cs="Times New Roman"/>
          <w:lang w:val="es-CL"/>
        </w:rPr>
      </w:pPr>
    </w:p>
    <w:p w14:paraId="7FCB736B"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LA ASAMBLEA GENERAL,</w:t>
      </w:r>
    </w:p>
    <w:p w14:paraId="3B17BCBE" w14:textId="77777777" w:rsidR="00826ED2" w:rsidRPr="00FF1CF8" w:rsidRDefault="00826ED2" w:rsidP="005B1691">
      <w:pPr>
        <w:rPr>
          <w:rFonts w:ascii="Times New Roman" w:hAnsi="Times New Roman" w:cs="Times New Roman"/>
          <w:lang w:val="es-CL"/>
        </w:rPr>
      </w:pPr>
    </w:p>
    <w:p w14:paraId="18B09C05"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 xml:space="preserve">TENIENDO EN CUENTA que la Carta de la Organización de los Estados Americanos afirma que la democracia es una indispensable condición para la estabilidad, la paz y el desarrollo de la región; </w:t>
      </w:r>
    </w:p>
    <w:p w14:paraId="4A5E1ADF" w14:textId="77777777" w:rsidR="00826ED2" w:rsidRPr="00FF1CF8" w:rsidRDefault="00826ED2" w:rsidP="005B1691">
      <w:pPr>
        <w:rPr>
          <w:rFonts w:ascii="Times New Roman" w:hAnsi="Times New Roman" w:cs="Times New Roman"/>
          <w:lang w:val="es-CL"/>
        </w:rPr>
      </w:pPr>
    </w:p>
    <w:p w14:paraId="1739B98D"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 xml:space="preserve">TOMANDO NOTA que, en la Convención Americana sobre Derechos Humanos, los Estados Partes reafirmaron su “propósito de consolidar en este Continente, dentro del cuadro de las instituciones democráticas, un régimen de libertad personal y de justicia social, fundado en el respeto de los derechos esenciales del hombre”; </w:t>
      </w:r>
    </w:p>
    <w:p w14:paraId="1C901637" w14:textId="77777777" w:rsidR="00826ED2" w:rsidRPr="00FF1CF8" w:rsidRDefault="00826ED2" w:rsidP="005B1691">
      <w:pPr>
        <w:rPr>
          <w:rFonts w:ascii="Times New Roman" w:hAnsi="Times New Roman" w:cs="Times New Roman"/>
          <w:lang w:val="es-CL"/>
        </w:rPr>
      </w:pPr>
    </w:p>
    <w:p w14:paraId="5EB0F41A"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ENFATIZANDO que la Carta Democrática Interamericana establece que “la democracia es esencial para el desarrollo social, político y económico de los pueblos de las Américas” y un derecho de estos pueblos y sus gobiernos tienen además una obligación de promoverla y defenderla;</w:t>
      </w:r>
    </w:p>
    <w:p w14:paraId="45916528" w14:textId="77777777" w:rsidR="00826ED2" w:rsidRPr="00FF1CF8" w:rsidRDefault="00826ED2" w:rsidP="005B1691">
      <w:pPr>
        <w:rPr>
          <w:rFonts w:ascii="Times New Roman" w:hAnsi="Times New Roman" w:cs="Times New Roman"/>
          <w:lang w:val="es-CL"/>
        </w:rPr>
      </w:pPr>
    </w:p>
    <w:p w14:paraId="75E295F5"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 xml:space="preserve">RECORDANDO que la Corte Interamericana de Derechos Humanos y la Comisión Interamericana de Derechos Humanos han sostenido el derecho a la verdad, incluyendo la preservación de la memoria; </w:t>
      </w:r>
    </w:p>
    <w:p w14:paraId="109FBD76" w14:textId="77777777" w:rsidR="00826ED2" w:rsidRPr="00FF1CF8" w:rsidRDefault="00826ED2" w:rsidP="005B1691">
      <w:pPr>
        <w:rPr>
          <w:rFonts w:ascii="Times New Roman" w:hAnsi="Times New Roman" w:cs="Times New Roman"/>
          <w:lang w:val="es-CL"/>
        </w:rPr>
      </w:pPr>
    </w:p>
    <w:p w14:paraId="5B34093E"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RECORDANDO el golpe de Estado ocurrido en Chile 50 años atrás, un 11 de septiembre de 1973;</w:t>
      </w:r>
    </w:p>
    <w:p w14:paraId="76538442" w14:textId="77777777" w:rsidR="00826ED2" w:rsidRPr="00FF1CF8" w:rsidRDefault="00826ED2" w:rsidP="005B1691">
      <w:pPr>
        <w:rPr>
          <w:rFonts w:ascii="Times New Roman" w:hAnsi="Times New Roman" w:cs="Times New Roman"/>
          <w:lang w:val="es-CL"/>
        </w:rPr>
      </w:pPr>
    </w:p>
    <w:p w14:paraId="7D05D807"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RECORDANDO TAMBIÉN que procesos similares ocurrieron en otros países del hemisferio, con quiebres de procesos democráticos que incluyeron la represión de derechos humanos, civiles y políticos y la destrucción de las instituciones democráticas;</w:t>
      </w:r>
    </w:p>
    <w:p w14:paraId="643D6EB7" w14:textId="77777777" w:rsidR="00826ED2" w:rsidRPr="00FF1CF8" w:rsidRDefault="00826ED2" w:rsidP="005B1691">
      <w:pPr>
        <w:rPr>
          <w:rFonts w:ascii="Times New Roman" w:hAnsi="Times New Roman" w:cs="Times New Roman"/>
          <w:lang w:val="es-CL"/>
        </w:rPr>
      </w:pPr>
    </w:p>
    <w:p w14:paraId="23CD4B28"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TOMANDO NOTA de que el Estado de Chile ha considerado esta conmemoración como una oportunidad para un amplio diálogo, para agradecer a quienes defendieron la democracia; y para honrar la memoria de las y los perseguidos, con la finalidad de construir un futuro basado en la firme defensa de la democracia y los derechos humanos; y</w:t>
      </w:r>
    </w:p>
    <w:p w14:paraId="15C90DDB" w14:textId="77777777" w:rsidR="00826ED2" w:rsidRPr="00FF1CF8" w:rsidRDefault="00826ED2" w:rsidP="005B1691">
      <w:pPr>
        <w:rPr>
          <w:rFonts w:ascii="Times New Roman" w:hAnsi="Times New Roman" w:cs="Times New Roman"/>
          <w:lang w:val="es-CL"/>
        </w:rPr>
      </w:pPr>
    </w:p>
    <w:p w14:paraId="5D25599B"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 xml:space="preserve">CONSCIENTE de que Chile también ha considerado esta conmemoración como una instancia para agradecer la solidaridad internacional con el pueblo de Chile frente al golpe de Estado y la </w:t>
      </w:r>
      <w:r w:rsidRPr="00FF1CF8">
        <w:rPr>
          <w:rFonts w:ascii="Times New Roman" w:hAnsi="Times New Roman" w:cs="Times New Roman"/>
          <w:lang w:val="es-CL"/>
        </w:rPr>
        <w:lastRenderedPageBreak/>
        <w:t xml:space="preserve">posterior dictadura, incluyendo la solidaridad otorgada a través de la reconocida tradición interamericana del asilo, </w:t>
      </w:r>
    </w:p>
    <w:p w14:paraId="7CEB8159" w14:textId="77777777" w:rsidR="00826ED2" w:rsidRPr="00FF1CF8" w:rsidRDefault="00826ED2" w:rsidP="005B1691">
      <w:pPr>
        <w:rPr>
          <w:rFonts w:ascii="Times New Roman" w:hAnsi="Times New Roman" w:cs="Times New Roman"/>
          <w:lang w:val="es-CL"/>
        </w:rPr>
      </w:pPr>
    </w:p>
    <w:p w14:paraId="0B7CC479" w14:textId="77777777" w:rsidR="00826ED2" w:rsidRPr="00FF1CF8" w:rsidRDefault="00826ED2" w:rsidP="005B1691">
      <w:pPr>
        <w:rPr>
          <w:rFonts w:ascii="Times New Roman" w:hAnsi="Times New Roman" w:cs="Times New Roman"/>
          <w:lang w:val="es-CL"/>
        </w:rPr>
      </w:pPr>
      <w:r w:rsidRPr="00FF1CF8">
        <w:rPr>
          <w:rFonts w:ascii="Times New Roman" w:hAnsi="Times New Roman" w:cs="Times New Roman"/>
          <w:lang w:val="es-CL"/>
        </w:rPr>
        <w:t xml:space="preserve">RESUELVE: </w:t>
      </w:r>
    </w:p>
    <w:p w14:paraId="4C8A0AC8" w14:textId="77777777" w:rsidR="00826ED2" w:rsidRPr="00FF1CF8" w:rsidRDefault="00826ED2" w:rsidP="005B1691">
      <w:pPr>
        <w:rPr>
          <w:rFonts w:ascii="Times New Roman" w:hAnsi="Times New Roman" w:cs="Times New Roman"/>
          <w:lang w:val="es-CL"/>
        </w:rPr>
      </w:pPr>
    </w:p>
    <w:p w14:paraId="66CC76AB"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1.</w:t>
      </w:r>
      <w:r w:rsidRPr="00FF1CF8">
        <w:rPr>
          <w:rFonts w:ascii="Times New Roman" w:hAnsi="Times New Roman" w:cs="Times New Roman"/>
          <w:lang w:val="es-CL"/>
        </w:rPr>
        <w:tab/>
        <w:t>Tomar consciencia de los 50 años del golpe de Estado en Chile como una oportunidad para reafirmar nuestro compromiso con los valores democráticos, incluyendo la democracia representativa, la justicia social, los derechos humanos y las libertades personales.</w:t>
      </w:r>
    </w:p>
    <w:p w14:paraId="6218C66B"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2.</w:t>
      </w:r>
      <w:r w:rsidRPr="00FF1CF8">
        <w:rPr>
          <w:rFonts w:ascii="Times New Roman" w:hAnsi="Times New Roman" w:cs="Times New Roman"/>
          <w:lang w:val="es-CL"/>
        </w:rPr>
        <w:tab/>
        <w:t>Reconocer la solidaridad que tuvieron diversos países en las Américas con las y los chilenos que salieron de su país durante la dictadura en busca de mejores condiciones de vida, seguridad y refugio para ellos y sus familias.</w:t>
      </w:r>
    </w:p>
    <w:p w14:paraId="6B80CFF5" w14:textId="77777777" w:rsidR="00826ED2" w:rsidRPr="00FF1CF8" w:rsidRDefault="00826ED2" w:rsidP="005B1691">
      <w:pPr>
        <w:rPr>
          <w:rFonts w:ascii="Times New Roman" w:hAnsi="Times New Roman" w:cs="Times New Roman"/>
          <w:lang w:val="es-CL"/>
        </w:rPr>
      </w:pPr>
    </w:p>
    <w:p w14:paraId="47B6E915"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3.</w:t>
      </w:r>
      <w:r w:rsidRPr="00FF1CF8">
        <w:rPr>
          <w:rFonts w:ascii="Times New Roman" w:hAnsi="Times New Roman" w:cs="Times New Roman"/>
          <w:lang w:val="es-CL"/>
        </w:rPr>
        <w:tab/>
        <w:t>Valorar los avances hemisféricos para consolidar la democracia y los derechos humanos, al tiempo que alienta una continua alerta para enfrentar y superar cualquier amenaza en estas materias.</w:t>
      </w:r>
    </w:p>
    <w:p w14:paraId="4F18A6DD" w14:textId="77777777" w:rsidR="00826ED2" w:rsidRPr="00FF1CF8" w:rsidRDefault="00826ED2" w:rsidP="005B1691">
      <w:pPr>
        <w:rPr>
          <w:rFonts w:ascii="Times New Roman" w:hAnsi="Times New Roman" w:cs="Times New Roman"/>
          <w:lang w:val="es-CL"/>
        </w:rPr>
      </w:pPr>
    </w:p>
    <w:p w14:paraId="7FC65D20"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4.</w:t>
      </w:r>
      <w:r w:rsidRPr="00FF1CF8">
        <w:rPr>
          <w:rFonts w:ascii="Times New Roman" w:hAnsi="Times New Roman" w:cs="Times New Roman"/>
          <w:lang w:val="es-CL"/>
        </w:rPr>
        <w:tab/>
        <w:t>Reafirmar su compromiso con la consolidación de institucionalidades democráticas inclusivas, que promuevan la participación de todas las personas en el ejercicio de sus derechos.</w:t>
      </w:r>
    </w:p>
    <w:p w14:paraId="77EF8397" w14:textId="77777777" w:rsidR="00826ED2" w:rsidRPr="00FF1CF8" w:rsidRDefault="00826ED2" w:rsidP="005B1691">
      <w:pPr>
        <w:rPr>
          <w:rFonts w:ascii="Times New Roman" w:hAnsi="Times New Roman" w:cs="Times New Roman"/>
          <w:lang w:val="es-CL"/>
        </w:rPr>
      </w:pPr>
    </w:p>
    <w:p w14:paraId="3A983882"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5.</w:t>
      </w:r>
      <w:r w:rsidRPr="00FF1CF8">
        <w:rPr>
          <w:rFonts w:ascii="Times New Roman" w:hAnsi="Times New Roman" w:cs="Times New Roman"/>
          <w:lang w:val="es-CL"/>
        </w:rPr>
        <w:tab/>
        <w:t>Solicitar al Consejo Permanente que, durante el mes de septiembre de 2023, incluya la “Conmemoración de los 50 años del golpe de Estado en Chile” en el orden del día de una de sus sesiones ordinarias, con la participación de la Comisión Interamericana de Derechos Humanos, a través de su Relatoría sobre “Memoria, Verdad y Justicia”.</w:t>
      </w:r>
    </w:p>
    <w:p w14:paraId="601CB2F9" w14:textId="77777777" w:rsidR="00C84979" w:rsidRPr="00FF1CF8" w:rsidRDefault="00C84979" w:rsidP="005B1691">
      <w:pPr>
        <w:rPr>
          <w:rFonts w:ascii="Times New Roman" w:hAnsi="Times New Roman" w:cs="Times New Roman"/>
          <w:lang w:val="es-CL"/>
        </w:rPr>
      </w:pPr>
    </w:p>
    <w:p w14:paraId="6C95FEDD"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6.</w:t>
      </w:r>
      <w:r w:rsidRPr="00FF1CF8">
        <w:rPr>
          <w:rFonts w:ascii="Times New Roman" w:hAnsi="Times New Roman" w:cs="Times New Roman"/>
          <w:lang w:val="es-CL"/>
        </w:rPr>
        <w:tab/>
        <w:t xml:space="preserve">Considerar favorablemente la solicitud del Gobierno de Chile para un apropiado reconocimiento al ex Presidente de Chile, Salvador Allende Gossens, en los mismos términos que se han aplicado a las figuras históricas del hemisferio que son honradas en la sede de la Organización. </w:t>
      </w:r>
    </w:p>
    <w:p w14:paraId="515F5700" w14:textId="77777777" w:rsidR="00826ED2" w:rsidRPr="00FF1CF8" w:rsidRDefault="00826ED2" w:rsidP="005B1691">
      <w:pPr>
        <w:rPr>
          <w:rFonts w:ascii="Times New Roman" w:hAnsi="Times New Roman" w:cs="Times New Roman"/>
          <w:lang w:val="es-CL"/>
        </w:rPr>
      </w:pPr>
    </w:p>
    <w:p w14:paraId="5199786F" w14:textId="77777777" w:rsidR="00826ED2" w:rsidRPr="00FF1CF8" w:rsidRDefault="00826ED2" w:rsidP="005B1691">
      <w:pPr>
        <w:ind w:firstLine="720"/>
        <w:rPr>
          <w:rFonts w:ascii="Times New Roman" w:hAnsi="Times New Roman" w:cs="Times New Roman"/>
          <w:lang w:val="es-CL"/>
        </w:rPr>
      </w:pPr>
      <w:r w:rsidRPr="00FF1CF8">
        <w:rPr>
          <w:rFonts w:ascii="Times New Roman" w:hAnsi="Times New Roman" w:cs="Times New Roman"/>
          <w:lang w:val="es-CL"/>
        </w:rPr>
        <w:t>7.</w:t>
      </w:r>
      <w:r w:rsidRPr="00FF1CF8">
        <w:rPr>
          <w:rFonts w:ascii="Times New Roman" w:hAnsi="Times New Roman" w:cs="Times New Roman"/>
          <w:lang w:val="es-CL"/>
        </w:rPr>
        <w:tab/>
        <w:t>Instruir a la Secretaría General su colaboración y coordinación, dentro del marco de sus funciones y con los recursos disponibles, para la realización de eventos en la sede de la Organización sobre los 50 años del golpe de Estado en Chile.</w:t>
      </w:r>
    </w:p>
    <w:p w14:paraId="07AE2793" w14:textId="77777777" w:rsidR="00826ED2" w:rsidRPr="00FF1CF8" w:rsidRDefault="00826ED2" w:rsidP="005B1691">
      <w:pPr>
        <w:rPr>
          <w:rFonts w:ascii="Times New Roman" w:hAnsi="Times New Roman" w:cs="Times New Roman"/>
          <w:lang w:val="es-CL"/>
        </w:rPr>
      </w:pPr>
    </w:p>
    <w:p w14:paraId="3F30DF6F" w14:textId="77777777" w:rsidR="00826ED2" w:rsidRPr="00FF1CF8" w:rsidRDefault="00826ED2" w:rsidP="005B1691">
      <w:pPr>
        <w:rPr>
          <w:rFonts w:ascii="Times New Roman" w:hAnsi="Times New Roman" w:cs="Times New Roman"/>
          <w:lang w:val="es-CL"/>
        </w:rPr>
      </w:pPr>
    </w:p>
    <w:p w14:paraId="7EEE3EE5" w14:textId="5D3C176F" w:rsidR="00E22DF8" w:rsidRPr="00FF1CF8" w:rsidRDefault="00E22DF8"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7AE9B132"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124EAF1C"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7B88FB3B"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135EFE09"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6029C3E8"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63F125A0"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0BB39C16"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7D89D14E"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5DC11D2F"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3A9A7587"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37899CFD"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1A31A80A"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2031ABEB" w14:textId="77777777" w:rsidR="007A0193" w:rsidRPr="00FF1CF8" w:rsidRDefault="007A0193"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p>
    <w:p w14:paraId="68847545" w14:textId="6A169A3B" w:rsidR="00DF4488" w:rsidRPr="00FF1CF8" w:rsidRDefault="00891D0B" w:rsidP="005B169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lang w:val="es-CL"/>
        </w:rPr>
      </w:pPr>
      <w:r>
        <w:rPr>
          <w:rFonts w:ascii="Times New Roman" w:hAnsi="Times New Roman" w:cs="Times New Roman"/>
          <w:noProof/>
          <w:lang w:val="es-CL"/>
        </w:rPr>
        <mc:AlternateContent>
          <mc:Choice Requires="wps">
            <w:drawing>
              <wp:anchor distT="0" distB="0" distL="118745" distR="118745" simplePos="0" relativeHeight="251662336" behindDoc="0" locked="1" layoutInCell="1" allowOverlap="1" wp14:anchorId="0027C3CC" wp14:editId="6A20CAE9">
                <wp:simplePos x="0" y="0"/>
                <wp:positionH relativeFrom="column">
                  <wp:posOffset>-91440</wp:posOffset>
                </wp:positionH>
                <wp:positionV relativeFrom="page">
                  <wp:posOffset>9144000</wp:posOffset>
                </wp:positionV>
                <wp:extent cx="3383280" cy="228600"/>
                <wp:effectExtent l="0" t="0" r="0" b="0"/>
                <wp:wrapNone/>
                <wp:docPr id="5215725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942256" w14:textId="3AFFA7D9" w:rsidR="00891D0B" w:rsidRPr="00891D0B" w:rsidRDefault="00891D0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AG08793S02</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7C3CC" id="_x0000_t202" coordsize="21600,21600" o:spt="202" path="m,l,21600r21600,l21600,xe">
                <v:stroke joinstyle="miter"/>
                <v:path gradientshapeok="t" o:connecttype="rect"/>
              </v:shapetype>
              <v:shape id="Text Box 1" o:spid="_x0000_s1026" type="#_x0000_t202" style="position:absolute;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0942256" w14:textId="3AFFA7D9" w:rsidR="00891D0B" w:rsidRPr="00891D0B" w:rsidRDefault="00891D0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AG08793S02</w:t>
                      </w:r>
                      <w:r>
                        <w:rPr>
                          <w:rFonts w:ascii="Times New Roman" w:hAnsi="Times New Roman" w:cs="Times New Roman"/>
                          <w:sz w:val="18"/>
                        </w:rPr>
                        <w:fldChar w:fldCharType="end"/>
                      </w:r>
                    </w:p>
                  </w:txbxContent>
                </v:textbox>
                <w10:wrap anchory="page"/>
                <w10:anchorlock/>
              </v:shape>
            </w:pict>
          </mc:Fallback>
        </mc:AlternateContent>
      </w:r>
    </w:p>
    <w:sectPr w:rsidR="00DF4488" w:rsidRPr="00FF1CF8" w:rsidSect="00826ED2">
      <w:headerReference w:type="default" r:id="rId9"/>
      <w:footerReference w:type="default" r:id="rId10"/>
      <w:type w:val="oddPage"/>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441E" w14:textId="77777777" w:rsidR="00E17B9D" w:rsidRDefault="00E17B9D" w:rsidP="00CA166C">
      <w:pPr>
        <w:rPr>
          <w:rFonts w:cs="Times New Roman"/>
        </w:rPr>
      </w:pPr>
      <w:r>
        <w:rPr>
          <w:rFonts w:cs="Times New Roman"/>
        </w:rPr>
        <w:separator/>
      </w:r>
    </w:p>
  </w:endnote>
  <w:endnote w:type="continuationSeparator" w:id="0">
    <w:p w14:paraId="6A877B28" w14:textId="77777777" w:rsidR="00E17B9D" w:rsidRDefault="00E17B9D" w:rsidP="00CA16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D7C2" w14:textId="111E7EF0" w:rsidR="00891D0B" w:rsidRDefault="00891D0B">
    <w:pPr>
      <w:pStyle w:val="Footer"/>
    </w:pPr>
    <w:r>
      <w:rPr>
        <w:noProof/>
      </w:rPr>
      <w:drawing>
        <wp:anchor distT="0" distB="0" distL="114300" distR="114300" simplePos="0" relativeHeight="251658240" behindDoc="0" locked="0" layoutInCell="1" allowOverlap="1" wp14:anchorId="749FDED5" wp14:editId="651133ED">
          <wp:simplePos x="0" y="0"/>
          <wp:positionH relativeFrom="column">
            <wp:posOffset>5074285</wp:posOffset>
          </wp:positionH>
          <wp:positionV relativeFrom="paragraph">
            <wp:posOffset>-787400</wp:posOffset>
          </wp:positionV>
          <wp:extent cx="720000" cy="720000"/>
          <wp:effectExtent l="0" t="0" r="4445" b="4445"/>
          <wp:wrapNone/>
          <wp:docPr id="1583955109" name="Picture 2" descr="A picture containing pattern, square,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55109" name="Picture 2" descr="A picture containing pattern, square, pixe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9769" w14:textId="77777777" w:rsidR="00E17B9D" w:rsidRDefault="00E17B9D" w:rsidP="00CA166C">
      <w:pPr>
        <w:rPr>
          <w:rFonts w:cs="Times New Roman"/>
        </w:rPr>
      </w:pPr>
      <w:r>
        <w:rPr>
          <w:rFonts w:cs="Times New Roman"/>
        </w:rPr>
        <w:separator/>
      </w:r>
    </w:p>
  </w:footnote>
  <w:footnote w:type="continuationSeparator" w:id="0">
    <w:p w14:paraId="51CC855E" w14:textId="77777777" w:rsidR="00E17B9D" w:rsidRDefault="00E17B9D" w:rsidP="00CA166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9227"/>
      <w:docPartObj>
        <w:docPartGallery w:val="Page Numbers (Top of Page)"/>
        <w:docPartUnique/>
      </w:docPartObj>
    </w:sdtPr>
    <w:sdtEndPr>
      <w:rPr>
        <w:noProof/>
      </w:rPr>
    </w:sdtEndPr>
    <w:sdtContent>
      <w:p w14:paraId="50F88588" w14:textId="77777777" w:rsidR="00D7563A" w:rsidRDefault="00DF4488">
        <w:pPr>
          <w:pStyle w:val="Header"/>
          <w:jc w:val="center"/>
        </w:pPr>
        <w:r w:rsidRPr="00D7563A">
          <w:rPr>
            <w:rFonts w:ascii="Times New Roman" w:hAnsi="Times New Roman" w:cs="Times New Roman"/>
          </w:rPr>
          <w:fldChar w:fldCharType="begin"/>
        </w:r>
        <w:r w:rsidRPr="00D7563A">
          <w:rPr>
            <w:rFonts w:ascii="Times New Roman" w:hAnsi="Times New Roman" w:cs="Times New Roman"/>
          </w:rPr>
          <w:instrText xml:space="preserve"> PAGE   \* MERGEFORMAT </w:instrText>
        </w:r>
        <w:r w:rsidRPr="00D7563A">
          <w:rPr>
            <w:rFonts w:ascii="Times New Roman" w:hAnsi="Times New Roman" w:cs="Times New Roman"/>
          </w:rPr>
          <w:fldChar w:fldCharType="separate"/>
        </w:r>
        <w:r w:rsidRPr="00D7563A">
          <w:rPr>
            <w:rFonts w:ascii="Times New Roman" w:hAnsi="Times New Roman" w:cs="Times New Roman"/>
            <w:noProof/>
          </w:rPr>
          <w:t>2</w:t>
        </w:r>
        <w:r w:rsidRPr="00D7563A">
          <w:rPr>
            <w:rFonts w:ascii="Times New Roman" w:hAnsi="Times New Roman" w:cs="Times New Roman"/>
            <w:noProof/>
          </w:rPr>
          <w:fldChar w:fldCharType="end"/>
        </w:r>
      </w:p>
    </w:sdtContent>
  </w:sdt>
  <w:p w14:paraId="692794EF" w14:textId="4671A6F2" w:rsidR="00D7563A" w:rsidRDefault="00891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1919"/>
    <w:multiLevelType w:val="hybridMultilevel"/>
    <w:tmpl w:val="04629CEE"/>
    <w:lvl w:ilvl="0" w:tplc="ED1CEAD8">
      <w:start w:val="1"/>
      <w:numFmt w:val="decimal"/>
      <w:lvlText w:val="%1."/>
      <w:lvlJc w:val="left"/>
      <w:pPr>
        <w:ind w:left="720" w:hanging="360"/>
      </w:pPr>
      <w:rPr>
        <w:vanish w:val="0"/>
      </w:rPr>
    </w:lvl>
    <w:lvl w:ilvl="1" w:tplc="B15CA16E">
      <w:start w:val="1"/>
      <w:numFmt w:val="lowerLetter"/>
      <w:lvlText w:val="%2."/>
      <w:lvlJc w:val="left"/>
      <w:pPr>
        <w:ind w:left="1440" w:hanging="360"/>
      </w:pPr>
    </w:lvl>
    <w:lvl w:ilvl="2" w:tplc="63DA3310">
      <w:start w:val="1"/>
      <w:numFmt w:val="lowerRoman"/>
      <w:lvlText w:val="%3."/>
      <w:lvlJc w:val="right"/>
      <w:pPr>
        <w:ind w:left="2160" w:hanging="180"/>
      </w:pPr>
    </w:lvl>
    <w:lvl w:ilvl="3" w:tplc="71369CEA">
      <w:start w:val="1"/>
      <w:numFmt w:val="decimal"/>
      <w:lvlText w:val="%4."/>
      <w:lvlJc w:val="left"/>
      <w:pPr>
        <w:ind w:left="2880" w:hanging="360"/>
      </w:pPr>
    </w:lvl>
    <w:lvl w:ilvl="4" w:tplc="3BE2CF54">
      <w:start w:val="1"/>
      <w:numFmt w:val="lowerLetter"/>
      <w:lvlText w:val="%5."/>
      <w:lvlJc w:val="left"/>
      <w:pPr>
        <w:ind w:left="3600" w:hanging="360"/>
      </w:pPr>
    </w:lvl>
    <w:lvl w:ilvl="5" w:tplc="862CAB14">
      <w:start w:val="1"/>
      <w:numFmt w:val="lowerRoman"/>
      <w:lvlText w:val="%6."/>
      <w:lvlJc w:val="right"/>
      <w:pPr>
        <w:ind w:left="4320" w:hanging="180"/>
      </w:pPr>
    </w:lvl>
    <w:lvl w:ilvl="6" w:tplc="A030CE24">
      <w:start w:val="1"/>
      <w:numFmt w:val="decimal"/>
      <w:lvlText w:val="%7."/>
      <w:lvlJc w:val="left"/>
      <w:pPr>
        <w:ind w:left="5040" w:hanging="360"/>
      </w:pPr>
    </w:lvl>
    <w:lvl w:ilvl="7" w:tplc="D04ED87E">
      <w:start w:val="1"/>
      <w:numFmt w:val="lowerLetter"/>
      <w:lvlText w:val="%8."/>
      <w:lvlJc w:val="left"/>
      <w:pPr>
        <w:ind w:left="5760" w:hanging="360"/>
      </w:pPr>
    </w:lvl>
    <w:lvl w:ilvl="8" w:tplc="FE30239C">
      <w:start w:val="1"/>
      <w:numFmt w:val="lowerRoman"/>
      <w:lvlText w:val="%9."/>
      <w:lvlJc w:val="right"/>
      <w:pPr>
        <w:ind w:left="6480" w:hanging="180"/>
      </w:pPr>
    </w:lvl>
  </w:abstractNum>
  <w:abstractNum w:abstractNumId="1" w15:restartNumberingAfterBreak="0">
    <w:nsid w:val="2FC83EDC"/>
    <w:multiLevelType w:val="hybridMultilevel"/>
    <w:tmpl w:val="5838E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A9A75F2"/>
    <w:multiLevelType w:val="hybridMultilevel"/>
    <w:tmpl w:val="359E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27C2C"/>
    <w:multiLevelType w:val="hybridMultilevel"/>
    <w:tmpl w:val="131EC556"/>
    <w:lvl w:ilvl="0" w:tplc="6CB4B460">
      <w:start w:val="60"/>
      <w:numFmt w:val="decimal"/>
      <w:lvlText w:val="%1."/>
      <w:lvlJc w:val="left"/>
      <w:pPr>
        <w:ind w:left="180" w:firstLine="720"/>
      </w:pPr>
      <w:rPr>
        <w:rFonts w:ascii="Times New Roman" w:hAnsi="Times New Roman" w:hint="default"/>
        <w:b w:val="0"/>
        <w:bCs w:val="0"/>
        <w:i w:val="0"/>
        <w:iCs w:val="0"/>
        <w:strike w:val="0"/>
        <w:dstrike w:val="0"/>
        <w:sz w:val="22"/>
        <w:szCs w:val="22"/>
        <w:u w:val="none"/>
        <w:effect w:val="none"/>
        <w:vertAlign w:val="baseline"/>
      </w:rPr>
    </w:lvl>
    <w:lvl w:ilvl="1" w:tplc="5D7834C2">
      <w:start w:val="1"/>
      <w:numFmt w:val="lowerLetter"/>
      <w:lvlText w:val="%2."/>
      <w:lvlJc w:val="left"/>
      <w:pPr>
        <w:ind w:left="1440" w:hanging="360"/>
      </w:pPr>
    </w:lvl>
    <w:lvl w:ilvl="2" w:tplc="6912364A">
      <w:start w:val="1"/>
      <w:numFmt w:val="lowerRoman"/>
      <w:lvlText w:val="%3."/>
      <w:lvlJc w:val="right"/>
      <w:pPr>
        <w:ind w:left="2160" w:hanging="180"/>
      </w:pPr>
    </w:lvl>
    <w:lvl w:ilvl="3" w:tplc="03483128">
      <w:start w:val="1"/>
      <w:numFmt w:val="decimal"/>
      <w:lvlText w:val="%4."/>
      <w:lvlJc w:val="left"/>
      <w:pPr>
        <w:ind w:left="2880" w:hanging="360"/>
      </w:pPr>
    </w:lvl>
    <w:lvl w:ilvl="4" w:tplc="495820C8">
      <w:start w:val="1"/>
      <w:numFmt w:val="lowerLetter"/>
      <w:lvlText w:val="%5."/>
      <w:lvlJc w:val="left"/>
      <w:pPr>
        <w:ind w:left="3600" w:hanging="360"/>
      </w:pPr>
    </w:lvl>
    <w:lvl w:ilvl="5" w:tplc="1E6C9B26">
      <w:start w:val="1"/>
      <w:numFmt w:val="lowerRoman"/>
      <w:lvlText w:val="%6."/>
      <w:lvlJc w:val="right"/>
      <w:pPr>
        <w:ind w:left="4320" w:hanging="180"/>
      </w:pPr>
    </w:lvl>
    <w:lvl w:ilvl="6" w:tplc="8F8EE6AA">
      <w:start w:val="1"/>
      <w:numFmt w:val="decimal"/>
      <w:lvlText w:val="%7."/>
      <w:lvlJc w:val="left"/>
      <w:pPr>
        <w:ind w:left="5040" w:hanging="360"/>
      </w:pPr>
    </w:lvl>
    <w:lvl w:ilvl="7" w:tplc="BCA4593A">
      <w:start w:val="1"/>
      <w:numFmt w:val="lowerLetter"/>
      <w:lvlText w:val="%8."/>
      <w:lvlJc w:val="left"/>
      <w:pPr>
        <w:ind w:left="5760" w:hanging="360"/>
      </w:pPr>
    </w:lvl>
    <w:lvl w:ilvl="8" w:tplc="93C09792">
      <w:start w:val="1"/>
      <w:numFmt w:val="lowerRoman"/>
      <w:lvlText w:val="%9."/>
      <w:lvlJc w:val="right"/>
      <w:pPr>
        <w:ind w:left="6480" w:hanging="180"/>
      </w:pPr>
    </w:lvl>
  </w:abstractNum>
  <w:num w:numId="1" w16cid:durableId="440151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8761334">
    <w:abstractNumId w:val="3"/>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1171892">
    <w:abstractNumId w:val="1"/>
  </w:num>
  <w:num w:numId="4" w16cid:durableId="1128816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C0"/>
    <w:rsid w:val="00004540"/>
    <w:rsid w:val="00010B3A"/>
    <w:rsid w:val="00030394"/>
    <w:rsid w:val="000443E3"/>
    <w:rsid w:val="000568BF"/>
    <w:rsid w:val="00061004"/>
    <w:rsid w:val="000704E7"/>
    <w:rsid w:val="00072CF7"/>
    <w:rsid w:val="00094D69"/>
    <w:rsid w:val="000C588D"/>
    <w:rsid w:val="000C79F2"/>
    <w:rsid w:val="000E4251"/>
    <w:rsid w:val="0019051E"/>
    <w:rsid w:val="001A6B42"/>
    <w:rsid w:val="001B516E"/>
    <w:rsid w:val="001D2AFE"/>
    <w:rsid w:val="001E2806"/>
    <w:rsid w:val="00211F0D"/>
    <w:rsid w:val="00280F3B"/>
    <w:rsid w:val="002A0165"/>
    <w:rsid w:val="002A3F60"/>
    <w:rsid w:val="002D10E0"/>
    <w:rsid w:val="003504B1"/>
    <w:rsid w:val="003624E2"/>
    <w:rsid w:val="00364A61"/>
    <w:rsid w:val="00375F53"/>
    <w:rsid w:val="003912A8"/>
    <w:rsid w:val="003B4CAA"/>
    <w:rsid w:val="003D2BC0"/>
    <w:rsid w:val="004054DB"/>
    <w:rsid w:val="004702B7"/>
    <w:rsid w:val="00480069"/>
    <w:rsid w:val="004B3DF5"/>
    <w:rsid w:val="004D75DD"/>
    <w:rsid w:val="005028F3"/>
    <w:rsid w:val="00536A99"/>
    <w:rsid w:val="005676C0"/>
    <w:rsid w:val="00581DF8"/>
    <w:rsid w:val="00584E68"/>
    <w:rsid w:val="005B1691"/>
    <w:rsid w:val="005B629E"/>
    <w:rsid w:val="005C6F2A"/>
    <w:rsid w:val="005D0018"/>
    <w:rsid w:val="00613BC8"/>
    <w:rsid w:val="006240B6"/>
    <w:rsid w:val="00656175"/>
    <w:rsid w:val="00676C3C"/>
    <w:rsid w:val="0068110C"/>
    <w:rsid w:val="006B459C"/>
    <w:rsid w:val="00705D24"/>
    <w:rsid w:val="0071266E"/>
    <w:rsid w:val="00717287"/>
    <w:rsid w:val="007306B4"/>
    <w:rsid w:val="00791E43"/>
    <w:rsid w:val="007973A4"/>
    <w:rsid w:val="007A0193"/>
    <w:rsid w:val="007A3C50"/>
    <w:rsid w:val="007C4BB1"/>
    <w:rsid w:val="008076CA"/>
    <w:rsid w:val="00812679"/>
    <w:rsid w:val="00826ED2"/>
    <w:rsid w:val="00884CFE"/>
    <w:rsid w:val="00891D0B"/>
    <w:rsid w:val="008D22F9"/>
    <w:rsid w:val="00915481"/>
    <w:rsid w:val="0095416B"/>
    <w:rsid w:val="0096599A"/>
    <w:rsid w:val="009A0E0B"/>
    <w:rsid w:val="009D359D"/>
    <w:rsid w:val="009F5F48"/>
    <w:rsid w:val="00A3069E"/>
    <w:rsid w:val="00A34863"/>
    <w:rsid w:val="00A436BC"/>
    <w:rsid w:val="00A6112B"/>
    <w:rsid w:val="00A61DDB"/>
    <w:rsid w:val="00A67D63"/>
    <w:rsid w:val="00A80218"/>
    <w:rsid w:val="00AB01F9"/>
    <w:rsid w:val="00AE12DD"/>
    <w:rsid w:val="00B02A58"/>
    <w:rsid w:val="00B11C50"/>
    <w:rsid w:val="00B224CE"/>
    <w:rsid w:val="00B97678"/>
    <w:rsid w:val="00BE1960"/>
    <w:rsid w:val="00C0230F"/>
    <w:rsid w:val="00C12829"/>
    <w:rsid w:val="00C45C60"/>
    <w:rsid w:val="00C60656"/>
    <w:rsid w:val="00C84979"/>
    <w:rsid w:val="00C900A1"/>
    <w:rsid w:val="00CA166C"/>
    <w:rsid w:val="00CA1AF7"/>
    <w:rsid w:val="00CA4CFD"/>
    <w:rsid w:val="00CB2113"/>
    <w:rsid w:val="00CE3086"/>
    <w:rsid w:val="00CF1381"/>
    <w:rsid w:val="00D34433"/>
    <w:rsid w:val="00D3587B"/>
    <w:rsid w:val="00D53B0E"/>
    <w:rsid w:val="00D646A9"/>
    <w:rsid w:val="00D97C47"/>
    <w:rsid w:val="00DC4DA8"/>
    <w:rsid w:val="00DD00DD"/>
    <w:rsid w:val="00DD5C3A"/>
    <w:rsid w:val="00DE63E4"/>
    <w:rsid w:val="00DF4488"/>
    <w:rsid w:val="00E17B9D"/>
    <w:rsid w:val="00E22DF8"/>
    <w:rsid w:val="00E27A87"/>
    <w:rsid w:val="00E4150D"/>
    <w:rsid w:val="00E47E05"/>
    <w:rsid w:val="00E54429"/>
    <w:rsid w:val="00E7346C"/>
    <w:rsid w:val="00E75EC1"/>
    <w:rsid w:val="00E8613A"/>
    <w:rsid w:val="00E8726D"/>
    <w:rsid w:val="00EE104A"/>
    <w:rsid w:val="00F610B6"/>
    <w:rsid w:val="00F613FC"/>
    <w:rsid w:val="00F9205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14:docId w14:val="273CBA6C"/>
  <w15:docId w15:val="{AB12847D-872A-41BC-9B1F-5848F77F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cs="CG Times"/>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lassification">
    <w:name w:val="CP Classification"/>
    <w:basedOn w:val="Normal"/>
    <w:uiPriority w:val="99"/>
    <w:rsid w:val="003D2BC0"/>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styleId="ListParagraph">
    <w:name w:val="List Paragraph"/>
    <w:basedOn w:val="Normal"/>
    <w:uiPriority w:val="99"/>
    <w:qFormat/>
    <w:rsid w:val="003D2BC0"/>
    <w:pPr>
      <w:ind w:left="720"/>
    </w:pPr>
  </w:style>
  <w:style w:type="paragraph" w:styleId="NormalWeb">
    <w:name w:val="Normal (Web)"/>
    <w:basedOn w:val="Normal"/>
    <w:uiPriority w:val="99"/>
    <w:semiHidden/>
    <w:rsid w:val="004702B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cs="Times New Roman"/>
      <w:sz w:val="24"/>
      <w:szCs w:val="24"/>
      <w:lang w:eastAsia="en-US"/>
    </w:rPr>
  </w:style>
  <w:style w:type="paragraph" w:styleId="Revision">
    <w:name w:val="Revision"/>
    <w:hidden/>
    <w:uiPriority w:val="99"/>
    <w:semiHidden/>
    <w:rsid w:val="00E7346C"/>
    <w:rPr>
      <w:rFonts w:ascii="CG Times" w:eastAsia="Times New Roman" w:hAnsi="CG Times" w:cs="CG Times"/>
      <w:sz w:val="22"/>
      <w:szCs w:val="22"/>
      <w:lang w:eastAsia="es-ES"/>
    </w:rPr>
  </w:style>
  <w:style w:type="character" w:styleId="CommentReference">
    <w:name w:val="annotation reference"/>
    <w:uiPriority w:val="99"/>
    <w:semiHidden/>
    <w:rsid w:val="00DD5C3A"/>
    <w:rPr>
      <w:sz w:val="16"/>
      <w:szCs w:val="16"/>
    </w:rPr>
  </w:style>
  <w:style w:type="paragraph" w:styleId="CommentText">
    <w:name w:val="annotation text"/>
    <w:basedOn w:val="Normal"/>
    <w:link w:val="CommentTextChar"/>
    <w:uiPriority w:val="99"/>
    <w:semiHidden/>
    <w:rsid w:val="00DD5C3A"/>
    <w:rPr>
      <w:sz w:val="20"/>
      <w:szCs w:val="20"/>
    </w:rPr>
  </w:style>
  <w:style w:type="character" w:customStyle="1" w:styleId="CommentTextChar">
    <w:name w:val="Comment Text Char"/>
    <w:link w:val="CommentText"/>
    <w:uiPriority w:val="99"/>
    <w:semiHidden/>
    <w:locked/>
    <w:rsid w:val="00DD5C3A"/>
    <w:rPr>
      <w:rFonts w:ascii="CG Times" w:hAnsi="CG Times" w:cs="CG Times"/>
      <w:sz w:val="20"/>
      <w:szCs w:val="20"/>
      <w:lang w:val="es-ES" w:eastAsia="es-ES"/>
    </w:rPr>
  </w:style>
  <w:style w:type="paragraph" w:styleId="CommentSubject">
    <w:name w:val="annotation subject"/>
    <w:basedOn w:val="CommentText"/>
    <w:next w:val="CommentText"/>
    <w:link w:val="CommentSubjectChar"/>
    <w:uiPriority w:val="99"/>
    <w:semiHidden/>
    <w:rsid w:val="00DD5C3A"/>
    <w:rPr>
      <w:b/>
      <w:bCs/>
    </w:rPr>
  </w:style>
  <w:style w:type="character" w:customStyle="1" w:styleId="CommentSubjectChar">
    <w:name w:val="Comment Subject Char"/>
    <w:link w:val="CommentSubject"/>
    <w:uiPriority w:val="99"/>
    <w:semiHidden/>
    <w:locked/>
    <w:rsid w:val="00DD5C3A"/>
    <w:rPr>
      <w:rFonts w:ascii="CG Times" w:hAnsi="CG Times" w:cs="CG Times"/>
      <w:b/>
      <w:bCs/>
      <w:sz w:val="20"/>
      <w:szCs w:val="20"/>
      <w:lang w:val="es-ES" w:eastAsia="es-ES"/>
    </w:rPr>
  </w:style>
  <w:style w:type="paragraph" w:styleId="Header">
    <w:name w:val="header"/>
    <w:basedOn w:val="Normal"/>
    <w:link w:val="HeaderChar"/>
    <w:uiPriority w:val="99"/>
    <w:rsid w:val="008076C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link w:val="Header"/>
    <w:uiPriority w:val="99"/>
    <w:locked/>
    <w:rsid w:val="008076CA"/>
    <w:rPr>
      <w:rFonts w:ascii="CG Times" w:hAnsi="CG Times" w:cs="CG Times"/>
      <w:sz w:val="20"/>
      <w:szCs w:val="20"/>
      <w:lang w:val="es-ES" w:eastAsia="es-ES"/>
    </w:rPr>
  </w:style>
  <w:style w:type="paragraph" w:styleId="Footer">
    <w:name w:val="footer"/>
    <w:basedOn w:val="Normal"/>
    <w:link w:val="FooterChar"/>
    <w:uiPriority w:val="99"/>
    <w:rsid w:val="008076CA"/>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uiPriority w:val="99"/>
    <w:locked/>
    <w:rsid w:val="008076CA"/>
    <w:rPr>
      <w:rFonts w:ascii="CG Times" w:hAnsi="CG Times" w:cs="CG Times"/>
      <w:sz w:val="20"/>
      <w:szCs w:val="20"/>
      <w:lang w:val="es-ES" w:eastAsia="es-ES"/>
    </w:rPr>
  </w:style>
  <w:style w:type="character" w:styleId="Hyperlink">
    <w:name w:val="Hyperlink"/>
    <w:basedOn w:val="DefaultParagraphFont"/>
    <w:uiPriority w:val="99"/>
    <w:unhideWhenUsed/>
    <w:rsid w:val="0071266E"/>
    <w:rPr>
      <w:color w:val="0000FF" w:themeColor="hyperlink"/>
      <w:u w:val="single"/>
    </w:rPr>
  </w:style>
  <w:style w:type="character" w:styleId="UnresolvedMention">
    <w:name w:val="Unresolved Mention"/>
    <w:basedOn w:val="DefaultParagraphFont"/>
    <w:uiPriority w:val="99"/>
    <w:semiHidden/>
    <w:unhideWhenUsed/>
    <w:rsid w:val="0071266E"/>
    <w:rPr>
      <w:color w:val="605E5C"/>
      <w:shd w:val="clear" w:color="auto" w:fill="E1DFDD"/>
    </w:rPr>
  </w:style>
  <w:style w:type="character" w:styleId="FollowedHyperlink">
    <w:name w:val="FollowedHyperlink"/>
    <w:basedOn w:val="DefaultParagraphFont"/>
    <w:uiPriority w:val="99"/>
    <w:semiHidden/>
    <w:unhideWhenUsed/>
    <w:rsid w:val="00B11C50"/>
    <w:rPr>
      <w:color w:val="800080" w:themeColor="followedHyperlink"/>
      <w:u w:val="single"/>
    </w:rPr>
  </w:style>
  <w:style w:type="paragraph" w:customStyle="1" w:styleId="Default">
    <w:name w:val="Default"/>
    <w:rsid w:val="00705D24"/>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28881">
      <w:bodyDiv w:val="1"/>
      <w:marLeft w:val="0"/>
      <w:marRight w:val="0"/>
      <w:marTop w:val="0"/>
      <w:marBottom w:val="0"/>
      <w:divBdr>
        <w:top w:val="none" w:sz="0" w:space="0" w:color="auto"/>
        <w:left w:val="none" w:sz="0" w:space="0" w:color="auto"/>
        <w:bottom w:val="none" w:sz="0" w:space="0" w:color="auto"/>
        <w:right w:val="none" w:sz="0" w:space="0" w:color="auto"/>
      </w:divBdr>
    </w:div>
    <w:div w:id="19439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Loredo, Carmen</cp:lastModifiedBy>
  <cp:revision>4</cp:revision>
  <cp:lastPrinted>2022-07-07T20:22:00Z</cp:lastPrinted>
  <dcterms:created xsi:type="dcterms:W3CDTF">2023-06-16T23:42:00Z</dcterms:created>
  <dcterms:modified xsi:type="dcterms:W3CDTF">2023-06-16T23:45:00Z</dcterms:modified>
</cp:coreProperties>
</file>