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593B1" w14:textId="77777777" w:rsidR="00E06740" w:rsidRPr="00C00316" w:rsidRDefault="00D503FC" w:rsidP="00C00316">
      <w:pPr>
        <w:pStyle w:val="TitleUppercase"/>
        <w:tabs>
          <w:tab w:val="clear" w:pos="720"/>
          <w:tab w:val="clear" w:pos="1440"/>
          <w:tab w:val="clear" w:pos="2160"/>
          <w:tab w:val="clear" w:pos="2880"/>
          <w:tab w:val="clear" w:pos="7920"/>
          <w:tab w:val="clear" w:pos="8640"/>
        </w:tabs>
        <w:ind w:right="-389" w:firstLine="7200"/>
        <w:jc w:val="left"/>
        <w:rPr>
          <w:szCs w:val="22"/>
          <w:lang w:val="es-MX"/>
        </w:rPr>
      </w:pPr>
      <w:r>
        <w:rPr>
          <w:szCs w:val="22"/>
          <w:lang w:val="es-MX"/>
        </w:rPr>
        <w:object w:dxaOrig="1440" w:dyaOrig="1440" w14:anchorId="5DCEA2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17.1pt;margin-top:-43.65pt;width:320.1pt;height:28.15pt;z-index:251659264;mso-wrap-edited:f" wrapcoords="3572 1580 2041 2634 170 7376 170 11590 2381 19493 5272 20020 11055 20020 17008 20020 21260 12117 21600 4215 18709 2107 9524 1580 3572 1580" fillcolor="window">
            <v:imagedata r:id="rId8" o:title=""/>
          </v:shape>
          <o:OLEObject Type="Embed" ProgID="Word.Picture.8" ShapeID="_x0000_s2052" DrawAspect="Content" ObjectID="_1772872110" r:id="rId9"/>
        </w:object>
      </w:r>
      <w:r w:rsidR="00E06740" w:rsidRPr="00C00316">
        <w:rPr>
          <w:szCs w:val="22"/>
          <w:lang w:val="es-MX"/>
        </w:rPr>
        <w:t>OEA/</w:t>
      </w:r>
      <w:proofErr w:type="spellStart"/>
      <w:r w:rsidR="00E06740" w:rsidRPr="00C00316">
        <w:rPr>
          <w:szCs w:val="22"/>
          <w:lang w:val="es-MX"/>
        </w:rPr>
        <w:t>Ser.G</w:t>
      </w:r>
      <w:proofErr w:type="spellEnd"/>
    </w:p>
    <w:p w14:paraId="5EFFB8C1" w14:textId="45BC5858" w:rsidR="00E06740" w:rsidRPr="00C00316" w:rsidRDefault="00E06740" w:rsidP="00C00316">
      <w:pPr>
        <w:tabs>
          <w:tab w:val="left" w:pos="7200"/>
        </w:tabs>
        <w:spacing w:after="0" w:line="240" w:lineRule="auto"/>
        <w:ind w:right="-1559"/>
        <w:rPr>
          <w:rFonts w:ascii="Times New Roman" w:hAnsi="Times New Roman" w:cs="Times New Roman"/>
          <w:lang w:val="es-MX"/>
        </w:rPr>
      </w:pPr>
      <w:r w:rsidRPr="00C00316">
        <w:rPr>
          <w:rFonts w:ascii="Times New Roman" w:hAnsi="Times New Roman" w:cs="Times New Roman"/>
          <w:lang w:val="es-MX"/>
        </w:rPr>
        <w:tab/>
        <w:t>CP/</w:t>
      </w:r>
      <w:r w:rsidR="00C00316" w:rsidRPr="00C00316">
        <w:rPr>
          <w:rFonts w:ascii="Times New Roman" w:hAnsi="Times New Roman" w:cs="Times New Roman"/>
          <w:lang w:val="es-MX"/>
        </w:rPr>
        <w:t>RES. 1250 (2489/24)</w:t>
      </w:r>
    </w:p>
    <w:p w14:paraId="135F9A95" w14:textId="5E2D4DC5" w:rsidR="00E06740" w:rsidRPr="00C00316" w:rsidRDefault="00E06740" w:rsidP="00C00316">
      <w:pPr>
        <w:tabs>
          <w:tab w:val="left" w:pos="7200"/>
        </w:tabs>
        <w:spacing w:after="0" w:line="240" w:lineRule="auto"/>
        <w:ind w:right="-389"/>
        <w:rPr>
          <w:rFonts w:ascii="Times New Roman" w:hAnsi="Times New Roman" w:cs="Times New Roman"/>
          <w:lang w:val="es-MX"/>
        </w:rPr>
      </w:pPr>
      <w:r w:rsidRPr="00C00316">
        <w:rPr>
          <w:rFonts w:ascii="Times New Roman" w:hAnsi="Times New Roman" w:cs="Times New Roman"/>
          <w:lang w:val="es-MX"/>
        </w:rPr>
        <w:tab/>
      </w:r>
      <w:r w:rsidR="00C00316" w:rsidRPr="00C00316">
        <w:rPr>
          <w:rFonts w:ascii="Times New Roman" w:hAnsi="Times New Roman" w:cs="Times New Roman"/>
          <w:lang w:val="es-MX"/>
        </w:rPr>
        <w:t>25</w:t>
      </w:r>
      <w:r w:rsidRPr="00C00316">
        <w:rPr>
          <w:rFonts w:ascii="Times New Roman" w:hAnsi="Times New Roman" w:cs="Times New Roman"/>
          <w:lang w:val="es-MX"/>
        </w:rPr>
        <w:t xml:space="preserve"> marzo 202</w:t>
      </w:r>
      <w:r w:rsidR="004A78F7" w:rsidRPr="00C00316">
        <w:rPr>
          <w:rFonts w:ascii="Times New Roman" w:hAnsi="Times New Roman" w:cs="Times New Roman"/>
          <w:lang w:val="es-MX"/>
        </w:rPr>
        <w:t>4</w:t>
      </w:r>
    </w:p>
    <w:p w14:paraId="55BA1122" w14:textId="17DE4B84" w:rsidR="00C00316" w:rsidRPr="00C00316" w:rsidRDefault="00E06740" w:rsidP="00C00316">
      <w:pPr>
        <w:tabs>
          <w:tab w:val="left" w:pos="7200"/>
        </w:tabs>
        <w:spacing w:after="0" w:line="240" w:lineRule="auto"/>
        <w:ind w:right="-389"/>
        <w:rPr>
          <w:rFonts w:ascii="Times New Roman" w:hAnsi="Times New Roman" w:cs="Times New Roman"/>
          <w:lang w:val="es-MX"/>
        </w:rPr>
      </w:pPr>
      <w:r w:rsidRPr="00C00316">
        <w:rPr>
          <w:rFonts w:ascii="Times New Roman" w:hAnsi="Times New Roman" w:cs="Times New Roman"/>
          <w:lang w:val="es-MX"/>
        </w:rPr>
        <w:tab/>
        <w:t>Original: francés</w:t>
      </w:r>
    </w:p>
    <w:p w14:paraId="0FEB5DC3" w14:textId="527E693E" w:rsidR="00E06740" w:rsidRPr="00C00316" w:rsidRDefault="00E06740" w:rsidP="00C00316">
      <w:pPr>
        <w:spacing w:after="0" w:line="240" w:lineRule="auto"/>
        <w:jc w:val="center"/>
        <w:rPr>
          <w:rFonts w:ascii="Times New Roman" w:hAnsi="Times New Roman" w:cs="Times New Roman"/>
          <w:lang w:val="es-MX"/>
        </w:rPr>
      </w:pPr>
    </w:p>
    <w:p w14:paraId="2DDB4896" w14:textId="77777777" w:rsidR="00C00316" w:rsidRPr="00C00316" w:rsidRDefault="00C00316" w:rsidP="00C00316">
      <w:pPr>
        <w:spacing w:after="0" w:line="240" w:lineRule="auto"/>
        <w:jc w:val="center"/>
        <w:rPr>
          <w:rFonts w:ascii="Times New Roman" w:hAnsi="Times New Roman" w:cs="Times New Roman"/>
          <w:lang w:val="es-MX"/>
        </w:rPr>
      </w:pPr>
    </w:p>
    <w:p w14:paraId="4DFAB141" w14:textId="77777777" w:rsidR="00C00316" w:rsidRPr="00C00316" w:rsidRDefault="00C00316" w:rsidP="00C00316">
      <w:pPr>
        <w:spacing w:after="0" w:line="240" w:lineRule="auto"/>
        <w:jc w:val="center"/>
        <w:rPr>
          <w:rFonts w:ascii="Times New Roman" w:hAnsi="Times New Roman" w:cs="Times New Roman"/>
          <w:lang w:val="es-MX"/>
        </w:rPr>
      </w:pPr>
    </w:p>
    <w:p w14:paraId="2CB48B7E" w14:textId="18C31369" w:rsidR="00C00316" w:rsidRPr="00C00316" w:rsidRDefault="00C00316" w:rsidP="00C00316">
      <w:pPr>
        <w:spacing w:after="0" w:line="240" w:lineRule="auto"/>
        <w:jc w:val="center"/>
        <w:rPr>
          <w:rFonts w:ascii="Times New Roman" w:hAnsi="Times New Roman" w:cs="Times New Roman"/>
          <w:lang w:val="es-MX"/>
        </w:rPr>
      </w:pPr>
      <w:r w:rsidRPr="00C00316">
        <w:rPr>
          <w:rFonts w:ascii="Times New Roman" w:hAnsi="Times New Roman" w:cs="Times New Roman"/>
          <w:lang w:val="es-MX"/>
        </w:rPr>
        <w:t>CP/RES. 1250 (2489/24)</w:t>
      </w:r>
    </w:p>
    <w:p w14:paraId="527CA867" w14:textId="77777777" w:rsidR="00C00316" w:rsidRPr="00C00316" w:rsidRDefault="00C00316" w:rsidP="00C00316">
      <w:pPr>
        <w:spacing w:after="0" w:line="240" w:lineRule="auto"/>
        <w:jc w:val="center"/>
        <w:rPr>
          <w:rFonts w:ascii="Times New Roman" w:hAnsi="Times New Roman" w:cs="Times New Roman"/>
          <w:lang w:val="es-MX"/>
        </w:rPr>
      </w:pPr>
    </w:p>
    <w:p w14:paraId="5879C202" w14:textId="77777777" w:rsidR="00E06740" w:rsidRPr="00C00316" w:rsidRDefault="00E06740" w:rsidP="00C00316">
      <w:pPr>
        <w:spacing w:after="0" w:line="240" w:lineRule="auto"/>
        <w:jc w:val="center"/>
        <w:rPr>
          <w:rFonts w:ascii="Times New Roman" w:hAnsi="Times New Roman" w:cs="Times New Roman"/>
          <w:lang w:val="es-MX"/>
        </w:rPr>
      </w:pPr>
      <w:r w:rsidRPr="00C00316">
        <w:rPr>
          <w:rFonts w:ascii="Times New Roman" w:hAnsi="Times New Roman" w:cs="Times New Roman"/>
          <w:lang w:val="es-MX"/>
        </w:rPr>
        <w:t xml:space="preserve">MEDIDAS PARA CONSOLIDAR EL PLAN DE ACCIÓN DEL DECENIO </w:t>
      </w:r>
    </w:p>
    <w:p w14:paraId="5214B34C" w14:textId="77777777" w:rsidR="00E06740" w:rsidRPr="00C00316" w:rsidRDefault="00E06740" w:rsidP="00C00316">
      <w:pPr>
        <w:spacing w:after="0" w:line="240" w:lineRule="auto"/>
        <w:jc w:val="center"/>
        <w:rPr>
          <w:rFonts w:ascii="Times New Roman" w:hAnsi="Times New Roman" w:cs="Times New Roman"/>
          <w:lang w:val="es-MX"/>
        </w:rPr>
      </w:pPr>
      <w:r w:rsidRPr="00C00316">
        <w:rPr>
          <w:rFonts w:ascii="Times New Roman" w:hAnsi="Times New Roman" w:cs="Times New Roman"/>
          <w:lang w:val="es-MX"/>
        </w:rPr>
        <w:t>DE LAS Y LOS AFRODESCENDIENTES EN LAS AMÉRICAS (2016-2025)</w:t>
      </w:r>
    </w:p>
    <w:p w14:paraId="01AEE2FA" w14:textId="77777777" w:rsidR="00343443" w:rsidRPr="00C00316" w:rsidRDefault="00343443" w:rsidP="00C00316">
      <w:pPr>
        <w:spacing w:after="0" w:line="240" w:lineRule="auto"/>
        <w:rPr>
          <w:rFonts w:ascii="Times New Roman" w:hAnsi="Times New Roman" w:cs="Times New Roman"/>
          <w:lang w:val="es-MX"/>
        </w:rPr>
      </w:pPr>
    </w:p>
    <w:p w14:paraId="7F2F4C03" w14:textId="334DBD50" w:rsidR="00E06740" w:rsidRPr="00C00316" w:rsidRDefault="00E06740" w:rsidP="00C00316">
      <w:pPr>
        <w:spacing w:after="0" w:line="240" w:lineRule="auto"/>
        <w:jc w:val="center"/>
        <w:rPr>
          <w:rFonts w:ascii="Times New Roman" w:hAnsi="Times New Roman" w:cs="Times New Roman"/>
          <w:lang w:val="es-MX"/>
        </w:rPr>
      </w:pPr>
      <w:r w:rsidRPr="00C00316">
        <w:rPr>
          <w:rFonts w:ascii="Times New Roman" w:hAnsi="Times New Roman" w:cs="Times New Roman"/>
          <w:lang w:val="es-MX"/>
        </w:rPr>
        <w:t>(</w:t>
      </w:r>
      <w:r w:rsidR="00C00316" w:rsidRPr="00C00316">
        <w:rPr>
          <w:rFonts w:ascii="Times New Roman" w:hAnsi="Times New Roman" w:cs="Times New Roman"/>
          <w:shd w:val="clear" w:color="auto" w:fill="FFFFFF"/>
        </w:rPr>
        <w:t>Aprobada por el Consejo Permanente en la sesión extraordinaria celebrada el 25 de marzo de 2024</w:t>
      </w:r>
      <w:r w:rsidRPr="00C00316">
        <w:rPr>
          <w:rFonts w:ascii="Times New Roman" w:hAnsi="Times New Roman" w:cs="Times New Roman"/>
          <w:lang w:val="es-MX"/>
        </w:rPr>
        <w:t>)</w:t>
      </w:r>
    </w:p>
    <w:p w14:paraId="54841463" w14:textId="77777777" w:rsidR="00E06740" w:rsidRPr="00C00316" w:rsidRDefault="00E06740" w:rsidP="00C00316">
      <w:pPr>
        <w:spacing w:after="0" w:line="240" w:lineRule="auto"/>
        <w:jc w:val="both"/>
        <w:rPr>
          <w:rFonts w:ascii="Times New Roman" w:hAnsi="Times New Roman" w:cs="Times New Roman"/>
          <w:lang w:val="es-MX"/>
        </w:rPr>
      </w:pPr>
    </w:p>
    <w:p w14:paraId="6A0EF932" w14:textId="77777777" w:rsidR="00E06740" w:rsidRPr="00C00316" w:rsidRDefault="00E06740" w:rsidP="00C00316">
      <w:pPr>
        <w:spacing w:after="0" w:line="240" w:lineRule="auto"/>
        <w:jc w:val="both"/>
        <w:rPr>
          <w:rFonts w:ascii="Times New Roman" w:hAnsi="Times New Roman" w:cs="Times New Roman"/>
          <w:lang w:val="es-MX"/>
        </w:rPr>
      </w:pPr>
    </w:p>
    <w:p w14:paraId="5B7AEE32" w14:textId="77777777" w:rsidR="00E06740" w:rsidRPr="00C00316" w:rsidRDefault="00E06740" w:rsidP="00C00316">
      <w:pPr>
        <w:spacing w:after="0" w:line="240" w:lineRule="auto"/>
        <w:ind w:firstLine="720"/>
        <w:jc w:val="both"/>
        <w:rPr>
          <w:rFonts w:ascii="Times New Roman" w:hAnsi="Times New Roman" w:cs="Times New Roman"/>
          <w:lang w:val="es-MX"/>
        </w:rPr>
      </w:pPr>
      <w:r w:rsidRPr="00C00316">
        <w:rPr>
          <w:rFonts w:ascii="Times New Roman" w:hAnsi="Times New Roman" w:cs="Times New Roman"/>
          <w:lang w:val="es-MX"/>
        </w:rPr>
        <w:t>EL CONSEJO PERMANENTE DE LA ORGANIZACIÓN DE LOS ESTADOS AMERICANOS,</w:t>
      </w:r>
    </w:p>
    <w:p w14:paraId="1610D7BF" w14:textId="77777777" w:rsidR="00E06740" w:rsidRPr="00C00316" w:rsidRDefault="00E06740" w:rsidP="00C00316">
      <w:pPr>
        <w:spacing w:after="0" w:line="240" w:lineRule="auto"/>
        <w:jc w:val="both"/>
        <w:rPr>
          <w:rFonts w:ascii="Times New Roman" w:hAnsi="Times New Roman" w:cs="Times New Roman"/>
          <w:lang w:val="es-MX"/>
        </w:rPr>
      </w:pPr>
    </w:p>
    <w:p w14:paraId="1F317D3A" w14:textId="77777777" w:rsidR="00E06740" w:rsidRPr="00C00316" w:rsidRDefault="00E06740" w:rsidP="00C00316">
      <w:pPr>
        <w:spacing w:after="0" w:line="240" w:lineRule="auto"/>
        <w:ind w:firstLine="720"/>
        <w:jc w:val="both"/>
        <w:rPr>
          <w:rFonts w:ascii="Times New Roman" w:hAnsi="Times New Roman" w:cs="Times New Roman"/>
          <w:lang w:val="es-MX"/>
        </w:rPr>
      </w:pPr>
      <w:r w:rsidRPr="00C00316">
        <w:rPr>
          <w:rFonts w:ascii="Times New Roman" w:hAnsi="Times New Roman" w:cs="Times New Roman"/>
          <w:lang w:val="es-MX"/>
        </w:rPr>
        <w:t>CONSIDERANDO los propósitos y principios consagrados en la Carta de la Organización de los Estados Americanos, la Declaración Americana de los Derechos y Deberes del Hombre, la Convención Americana sobre Derechos Humanos, el Protocolo Adicional de la Convención Americana sobre Derechos Humanos en Materia de Derechos Económicos, Sociales y Culturales “Protocolo de San Salvador”, la Convención Interamericana contra el Racismo, la Discriminación Racial y Formas Conexas de Intolerancia, la Convención Interamericana contra Toda Forma de Discriminación e Intolerancia, la Carta Democrática Interamericana y la Carta Social de las Américas;</w:t>
      </w:r>
    </w:p>
    <w:p w14:paraId="489DCE72" w14:textId="77777777" w:rsidR="00E06740" w:rsidRPr="00C00316" w:rsidRDefault="00E06740" w:rsidP="00C00316">
      <w:pPr>
        <w:spacing w:after="0" w:line="240" w:lineRule="auto"/>
        <w:jc w:val="both"/>
        <w:rPr>
          <w:rFonts w:ascii="Times New Roman" w:hAnsi="Times New Roman" w:cs="Times New Roman"/>
          <w:lang w:val="es-MX"/>
        </w:rPr>
      </w:pPr>
    </w:p>
    <w:p w14:paraId="6905C3FA" w14:textId="77777777" w:rsidR="00E06740" w:rsidRPr="00C00316" w:rsidRDefault="00E06740" w:rsidP="00C00316">
      <w:pPr>
        <w:spacing w:after="0" w:line="240" w:lineRule="auto"/>
        <w:ind w:firstLine="720"/>
        <w:jc w:val="both"/>
        <w:rPr>
          <w:rFonts w:ascii="Times New Roman" w:hAnsi="Times New Roman" w:cs="Times New Roman"/>
          <w:lang w:val="es-MX"/>
        </w:rPr>
      </w:pPr>
      <w:r w:rsidRPr="00C00316">
        <w:rPr>
          <w:rFonts w:ascii="Times New Roman" w:hAnsi="Times New Roman" w:cs="Times New Roman"/>
          <w:lang w:val="es-MX"/>
        </w:rPr>
        <w:t>REAFIRMANDO que las comunidades y las personas afrodescendientes desempeñan un papel fundamental en enriquecer el tejido cultural, promover la equidad social y avanzar en el desarrollo económico en las Américas; su resistencia perdurable, patrimonio cultural y contribuciones a diversos aspectos de la sociedad, desde las artes y la literatura hasta la política y el emprendimiento;</w:t>
      </w:r>
    </w:p>
    <w:p w14:paraId="1D3C427C" w14:textId="77777777" w:rsidR="00E06740" w:rsidRPr="00C00316" w:rsidRDefault="00E06740" w:rsidP="00C00316">
      <w:pPr>
        <w:spacing w:after="0" w:line="240" w:lineRule="auto"/>
        <w:jc w:val="both"/>
        <w:rPr>
          <w:rFonts w:ascii="Times New Roman" w:hAnsi="Times New Roman" w:cs="Times New Roman"/>
          <w:lang w:val="es-MX"/>
        </w:rPr>
      </w:pPr>
    </w:p>
    <w:p w14:paraId="2BCF61C5" w14:textId="77777777" w:rsidR="00E06740" w:rsidRPr="00C00316" w:rsidRDefault="00E06740" w:rsidP="00C00316">
      <w:pPr>
        <w:spacing w:after="0" w:line="240" w:lineRule="auto"/>
        <w:ind w:firstLine="720"/>
        <w:jc w:val="both"/>
        <w:rPr>
          <w:rFonts w:ascii="Times New Roman" w:hAnsi="Times New Roman" w:cs="Times New Roman"/>
          <w:lang w:val="es-MX"/>
        </w:rPr>
      </w:pPr>
      <w:r w:rsidRPr="00C00316">
        <w:rPr>
          <w:rFonts w:ascii="Times New Roman" w:hAnsi="Times New Roman" w:cs="Times New Roman"/>
          <w:lang w:val="es-MX"/>
        </w:rPr>
        <w:t>RECONOCIENDO y valorando las voces, experiencias y aspiraciones de las comunidades y personas afrodescendientes como esenciales para fomentar sociedades inclusivas y realizar el pleno potencial de nuestro hemisferio compartido;</w:t>
      </w:r>
    </w:p>
    <w:p w14:paraId="4DE68A6C" w14:textId="77777777" w:rsidR="00E06740" w:rsidRPr="00C00316" w:rsidRDefault="00E06740" w:rsidP="00C00316">
      <w:pPr>
        <w:spacing w:after="0" w:line="240" w:lineRule="auto"/>
        <w:jc w:val="both"/>
        <w:rPr>
          <w:rFonts w:ascii="Times New Roman" w:hAnsi="Times New Roman" w:cs="Times New Roman"/>
          <w:lang w:val="es-MX"/>
        </w:rPr>
      </w:pPr>
    </w:p>
    <w:p w14:paraId="2059327E" w14:textId="77777777" w:rsidR="00E06740" w:rsidRPr="00C00316" w:rsidRDefault="00E06740" w:rsidP="00C00316">
      <w:pPr>
        <w:spacing w:after="0" w:line="240" w:lineRule="auto"/>
        <w:ind w:firstLine="720"/>
        <w:jc w:val="both"/>
        <w:rPr>
          <w:rFonts w:ascii="Times New Roman" w:hAnsi="Times New Roman" w:cs="Times New Roman"/>
          <w:lang w:val="es-MX"/>
        </w:rPr>
      </w:pPr>
      <w:r w:rsidRPr="00C00316">
        <w:rPr>
          <w:rFonts w:ascii="Times New Roman" w:hAnsi="Times New Roman" w:cs="Times New Roman"/>
          <w:lang w:val="es-MX"/>
        </w:rPr>
        <w:t>RECORDANDO las resoluciones de la Asamblea General AG/RES. 2824 (XLIV-O/14), que reconoce el Decenio Internacional de los Afrodescendientes, y AG/RES. 2891 (XLVI-O/16), que aprueba el Plan de Acción del Decenio de las y los Afrodescendientes en las Américas (2016-2025);</w:t>
      </w:r>
    </w:p>
    <w:p w14:paraId="18F2DCC6" w14:textId="77777777" w:rsidR="00E06740" w:rsidRPr="00C00316" w:rsidRDefault="00E06740" w:rsidP="00C00316">
      <w:pPr>
        <w:spacing w:after="0" w:line="240" w:lineRule="auto"/>
        <w:jc w:val="both"/>
        <w:rPr>
          <w:rFonts w:ascii="Times New Roman" w:hAnsi="Times New Roman" w:cs="Times New Roman"/>
          <w:lang w:val="es-MX"/>
        </w:rPr>
      </w:pPr>
    </w:p>
    <w:p w14:paraId="380C58F8" w14:textId="45CBBB15" w:rsidR="00E06740" w:rsidRPr="00C00316" w:rsidRDefault="00E06740" w:rsidP="00C00316">
      <w:pPr>
        <w:spacing w:after="0" w:line="240" w:lineRule="auto"/>
        <w:ind w:firstLine="720"/>
        <w:jc w:val="both"/>
        <w:rPr>
          <w:rFonts w:ascii="Times New Roman" w:hAnsi="Times New Roman" w:cs="Times New Roman"/>
          <w:lang w:val="es-MX"/>
        </w:rPr>
      </w:pPr>
      <w:r w:rsidRPr="00C00316">
        <w:rPr>
          <w:rFonts w:ascii="Times New Roman" w:hAnsi="Times New Roman" w:cs="Times New Roman"/>
          <w:lang w:val="es-MX"/>
        </w:rPr>
        <w:t xml:space="preserve">RECORDANDO TAMBIÉN la resolución del Consejo Permanente CP/RES. 1093 (2144/18), que declara la semana alrededor del 25 </w:t>
      </w:r>
      <w:r w:rsidRPr="00C00316">
        <w:rPr>
          <w:rFonts w:ascii="Times New Roman" w:hAnsi="Times New Roman" w:cs="Times New Roman"/>
          <w:lang w:val="es-MX" w:eastAsia="es-ES"/>
        </w:rPr>
        <w:t xml:space="preserve">de marzo de cada año como la “Semana Interamericana de </w:t>
      </w:r>
      <w:r w:rsidRPr="00C00316">
        <w:rPr>
          <w:rFonts w:ascii="Times New Roman" w:hAnsi="Times New Roman" w:cs="Times New Roman"/>
          <w:lang w:val="es-MX"/>
        </w:rPr>
        <w:t xml:space="preserve">las y los Afrodescendientes en las Américas”; </w:t>
      </w:r>
    </w:p>
    <w:p w14:paraId="55D319AF" w14:textId="77777777" w:rsidR="00C00316" w:rsidRDefault="00C00316" w:rsidP="00C00316">
      <w:pPr>
        <w:spacing w:after="0" w:line="240" w:lineRule="auto"/>
        <w:ind w:firstLine="720"/>
        <w:jc w:val="both"/>
        <w:rPr>
          <w:rFonts w:ascii="Times New Roman" w:hAnsi="Times New Roman" w:cs="Times New Roman"/>
          <w:lang w:val="es-MX"/>
        </w:rPr>
      </w:pPr>
    </w:p>
    <w:p w14:paraId="2D8867BE" w14:textId="16585575" w:rsidR="00E06740" w:rsidRPr="00C00316" w:rsidRDefault="00E06740" w:rsidP="00C00316">
      <w:pPr>
        <w:spacing w:after="0" w:line="240" w:lineRule="auto"/>
        <w:ind w:firstLine="720"/>
        <w:jc w:val="both"/>
        <w:rPr>
          <w:rFonts w:ascii="Times New Roman" w:hAnsi="Times New Roman" w:cs="Times New Roman"/>
          <w:lang w:val="es-MX"/>
        </w:rPr>
      </w:pPr>
      <w:r w:rsidRPr="00C00316">
        <w:rPr>
          <w:rFonts w:ascii="Times New Roman" w:hAnsi="Times New Roman" w:cs="Times New Roman"/>
          <w:lang w:val="es-MX"/>
        </w:rPr>
        <w:t>RECORDANDO ADEMÁS que el Plan de Acción del Decenio de las y los Afrodescendientes en las Américas (2016-2025) establece que, para su implementación, la Organización de los Estados Americanos (OEA) promoverá un mayor conocimiento y respeto de la diversidad de la herencia y la cultura de las personas afrodescendientes y de su contribución al desarrollo de las sociedades;</w:t>
      </w:r>
    </w:p>
    <w:p w14:paraId="6500A955" w14:textId="77777777" w:rsidR="00E06740" w:rsidRPr="00C00316" w:rsidRDefault="00E06740" w:rsidP="00C00316">
      <w:pPr>
        <w:spacing w:after="0" w:line="240" w:lineRule="auto"/>
        <w:jc w:val="both"/>
        <w:rPr>
          <w:rFonts w:ascii="Times New Roman" w:hAnsi="Times New Roman" w:cs="Times New Roman"/>
          <w:lang w:val="es-MX"/>
        </w:rPr>
      </w:pPr>
    </w:p>
    <w:p w14:paraId="656CFC64" w14:textId="1D44D2C4" w:rsidR="00E06740" w:rsidRPr="00C00316" w:rsidRDefault="00E06740" w:rsidP="00C00316">
      <w:pPr>
        <w:spacing w:after="0" w:line="240" w:lineRule="auto"/>
        <w:ind w:firstLine="720"/>
        <w:jc w:val="both"/>
        <w:rPr>
          <w:rFonts w:ascii="Times New Roman" w:hAnsi="Times New Roman" w:cs="Times New Roman"/>
          <w:lang w:val="es-MX"/>
        </w:rPr>
      </w:pPr>
      <w:r w:rsidRPr="00C00316">
        <w:rPr>
          <w:rFonts w:ascii="Times New Roman" w:hAnsi="Times New Roman" w:cs="Times New Roman"/>
          <w:lang w:val="es-MX"/>
        </w:rPr>
        <w:lastRenderedPageBreak/>
        <w:t xml:space="preserve">RECORDANDO </w:t>
      </w:r>
      <w:r w:rsidR="0057642E" w:rsidRPr="00C00316">
        <w:rPr>
          <w:rFonts w:ascii="Times New Roman" w:hAnsi="Times New Roman" w:cs="Times New Roman"/>
          <w:lang w:val="es-MX"/>
        </w:rPr>
        <w:t>ASIMISMO</w:t>
      </w:r>
      <w:r w:rsidRPr="00C00316">
        <w:rPr>
          <w:rFonts w:ascii="Times New Roman" w:hAnsi="Times New Roman" w:cs="Times New Roman"/>
          <w:lang w:val="es-MX"/>
        </w:rPr>
        <w:t xml:space="preserve"> que el Plan de Acción del Decenio de las y los Afrodescendientes en las Américas (2016-2025) contempla, entre otras actividades, la conmemoración anual del Día Internacional de Recuerdo de las Víctimas de la Esclavitud y la Trata Transatlántica de Esclavos el 25 de marzo, centrándose en personas afrodescendientes eminentes que hayan realizado contribuciones importantes a la abolición de la trata de esclavos, la esclavitud y a favor de los derechos civiles en las Américas;</w:t>
      </w:r>
    </w:p>
    <w:p w14:paraId="211B725B" w14:textId="77777777" w:rsidR="00E06740" w:rsidRPr="00C00316" w:rsidRDefault="00E06740" w:rsidP="00C00316">
      <w:pPr>
        <w:spacing w:after="0" w:line="240" w:lineRule="auto"/>
        <w:jc w:val="both"/>
        <w:rPr>
          <w:rFonts w:ascii="Times New Roman" w:hAnsi="Times New Roman" w:cs="Times New Roman"/>
          <w:lang w:val="es-MX"/>
        </w:rPr>
      </w:pPr>
    </w:p>
    <w:p w14:paraId="34FEC15C" w14:textId="77777777" w:rsidR="00E06740" w:rsidRPr="00C00316" w:rsidRDefault="00E06740" w:rsidP="00C00316">
      <w:pPr>
        <w:spacing w:after="0" w:line="240" w:lineRule="auto"/>
        <w:ind w:firstLine="720"/>
        <w:jc w:val="both"/>
        <w:rPr>
          <w:rFonts w:ascii="Times New Roman" w:hAnsi="Times New Roman" w:cs="Times New Roman"/>
          <w:lang w:val="es-MX"/>
        </w:rPr>
      </w:pPr>
      <w:r w:rsidRPr="00C00316">
        <w:rPr>
          <w:rFonts w:ascii="Times New Roman" w:hAnsi="Times New Roman" w:cs="Times New Roman"/>
          <w:lang w:val="es-MX"/>
        </w:rPr>
        <w:t>CONSIDERANDO las diversas influencias arquitectónicas reflejadas en la sede de la Secretaría General de la OEA, emanadas de sus Estados miembros, y reconociendo la tradición de nombrar espacios en honor a personalidades distinguidas que han realizado contribuciones significativas a causas hemisféricas;</w:t>
      </w:r>
    </w:p>
    <w:p w14:paraId="2C4CB805" w14:textId="77777777" w:rsidR="00E06740" w:rsidRPr="00C00316" w:rsidRDefault="00E06740" w:rsidP="00C00316">
      <w:pPr>
        <w:spacing w:after="0" w:line="240" w:lineRule="auto"/>
        <w:jc w:val="both"/>
        <w:rPr>
          <w:rFonts w:ascii="Times New Roman" w:hAnsi="Times New Roman" w:cs="Times New Roman"/>
          <w:lang w:val="es-MX"/>
        </w:rPr>
      </w:pPr>
    </w:p>
    <w:p w14:paraId="163C6A3E" w14:textId="77777777" w:rsidR="00E06740" w:rsidRPr="00C00316" w:rsidRDefault="00E06740" w:rsidP="00C00316">
      <w:pPr>
        <w:spacing w:after="0" w:line="240" w:lineRule="auto"/>
        <w:ind w:firstLine="720"/>
        <w:jc w:val="both"/>
        <w:rPr>
          <w:rFonts w:ascii="Times New Roman" w:hAnsi="Times New Roman" w:cs="Times New Roman"/>
          <w:lang w:val="es-MX"/>
        </w:rPr>
      </w:pPr>
      <w:r w:rsidRPr="00C00316">
        <w:rPr>
          <w:rFonts w:ascii="Times New Roman" w:hAnsi="Times New Roman" w:cs="Times New Roman"/>
          <w:lang w:val="es-MX"/>
        </w:rPr>
        <w:t xml:space="preserve">RECORDANDO la aprobación que el Secretario General Luis Almagro dio en agosto de 2018 a la Oficina del Secretario General Adjunto para encargar una obra de arte en honor a las vidas de los millones de personas africanas esclavizadas cuyas identidades fueron arrebatadas y que murieron anónimamente, y designar un espacio en el atrio del Salón Libertador Simón Bolívar con el propósito de exhibir esa obra de arte; y </w:t>
      </w:r>
    </w:p>
    <w:p w14:paraId="26C47882" w14:textId="77777777" w:rsidR="00E06740" w:rsidRPr="00C00316" w:rsidRDefault="00E06740" w:rsidP="00C00316">
      <w:pPr>
        <w:spacing w:after="0" w:line="240" w:lineRule="auto"/>
        <w:jc w:val="both"/>
        <w:rPr>
          <w:rFonts w:ascii="Times New Roman" w:hAnsi="Times New Roman" w:cs="Times New Roman"/>
          <w:lang w:val="es-MX"/>
        </w:rPr>
      </w:pPr>
    </w:p>
    <w:p w14:paraId="5A4FDE9A" w14:textId="77777777" w:rsidR="00E06740" w:rsidRPr="00C00316" w:rsidRDefault="00E06740" w:rsidP="00C00316">
      <w:pPr>
        <w:spacing w:after="0" w:line="240" w:lineRule="auto"/>
        <w:ind w:firstLine="720"/>
        <w:jc w:val="both"/>
        <w:rPr>
          <w:rFonts w:ascii="Times New Roman" w:hAnsi="Times New Roman" w:cs="Times New Roman"/>
          <w:lang w:val="es-MX"/>
        </w:rPr>
      </w:pPr>
      <w:r w:rsidRPr="00C00316">
        <w:rPr>
          <w:rFonts w:ascii="Times New Roman" w:hAnsi="Times New Roman" w:cs="Times New Roman"/>
          <w:lang w:val="es-MX"/>
        </w:rPr>
        <w:t xml:space="preserve">RECORDANDO ADEMÁS que el 25 de marzo de 2019, durante la Segunda </w:t>
      </w:r>
      <w:r w:rsidRPr="00C00316">
        <w:rPr>
          <w:rFonts w:ascii="Times New Roman" w:hAnsi="Times New Roman" w:cs="Times New Roman"/>
          <w:lang w:val="es-MX" w:eastAsia="es-ES"/>
        </w:rPr>
        <w:t xml:space="preserve">Semana Interamericana de </w:t>
      </w:r>
      <w:r w:rsidRPr="00C00316">
        <w:rPr>
          <w:rFonts w:ascii="Times New Roman" w:hAnsi="Times New Roman" w:cs="Times New Roman"/>
          <w:lang w:val="es-MX"/>
        </w:rPr>
        <w:t>las y los Afrodescendientes en las Américas y en observancia del Decenio Internacional de los Afrodescendientes, se develó el tríptico encargado por la Oficina del Secretario General Adjunto, por el Secretario General Adjunto Nestor Méndez en el Edificio Principal de la sede de la Secretaría General de la OEA en conmemoración del Día Internacional de Recuerdo de las Víctimas de la Esclavitud y la Trata Transatlántica de Esclavos,</w:t>
      </w:r>
    </w:p>
    <w:p w14:paraId="451BAFCF" w14:textId="77777777" w:rsidR="00E06740" w:rsidRPr="00C00316" w:rsidRDefault="00E06740" w:rsidP="00C00316">
      <w:pPr>
        <w:spacing w:after="0" w:line="240" w:lineRule="auto"/>
        <w:jc w:val="both"/>
        <w:rPr>
          <w:rFonts w:ascii="Times New Roman" w:hAnsi="Times New Roman" w:cs="Times New Roman"/>
          <w:lang w:val="es-MX"/>
        </w:rPr>
      </w:pPr>
    </w:p>
    <w:p w14:paraId="4754525C" w14:textId="33D4FD88" w:rsidR="00E06740" w:rsidRPr="00C00316" w:rsidRDefault="00E06740" w:rsidP="00C00316">
      <w:pPr>
        <w:spacing w:after="0" w:line="240" w:lineRule="auto"/>
        <w:jc w:val="both"/>
        <w:rPr>
          <w:rFonts w:ascii="Times New Roman" w:hAnsi="Times New Roman" w:cs="Times New Roman"/>
          <w:lang w:val="es-MX"/>
        </w:rPr>
      </w:pPr>
      <w:r w:rsidRPr="00C00316">
        <w:rPr>
          <w:rFonts w:ascii="Times New Roman" w:hAnsi="Times New Roman" w:cs="Times New Roman"/>
          <w:lang w:val="es-MX"/>
        </w:rPr>
        <w:t>RESUELVE:</w:t>
      </w:r>
    </w:p>
    <w:p w14:paraId="08E878CE" w14:textId="77777777" w:rsidR="00E06740" w:rsidRPr="00C00316" w:rsidRDefault="00E06740" w:rsidP="00C00316">
      <w:pPr>
        <w:spacing w:after="0" w:line="240" w:lineRule="auto"/>
        <w:jc w:val="both"/>
        <w:rPr>
          <w:rFonts w:ascii="Times New Roman" w:hAnsi="Times New Roman" w:cs="Times New Roman"/>
          <w:lang w:val="es-MX"/>
        </w:rPr>
      </w:pPr>
    </w:p>
    <w:p w14:paraId="596F2118" w14:textId="14E3851E" w:rsidR="00E06740" w:rsidRPr="00C00316" w:rsidRDefault="00E06740" w:rsidP="00C00316">
      <w:pPr>
        <w:spacing w:after="0" w:line="240" w:lineRule="auto"/>
        <w:ind w:firstLine="720"/>
        <w:jc w:val="both"/>
        <w:rPr>
          <w:rFonts w:ascii="Times New Roman" w:hAnsi="Times New Roman" w:cs="Times New Roman"/>
          <w:lang w:val="es-MX"/>
        </w:rPr>
      </w:pPr>
      <w:r w:rsidRPr="00C00316">
        <w:rPr>
          <w:rFonts w:ascii="Times New Roman" w:hAnsi="Times New Roman" w:cs="Times New Roman"/>
          <w:lang w:val="es-MX"/>
        </w:rPr>
        <w:t xml:space="preserve">1. </w:t>
      </w:r>
      <w:r w:rsidRPr="00C00316">
        <w:rPr>
          <w:rFonts w:ascii="Times New Roman" w:hAnsi="Times New Roman" w:cs="Times New Roman"/>
          <w:lang w:val="es-MX"/>
        </w:rPr>
        <w:tab/>
        <w:t>Designar de manera permanente, el muro lateral izquierdo del atrio del Salón Libertador Simón Bolívar, ubicado en el Edificio Principal de la Sede de la Secretaría General de la Organización de los Estados Americanos, donde está montado y se exhibe el tríptico, como “El Muro del Recuerdo de las víctimas de la esclavitud”, para honrar las vidas de las millones de personas que viajaron involuntariamente de África a las Américas durante la trágica era de la esclavitud y la trata transatlántica de esclavos.</w:t>
      </w:r>
    </w:p>
    <w:p w14:paraId="175580A5" w14:textId="77777777" w:rsidR="00E06740" w:rsidRPr="00C00316" w:rsidRDefault="00E06740" w:rsidP="00C00316">
      <w:pPr>
        <w:spacing w:after="0" w:line="240" w:lineRule="auto"/>
        <w:jc w:val="both"/>
        <w:rPr>
          <w:rFonts w:ascii="Times New Roman" w:hAnsi="Times New Roman" w:cs="Times New Roman"/>
          <w:lang w:val="es-MX"/>
        </w:rPr>
      </w:pPr>
    </w:p>
    <w:p w14:paraId="4634F522" w14:textId="571C9D7E" w:rsidR="00E06740" w:rsidRDefault="00E06740" w:rsidP="00C00316">
      <w:pPr>
        <w:spacing w:after="0" w:line="240" w:lineRule="auto"/>
        <w:ind w:firstLine="720"/>
        <w:jc w:val="both"/>
        <w:rPr>
          <w:rFonts w:ascii="Times New Roman" w:hAnsi="Times New Roman" w:cs="Times New Roman"/>
          <w:lang w:val="es-MX"/>
        </w:rPr>
      </w:pPr>
      <w:r w:rsidRPr="00C00316">
        <w:rPr>
          <w:rFonts w:ascii="Times New Roman" w:hAnsi="Times New Roman" w:cs="Times New Roman"/>
          <w:lang w:val="es-MX"/>
        </w:rPr>
        <w:t>2.</w:t>
      </w:r>
      <w:r w:rsidRPr="00C00316">
        <w:rPr>
          <w:rFonts w:ascii="Times New Roman" w:hAnsi="Times New Roman" w:cs="Times New Roman"/>
          <w:lang w:val="es-MX"/>
        </w:rPr>
        <w:tab/>
        <w:t xml:space="preserve">Solicitar a la Secretaría General que asigne anualmente dentro de la propuesta de Programa-Presupuesto de la Organización hasta un monto de $12,000 para el financiamiento de las actividades conmemorativas durante la </w:t>
      </w:r>
      <w:r w:rsidRPr="00C00316">
        <w:rPr>
          <w:rFonts w:ascii="Times New Roman" w:hAnsi="Times New Roman" w:cs="Times New Roman"/>
          <w:lang w:val="es-MX" w:eastAsia="es-ES"/>
        </w:rPr>
        <w:t xml:space="preserve">Semana Interamericana de </w:t>
      </w:r>
      <w:r w:rsidRPr="00C00316">
        <w:rPr>
          <w:rFonts w:ascii="Times New Roman" w:hAnsi="Times New Roman" w:cs="Times New Roman"/>
          <w:lang w:val="es-MX"/>
        </w:rPr>
        <w:t>las y los Afrodescendientes en las Américas, sujeto a la consideración de la Asamblea General.</w:t>
      </w:r>
    </w:p>
    <w:p w14:paraId="1A548025" w14:textId="77777777" w:rsidR="00D503FC" w:rsidRDefault="00D503FC" w:rsidP="00D503FC">
      <w:pPr>
        <w:spacing w:after="0" w:line="240" w:lineRule="auto"/>
        <w:jc w:val="both"/>
        <w:rPr>
          <w:rFonts w:ascii="Times New Roman" w:hAnsi="Times New Roman" w:cs="Times New Roman"/>
          <w:lang w:val="es-MX"/>
        </w:rPr>
      </w:pPr>
    </w:p>
    <w:p w14:paraId="356708D6" w14:textId="77777777" w:rsidR="00D503FC" w:rsidRDefault="00D503FC" w:rsidP="00D503FC">
      <w:pPr>
        <w:spacing w:after="0" w:line="240" w:lineRule="auto"/>
        <w:jc w:val="both"/>
        <w:rPr>
          <w:rFonts w:ascii="Times New Roman" w:hAnsi="Times New Roman" w:cs="Times New Roman"/>
          <w:lang w:val="es-MX"/>
        </w:rPr>
      </w:pPr>
    </w:p>
    <w:p w14:paraId="1B2C97ED" w14:textId="77777777" w:rsidR="00D503FC" w:rsidRDefault="00D503FC" w:rsidP="00D503FC">
      <w:pPr>
        <w:spacing w:after="0" w:line="240" w:lineRule="auto"/>
        <w:jc w:val="both"/>
        <w:rPr>
          <w:rFonts w:ascii="Times New Roman" w:hAnsi="Times New Roman" w:cs="Times New Roman"/>
          <w:lang w:val="es-MX"/>
        </w:rPr>
      </w:pPr>
    </w:p>
    <w:p w14:paraId="0F9BD413" w14:textId="77777777" w:rsidR="00D503FC" w:rsidRDefault="00D503FC" w:rsidP="00D503FC">
      <w:pPr>
        <w:spacing w:after="0" w:line="240" w:lineRule="auto"/>
        <w:jc w:val="both"/>
        <w:rPr>
          <w:rFonts w:ascii="Times New Roman" w:hAnsi="Times New Roman" w:cs="Times New Roman"/>
          <w:lang w:val="es-MX"/>
        </w:rPr>
      </w:pPr>
    </w:p>
    <w:p w14:paraId="3A6EC7FE" w14:textId="77777777" w:rsidR="00D503FC" w:rsidRDefault="00D503FC" w:rsidP="00D503FC">
      <w:pPr>
        <w:spacing w:after="0" w:line="240" w:lineRule="auto"/>
        <w:jc w:val="both"/>
        <w:rPr>
          <w:rFonts w:ascii="Times New Roman" w:hAnsi="Times New Roman" w:cs="Times New Roman"/>
          <w:lang w:val="es-MX"/>
        </w:rPr>
      </w:pPr>
    </w:p>
    <w:p w14:paraId="2E1A6C3E" w14:textId="77777777" w:rsidR="00D503FC" w:rsidRDefault="00D503FC" w:rsidP="00D503FC">
      <w:pPr>
        <w:spacing w:after="0" w:line="240" w:lineRule="auto"/>
        <w:jc w:val="both"/>
        <w:rPr>
          <w:rFonts w:ascii="Times New Roman" w:hAnsi="Times New Roman" w:cs="Times New Roman"/>
          <w:lang w:val="es-MX"/>
        </w:rPr>
      </w:pPr>
    </w:p>
    <w:p w14:paraId="03186B8C" w14:textId="77777777" w:rsidR="00D503FC" w:rsidRDefault="00D503FC" w:rsidP="00D503FC">
      <w:pPr>
        <w:spacing w:after="0" w:line="240" w:lineRule="auto"/>
        <w:jc w:val="both"/>
        <w:rPr>
          <w:rFonts w:ascii="Times New Roman" w:hAnsi="Times New Roman" w:cs="Times New Roman"/>
          <w:lang w:val="es-MX"/>
        </w:rPr>
      </w:pPr>
    </w:p>
    <w:p w14:paraId="4271559A" w14:textId="77777777" w:rsidR="00D503FC" w:rsidRDefault="00D503FC" w:rsidP="00D503FC">
      <w:pPr>
        <w:spacing w:after="0" w:line="240" w:lineRule="auto"/>
        <w:jc w:val="both"/>
        <w:rPr>
          <w:rFonts w:ascii="Times New Roman" w:hAnsi="Times New Roman" w:cs="Times New Roman"/>
          <w:lang w:val="es-MX"/>
        </w:rPr>
      </w:pPr>
    </w:p>
    <w:p w14:paraId="10648CB3" w14:textId="77777777" w:rsidR="00D503FC" w:rsidRDefault="00D503FC" w:rsidP="00D503FC">
      <w:pPr>
        <w:spacing w:after="0" w:line="240" w:lineRule="auto"/>
        <w:jc w:val="both"/>
        <w:rPr>
          <w:rFonts w:ascii="Times New Roman" w:hAnsi="Times New Roman" w:cs="Times New Roman"/>
          <w:lang w:val="es-MX"/>
        </w:rPr>
      </w:pPr>
    </w:p>
    <w:p w14:paraId="1B4B6928" w14:textId="0AFE9AE1" w:rsidR="00D503FC" w:rsidRPr="00C00316" w:rsidRDefault="00D503FC" w:rsidP="00D503FC">
      <w:pPr>
        <w:spacing w:after="0" w:line="240" w:lineRule="auto"/>
        <w:jc w:val="both"/>
        <w:rPr>
          <w:rFonts w:ascii="Times New Roman" w:hAnsi="Times New Roman" w:cs="Times New Roman"/>
          <w:lang w:val="es-MX"/>
        </w:rPr>
      </w:pPr>
      <w:r>
        <w:rPr>
          <w:rFonts w:ascii="Times New Roman" w:hAnsi="Times New Roman" w:cs="Times New Roman"/>
          <w:lang w:val="es-MX"/>
        </w:rPr>
        <w:fldChar w:fldCharType="begin"/>
      </w:r>
      <w:r>
        <w:rPr>
          <w:rFonts w:ascii="Times New Roman" w:hAnsi="Times New Roman" w:cs="Times New Roman"/>
          <w:lang w:val="es-MX"/>
        </w:rPr>
        <w:instrText xml:space="preserve"> FILENAME \* MERGEFORMAT </w:instrText>
      </w:r>
      <w:r>
        <w:rPr>
          <w:rFonts w:ascii="Times New Roman" w:hAnsi="Times New Roman" w:cs="Times New Roman"/>
          <w:lang w:val="es-MX"/>
        </w:rPr>
        <w:fldChar w:fldCharType="separate"/>
      </w:r>
      <w:r>
        <w:rPr>
          <w:rFonts w:ascii="Times New Roman" w:hAnsi="Times New Roman" w:cs="Times New Roman"/>
          <w:noProof/>
          <w:lang w:val="es-MX"/>
        </w:rPr>
        <w:t>Cp49417s01</w:t>
      </w:r>
      <w:r>
        <w:rPr>
          <w:rFonts w:ascii="Times New Roman" w:hAnsi="Times New Roman" w:cs="Times New Roman"/>
          <w:lang w:val="es-MX"/>
        </w:rPr>
        <w:fldChar w:fldCharType="end"/>
      </w:r>
    </w:p>
    <w:sectPr w:rsidR="00D503FC" w:rsidRPr="00C00316" w:rsidSect="00C00316">
      <w:headerReference w:type="default" r:id="rId10"/>
      <w:type w:val="oddPage"/>
      <w:pgSz w:w="12242" w:h="15842" w:code="1"/>
      <w:pgMar w:top="2160" w:right="1570" w:bottom="1296" w:left="1699" w:header="720" w:footer="720"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298C5" w14:textId="77777777" w:rsidR="004270F0" w:rsidRPr="00E06740" w:rsidRDefault="004270F0" w:rsidP="00D03B6C">
      <w:pPr>
        <w:spacing w:after="0" w:line="240" w:lineRule="auto"/>
        <w:rPr>
          <w:noProof/>
          <w:lang w:val="en-US"/>
        </w:rPr>
      </w:pPr>
      <w:r w:rsidRPr="00E06740">
        <w:rPr>
          <w:noProof/>
          <w:lang w:val="en-US"/>
        </w:rPr>
        <w:separator/>
      </w:r>
    </w:p>
  </w:endnote>
  <w:endnote w:type="continuationSeparator" w:id="0">
    <w:p w14:paraId="1F753303" w14:textId="77777777" w:rsidR="004270F0" w:rsidRPr="00E06740" w:rsidRDefault="004270F0" w:rsidP="00D03B6C">
      <w:pPr>
        <w:spacing w:after="0" w:line="240" w:lineRule="auto"/>
        <w:rPr>
          <w:noProof/>
          <w:lang w:val="en-US"/>
        </w:rPr>
      </w:pPr>
      <w:r w:rsidRPr="00E06740">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EDAEA" w14:textId="77777777" w:rsidR="004270F0" w:rsidRPr="00E06740" w:rsidRDefault="004270F0" w:rsidP="00D03B6C">
      <w:pPr>
        <w:spacing w:after="0" w:line="240" w:lineRule="auto"/>
        <w:rPr>
          <w:noProof/>
          <w:lang w:val="en-US"/>
        </w:rPr>
      </w:pPr>
      <w:r w:rsidRPr="00E06740">
        <w:rPr>
          <w:noProof/>
          <w:lang w:val="en-US"/>
        </w:rPr>
        <w:separator/>
      </w:r>
    </w:p>
  </w:footnote>
  <w:footnote w:type="continuationSeparator" w:id="0">
    <w:p w14:paraId="402DB140" w14:textId="77777777" w:rsidR="004270F0" w:rsidRPr="00E06740" w:rsidRDefault="004270F0" w:rsidP="00D03B6C">
      <w:pPr>
        <w:spacing w:after="0" w:line="240" w:lineRule="auto"/>
        <w:rPr>
          <w:noProof/>
          <w:lang w:val="en-US"/>
        </w:rPr>
      </w:pPr>
      <w:r w:rsidRPr="00E06740">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noProof/>
      </w:rPr>
      <w:id w:val="-1860970580"/>
      <w:docPartObj>
        <w:docPartGallery w:val="Page Numbers (Top of Page)"/>
        <w:docPartUnique/>
      </w:docPartObj>
    </w:sdtPr>
    <w:sdtEndPr/>
    <w:sdtContent>
      <w:p w14:paraId="018BA757" w14:textId="7AB9E4C2" w:rsidR="00EC0CAB" w:rsidRPr="00E06740" w:rsidRDefault="00EC0CAB">
        <w:pPr>
          <w:pStyle w:val="Header"/>
          <w:jc w:val="center"/>
          <w:rPr>
            <w:rFonts w:ascii="Times New Roman" w:hAnsi="Times New Roman" w:cs="Times New Roman"/>
            <w:noProof/>
          </w:rPr>
        </w:pPr>
        <w:r w:rsidRPr="00E06740">
          <w:rPr>
            <w:rFonts w:ascii="Times New Roman" w:hAnsi="Times New Roman" w:cs="Times New Roman"/>
          </w:rPr>
          <w:fldChar w:fldCharType="begin"/>
        </w:r>
        <w:r w:rsidRPr="00E06740">
          <w:rPr>
            <w:rFonts w:ascii="Times New Roman" w:hAnsi="Times New Roman" w:cs="Times New Roman"/>
          </w:rPr>
          <w:instrText xml:space="preserve"> PAGE   \* MERGEFORMAT </w:instrText>
        </w:r>
        <w:r w:rsidRPr="00E06740">
          <w:rPr>
            <w:rFonts w:ascii="Times New Roman" w:hAnsi="Times New Roman" w:cs="Times New Roman"/>
          </w:rPr>
          <w:fldChar w:fldCharType="separate"/>
        </w:r>
        <w:r w:rsidRPr="00E06740">
          <w:rPr>
            <w:rFonts w:ascii="Times New Roman" w:hAnsi="Times New Roman" w:cs="Times New Roman"/>
          </w:rPr>
          <w:t>2</w:t>
        </w:r>
        <w:r w:rsidRPr="00E06740">
          <w:rPr>
            <w:rFonts w:ascii="Times New Roman" w:hAnsi="Times New Roman" w:cs="Times New Roman"/>
          </w:rPr>
          <w:fldChar w:fldCharType="end"/>
        </w:r>
      </w:p>
    </w:sdtContent>
  </w:sdt>
  <w:p w14:paraId="009C0D8C" w14:textId="77777777" w:rsidR="00EC0CAB" w:rsidRPr="00E06740" w:rsidRDefault="00EC0CAB">
    <w:pPr>
      <w:pStyle w:val="Header"/>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6F1"/>
    <w:multiLevelType w:val="multilevel"/>
    <w:tmpl w:val="4F70FB0C"/>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 w15:restartNumberingAfterBreak="0">
    <w:nsid w:val="04461A1D"/>
    <w:multiLevelType w:val="hybridMultilevel"/>
    <w:tmpl w:val="FD74E1C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05A83840"/>
    <w:multiLevelType w:val="multilevel"/>
    <w:tmpl w:val="6F5A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053FFD"/>
    <w:multiLevelType w:val="hybridMultilevel"/>
    <w:tmpl w:val="F48400B2"/>
    <w:lvl w:ilvl="0" w:tplc="0409000F">
      <w:start w:val="1"/>
      <w:numFmt w:val="decimal"/>
      <w:lvlText w:val="%1."/>
      <w:lvlJc w:val="left"/>
      <w:pPr>
        <w:ind w:left="720" w:hanging="360"/>
      </w:pPr>
    </w:lvl>
    <w:lvl w:ilvl="1" w:tplc="EB4A1C4E">
      <w:start w:val="1"/>
      <w:numFmt w:val="lowerLetter"/>
      <w:lvlText w:val="%2."/>
      <w:lvlJc w:val="left"/>
      <w:pPr>
        <w:ind w:left="1440" w:hanging="360"/>
      </w:pPr>
      <w:rPr>
        <w:b/>
        <w:bCs w:val="0"/>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8443F"/>
    <w:multiLevelType w:val="hybridMultilevel"/>
    <w:tmpl w:val="3A206C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963EFE"/>
    <w:multiLevelType w:val="multilevel"/>
    <w:tmpl w:val="093CAECC"/>
    <w:lvl w:ilvl="0">
      <w:start w:val="1"/>
      <w:numFmt w:val="upperRoman"/>
      <w:lvlText w:val="%1."/>
      <w:lvlJc w:val="left"/>
      <w:pPr>
        <w:ind w:left="1440" w:hanging="72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6" w15:restartNumberingAfterBreak="0">
    <w:nsid w:val="1C580167"/>
    <w:multiLevelType w:val="hybridMultilevel"/>
    <w:tmpl w:val="DAB865EC"/>
    <w:lvl w:ilvl="0" w:tplc="2AAA0B5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21420BE0"/>
    <w:multiLevelType w:val="hybridMultilevel"/>
    <w:tmpl w:val="6778F65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F702A3F"/>
    <w:multiLevelType w:val="hybridMultilevel"/>
    <w:tmpl w:val="D23E39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0A869BD"/>
    <w:multiLevelType w:val="multilevel"/>
    <w:tmpl w:val="9D566A4A"/>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10" w15:restartNumberingAfterBreak="0">
    <w:nsid w:val="384E4F28"/>
    <w:multiLevelType w:val="hybridMultilevel"/>
    <w:tmpl w:val="EABCC0A0"/>
    <w:lvl w:ilvl="0" w:tplc="7D7C7AF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3B2943B0"/>
    <w:multiLevelType w:val="hybridMultilevel"/>
    <w:tmpl w:val="273A35BC"/>
    <w:lvl w:ilvl="0" w:tplc="6760399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A60023"/>
    <w:multiLevelType w:val="hybridMultilevel"/>
    <w:tmpl w:val="5AA49D98"/>
    <w:lvl w:ilvl="0" w:tplc="3AD697E2">
      <w:start w:val="1"/>
      <w:numFmt w:val="decimal"/>
      <w:lvlText w:val="%1."/>
      <w:lvlJc w:val="left"/>
      <w:pPr>
        <w:ind w:left="1413" w:hanging="7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4046096C"/>
    <w:multiLevelType w:val="hybridMultilevel"/>
    <w:tmpl w:val="3244CB1E"/>
    <w:lvl w:ilvl="0" w:tplc="D2081FD4">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A56413"/>
    <w:multiLevelType w:val="hybridMultilevel"/>
    <w:tmpl w:val="F4F29A50"/>
    <w:lvl w:ilvl="0" w:tplc="56685802">
      <w:start w:val="1"/>
      <w:numFmt w:val="bullet"/>
      <w:lvlText w:val="o"/>
      <w:lvlJc w:val="left"/>
      <w:pPr>
        <w:tabs>
          <w:tab w:val="num" w:pos="1080"/>
        </w:tabs>
        <w:ind w:left="1080" w:hanging="360"/>
      </w:pPr>
      <w:rPr>
        <w:rFonts w:ascii="Courier New" w:hAnsi="Courier New" w:cs="Courier New" w:hint="default"/>
      </w:rPr>
    </w:lvl>
    <w:lvl w:ilvl="1" w:tplc="BC26A264" w:tentative="1">
      <w:start w:val="1"/>
      <w:numFmt w:val="bullet"/>
      <w:lvlText w:val="o"/>
      <w:lvlJc w:val="left"/>
      <w:pPr>
        <w:tabs>
          <w:tab w:val="num" w:pos="1800"/>
        </w:tabs>
        <w:ind w:left="1800" w:hanging="360"/>
      </w:pPr>
      <w:rPr>
        <w:rFonts w:ascii="Courier New" w:hAnsi="Courier New" w:cs="Courier New" w:hint="default"/>
      </w:rPr>
    </w:lvl>
    <w:lvl w:ilvl="2" w:tplc="55BC8B5C" w:tentative="1">
      <w:start w:val="1"/>
      <w:numFmt w:val="bullet"/>
      <w:lvlText w:val=""/>
      <w:lvlJc w:val="left"/>
      <w:pPr>
        <w:tabs>
          <w:tab w:val="num" w:pos="2520"/>
        </w:tabs>
        <w:ind w:left="2520" w:hanging="360"/>
      </w:pPr>
      <w:rPr>
        <w:rFonts w:ascii="Wingdings" w:hAnsi="Wingdings" w:hint="default"/>
      </w:rPr>
    </w:lvl>
    <w:lvl w:ilvl="3" w:tplc="ACEEB6C6" w:tentative="1">
      <w:start w:val="1"/>
      <w:numFmt w:val="bullet"/>
      <w:lvlText w:val=""/>
      <w:lvlJc w:val="left"/>
      <w:pPr>
        <w:tabs>
          <w:tab w:val="num" w:pos="3240"/>
        </w:tabs>
        <w:ind w:left="3240" w:hanging="360"/>
      </w:pPr>
      <w:rPr>
        <w:rFonts w:ascii="Symbol" w:hAnsi="Symbol" w:hint="default"/>
      </w:rPr>
    </w:lvl>
    <w:lvl w:ilvl="4" w:tplc="76A65E02" w:tentative="1">
      <w:start w:val="1"/>
      <w:numFmt w:val="bullet"/>
      <w:lvlText w:val="o"/>
      <w:lvlJc w:val="left"/>
      <w:pPr>
        <w:tabs>
          <w:tab w:val="num" w:pos="3960"/>
        </w:tabs>
        <w:ind w:left="3960" w:hanging="360"/>
      </w:pPr>
      <w:rPr>
        <w:rFonts w:ascii="Courier New" w:hAnsi="Courier New" w:cs="Courier New" w:hint="default"/>
      </w:rPr>
    </w:lvl>
    <w:lvl w:ilvl="5" w:tplc="D4F6918C" w:tentative="1">
      <w:start w:val="1"/>
      <w:numFmt w:val="bullet"/>
      <w:lvlText w:val=""/>
      <w:lvlJc w:val="left"/>
      <w:pPr>
        <w:tabs>
          <w:tab w:val="num" w:pos="4680"/>
        </w:tabs>
        <w:ind w:left="4680" w:hanging="360"/>
      </w:pPr>
      <w:rPr>
        <w:rFonts w:ascii="Wingdings" w:hAnsi="Wingdings" w:hint="default"/>
      </w:rPr>
    </w:lvl>
    <w:lvl w:ilvl="6" w:tplc="0B8AF166" w:tentative="1">
      <w:start w:val="1"/>
      <w:numFmt w:val="bullet"/>
      <w:lvlText w:val=""/>
      <w:lvlJc w:val="left"/>
      <w:pPr>
        <w:tabs>
          <w:tab w:val="num" w:pos="5400"/>
        </w:tabs>
        <w:ind w:left="5400" w:hanging="360"/>
      </w:pPr>
      <w:rPr>
        <w:rFonts w:ascii="Symbol" w:hAnsi="Symbol" w:hint="default"/>
      </w:rPr>
    </w:lvl>
    <w:lvl w:ilvl="7" w:tplc="7C5AED8A" w:tentative="1">
      <w:start w:val="1"/>
      <w:numFmt w:val="bullet"/>
      <w:lvlText w:val="o"/>
      <w:lvlJc w:val="left"/>
      <w:pPr>
        <w:tabs>
          <w:tab w:val="num" w:pos="6120"/>
        </w:tabs>
        <w:ind w:left="6120" w:hanging="360"/>
      </w:pPr>
      <w:rPr>
        <w:rFonts w:ascii="Courier New" w:hAnsi="Courier New" w:cs="Courier New" w:hint="default"/>
      </w:rPr>
    </w:lvl>
    <w:lvl w:ilvl="8" w:tplc="9056C362"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3512492"/>
    <w:multiLevelType w:val="hybridMultilevel"/>
    <w:tmpl w:val="407C56B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6" w15:restartNumberingAfterBreak="0">
    <w:nsid w:val="541203A1"/>
    <w:multiLevelType w:val="hybridMultilevel"/>
    <w:tmpl w:val="D89C8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6A29A8"/>
    <w:multiLevelType w:val="hybridMultilevel"/>
    <w:tmpl w:val="7C96F13E"/>
    <w:lvl w:ilvl="0" w:tplc="E752B5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FB5AB1"/>
    <w:multiLevelType w:val="hybridMultilevel"/>
    <w:tmpl w:val="6DE8EE98"/>
    <w:lvl w:ilvl="0" w:tplc="DBA63368">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52A4CA4"/>
    <w:multiLevelType w:val="multilevel"/>
    <w:tmpl w:val="E208E2A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66162DBD"/>
    <w:multiLevelType w:val="multilevel"/>
    <w:tmpl w:val="3034C81A"/>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1" w15:restartNumberingAfterBreak="0">
    <w:nsid w:val="69E37CD0"/>
    <w:multiLevelType w:val="multilevel"/>
    <w:tmpl w:val="FFFFFFFF"/>
    <w:lvl w:ilvl="0">
      <w:start w:val="5"/>
      <w:numFmt w:val="decimal"/>
      <w:lvlText w:val="%1."/>
      <w:lvlJc w:val="left"/>
      <w:pPr>
        <w:ind w:left="360" w:hanging="360"/>
      </w:pPr>
      <w:rPr>
        <w:rFonts w:cs="Times New Roman" w:hint="default"/>
        <w:sz w:val="22"/>
        <w:u w:val="none"/>
      </w:rPr>
    </w:lvl>
    <w:lvl w:ilvl="1">
      <w:start w:val="1"/>
      <w:numFmt w:val="decimal"/>
      <w:lvlText w:val="%1.%2."/>
      <w:lvlJc w:val="left"/>
      <w:pPr>
        <w:ind w:left="360" w:hanging="360"/>
      </w:pPr>
      <w:rPr>
        <w:rFonts w:cs="Times New Roman" w:hint="default"/>
        <w:sz w:val="22"/>
        <w:u w:val="none"/>
      </w:rPr>
    </w:lvl>
    <w:lvl w:ilvl="2">
      <w:start w:val="1"/>
      <w:numFmt w:val="decimal"/>
      <w:lvlText w:val="%1.%2.%3."/>
      <w:lvlJc w:val="left"/>
      <w:pPr>
        <w:ind w:left="720" w:hanging="720"/>
      </w:pPr>
      <w:rPr>
        <w:rFonts w:cs="Times New Roman" w:hint="default"/>
        <w:sz w:val="22"/>
        <w:u w:val="none"/>
      </w:rPr>
    </w:lvl>
    <w:lvl w:ilvl="3">
      <w:start w:val="1"/>
      <w:numFmt w:val="decimal"/>
      <w:lvlText w:val="%1.%2.%3.%4."/>
      <w:lvlJc w:val="left"/>
      <w:pPr>
        <w:ind w:left="720" w:hanging="720"/>
      </w:pPr>
      <w:rPr>
        <w:rFonts w:cs="Times New Roman" w:hint="default"/>
        <w:sz w:val="22"/>
        <w:u w:val="none"/>
      </w:rPr>
    </w:lvl>
    <w:lvl w:ilvl="4">
      <w:start w:val="1"/>
      <w:numFmt w:val="decimal"/>
      <w:lvlText w:val="%1.%2.%3.%4.%5."/>
      <w:lvlJc w:val="left"/>
      <w:pPr>
        <w:ind w:left="1080" w:hanging="1080"/>
      </w:pPr>
      <w:rPr>
        <w:rFonts w:cs="Times New Roman" w:hint="default"/>
        <w:sz w:val="22"/>
        <w:u w:val="none"/>
      </w:rPr>
    </w:lvl>
    <w:lvl w:ilvl="5">
      <w:start w:val="1"/>
      <w:numFmt w:val="decimal"/>
      <w:lvlText w:val="%1.%2.%3.%4.%5.%6."/>
      <w:lvlJc w:val="left"/>
      <w:pPr>
        <w:ind w:left="1080" w:hanging="1080"/>
      </w:pPr>
      <w:rPr>
        <w:rFonts w:cs="Times New Roman" w:hint="default"/>
        <w:sz w:val="22"/>
        <w:u w:val="none"/>
      </w:rPr>
    </w:lvl>
    <w:lvl w:ilvl="6">
      <w:start w:val="1"/>
      <w:numFmt w:val="decimal"/>
      <w:lvlText w:val="%1.%2.%3.%4.%5.%6.%7."/>
      <w:lvlJc w:val="left"/>
      <w:pPr>
        <w:ind w:left="1440" w:hanging="1440"/>
      </w:pPr>
      <w:rPr>
        <w:rFonts w:cs="Times New Roman" w:hint="default"/>
        <w:sz w:val="22"/>
        <w:u w:val="none"/>
      </w:rPr>
    </w:lvl>
    <w:lvl w:ilvl="7">
      <w:start w:val="1"/>
      <w:numFmt w:val="decimal"/>
      <w:lvlText w:val="%1.%2.%3.%4.%5.%6.%7.%8."/>
      <w:lvlJc w:val="left"/>
      <w:pPr>
        <w:ind w:left="1440" w:hanging="1440"/>
      </w:pPr>
      <w:rPr>
        <w:rFonts w:cs="Times New Roman" w:hint="default"/>
        <w:sz w:val="22"/>
        <w:u w:val="none"/>
      </w:rPr>
    </w:lvl>
    <w:lvl w:ilvl="8">
      <w:start w:val="1"/>
      <w:numFmt w:val="decimal"/>
      <w:lvlText w:val="%1.%2.%3.%4.%5.%6.%7.%8.%9."/>
      <w:lvlJc w:val="left"/>
      <w:pPr>
        <w:ind w:left="1800" w:hanging="1800"/>
      </w:pPr>
      <w:rPr>
        <w:rFonts w:cs="Times New Roman" w:hint="default"/>
        <w:sz w:val="22"/>
        <w:u w:val="none"/>
      </w:rPr>
    </w:lvl>
  </w:abstractNum>
  <w:abstractNum w:abstractNumId="22" w15:restartNumberingAfterBreak="0">
    <w:nsid w:val="6B641823"/>
    <w:multiLevelType w:val="multilevel"/>
    <w:tmpl w:val="0592F51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BE0412"/>
    <w:multiLevelType w:val="hybridMultilevel"/>
    <w:tmpl w:val="ABC2D5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6E4C2E61"/>
    <w:multiLevelType w:val="hybridMultilevel"/>
    <w:tmpl w:val="144E6622"/>
    <w:lvl w:ilvl="0" w:tplc="04090001">
      <w:start w:val="1"/>
      <w:numFmt w:val="bullet"/>
      <w:lvlText w:val=""/>
      <w:lvlJc w:val="left"/>
      <w:pPr>
        <w:ind w:left="1416" w:hanging="360"/>
      </w:pPr>
      <w:rPr>
        <w:rFonts w:ascii="Symbol" w:hAnsi="Symbol"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25" w15:restartNumberingAfterBreak="0">
    <w:nsid w:val="797F512D"/>
    <w:multiLevelType w:val="hybridMultilevel"/>
    <w:tmpl w:val="DA9A0996"/>
    <w:lvl w:ilvl="0" w:tplc="5034303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D155A69"/>
    <w:multiLevelType w:val="hybridMultilevel"/>
    <w:tmpl w:val="C41CD97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D690462"/>
    <w:multiLevelType w:val="hybridMultilevel"/>
    <w:tmpl w:val="A59CBFF0"/>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num w:numId="1" w16cid:durableId="1751002471">
    <w:abstractNumId w:val="19"/>
  </w:num>
  <w:num w:numId="2" w16cid:durableId="938950217">
    <w:abstractNumId w:val="8"/>
  </w:num>
  <w:num w:numId="3" w16cid:durableId="24136916">
    <w:abstractNumId w:val="2"/>
  </w:num>
  <w:num w:numId="4" w16cid:durableId="1871919401">
    <w:abstractNumId w:val="26"/>
  </w:num>
  <w:num w:numId="5" w16cid:durableId="1416172468">
    <w:abstractNumId w:val="7"/>
  </w:num>
  <w:num w:numId="6" w16cid:durableId="1223712494">
    <w:abstractNumId w:val="6"/>
  </w:num>
  <w:num w:numId="7" w16cid:durableId="2073769014">
    <w:abstractNumId w:val="13"/>
  </w:num>
  <w:num w:numId="8" w16cid:durableId="1203711023">
    <w:abstractNumId w:val="27"/>
  </w:num>
  <w:num w:numId="9" w16cid:durableId="2121215624">
    <w:abstractNumId w:val="16"/>
  </w:num>
  <w:num w:numId="10" w16cid:durableId="735015457">
    <w:abstractNumId w:val="10"/>
  </w:num>
  <w:num w:numId="11" w16cid:durableId="2664318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42586342">
    <w:abstractNumId w:val="23"/>
  </w:num>
  <w:num w:numId="13" w16cid:durableId="592710249">
    <w:abstractNumId w:val="0"/>
  </w:num>
  <w:num w:numId="14" w16cid:durableId="1699546087">
    <w:abstractNumId w:val="23"/>
  </w:num>
  <w:num w:numId="15" w16cid:durableId="1736664725">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4352876">
    <w:abstractNumId w:val="9"/>
  </w:num>
  <w:num w:numId="17" w16cid:durableId="1201169917">
    <w:abstractNumId w:val="14"/>
  </w:num>
  <w:num w:numId="18" w16cid:durableId="1383552204">
    <w:abstractNumId w:val="15"/>
  </w:num>
  <w:num w:numId="19" w16cid:durableId="588195317">
    <w:abstractNumId w:val="24"/>
  </w:num>
  <w:num w:numId="20" w16cid:durableId="484318763">
    <w:abstractNumId w:val="12"/>
  </w:num>
  <w:num w:numId="21" w16cid:durableId="1070229303">
    <w:abstractNumId w:val="1"/>
  </w:num>
  <w:num w:numId="22" w16cid:durableId="307782771">
    <w:abstractNumId w:val="3"/>
  </w:num>
  <w:num w:numId="23" w16cid:durableId="1518931890">
    <w:abstractNumId w:val="4"/>
  </w:num>
  <w:num w:numId="24" w16cid:durableId="1472945993">
    <w:abstractNumId w:val="17"/>
  </w:num>
  <w:num w:numId="25" w16cid:durableId="1314140630">
    <w:abstractNumId w:val="18"/>
  </w:num>
  <w:num w:numId="26" w16cid:durableId="468942280">
    <w:abstractNumId w:val="11"/>
  </w:num>
  <w:num w:numId="27" w16cid:durableId="761877267">
    <w:abstractNumId w:val="25"/>
  </w:num>
  <w:num w:numId="28" w16cid:durableId="185021986">
    <w:abstractNumId w:val="20"/>
  </w:num>
  <w:num w:numId="29" w16cid:durableId="144175358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hyphenationZone w:val="425"/>
  <w:doNotHyphenateCaps/>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199F9B4-4510-41F8-86CE-4E672E565049}"/>
    <w:docVar w:name="dgnword-eventsink" w:val="2106649210992"/>
  </w:docVars>
  <w:rsids>
    <w:rsidRoot w:val="00C63298"/>
    <w:rsid w:val="00005F0C"/>
    <w:rsid w:val="00015E48"/>
    <w:rsid w:val="00021264"/>
    <w:rsid w:val="00025074"/>
    <w:rsid w:val="00030D7E"/>
    <w:rsid w:val="000425F9"/>
    <w:rsid w:val="00056E56"/>
    <w:rsid w:val="00067F6B"/>
    <w:rsid w:val="0008592C"/>
    <w:rsid w:val="000A1240"/>
    <w:rsid w:val="000B1B88"/>
    <w:rsid w:val="000E12F7"/>
    <w:rsid w:val="000E5883"/>
    <w:rsid w:val="000E7F5E"/>
    <w:rsid w:val="00102328"/>
    <w:rsid w:val="00113A14"/>
    <w:rsid w:val="0011641D"/>
    <w:rsid w:val="00137A90"/>
    <w:rsid w:val="00147DED"/>
    <w:rsid w:val="00173C74"/>
    <w:rsid w:val="001744D5"/>
    <w:rsid w:val="00181370"/>
    <w:rsid w:val="001831C4"/>
    <w:rsid w:val="0019178D"/>
    <w:rsid w:val="001A42DA"/>
    <w:rsid w:val="001E2A67"/>
    <w:rsid w:val="001F0AA2"/>
    <w:rsid w:val="001F1E25"/>
    <w:rsid w:val="001F3374"/>
    <w:rsid w:val="001F3AE2"/>
    <w:rsid w:val="001F63F2"/>
    <w:rsid w:val="00215A88"/>
    <w:rsid w:val="0023528F"/>
    <w:rsid w:val="002543D6"/>
    <w:rsid w:val="002712ED"/>
    <w:rsid w:val="0028222B"/>
    <w:rsid w:val="00284D0E"/>
    <w:rsid w:val="002878A7"/>
    <w:rsid w:val="0029071F"/>
    <w:rsid w:val="0029551F"/>
    <w:rsid w:val="002A5D9D"/>
    <w:rsid w:val="002B5860"/>
    <w:rsid w:val="002B5D4B"/>
    <w:rsid w:val="002F2DFF"/>
    <w:rsid w:val="002F5407"/>
    <w:rsid w:val="002F71D4"/>
    <w:rsid w:val="003106C8"/>
    <w:rsid w:val="0031482F"/>
    <w:rsid w:val="0033464C"/>
    <w:rsid w:val="00343443"/>
    <w:rsid w:val="00362F70"/>
    <w:rsid w:val="003733C9"/>
    <w:rsid w:val="00376596"/>
    <w:rsid w:val="003D289D"/>
    <w:rsid w:val="003D5241"/>
    <w:rsid w:val="003F458B"/>
    <w:rsid w:val="003F48D8"/>
    <w:rsid w:val="003F51D9"/>
    <w:rsid w:val="003F64D7"/>
    <w:rsid w:val="00405175"/>
    <w:rsid w:val="00407492"/>
    <w:rsid w:val="00412F8E"/>
    <w:rsid w:val="00416A88"/>
    <w:rsid w:val="004270F0"/>
    <w:rsid w:val="0045611A"/>
    <w:rsid w:val="00457222"/>
    <w:rsid w:val="0046574F"/>
    <w:rsid w:val="004A78F7"/>
    <w:rsid w:val="004C5122"/>
    <w:rsid w:val="004E6A1D"/>
    <w:rsid w:val="004F01DF"/>
    <w:rsid w:val="004F70DC"/>
    <w:rsid w:val="005248E8"/>
    <w:rsid w:val="00532848"/>
    <w:rsid w:val="00534A91"/>
    <w:rsid w:val="00565CE1"/>
    <w:rsid w:val="00572E47"/>
    <w:rsid w:val="0057642E"/>
    <w:rsid w:val="0058298B"/>
    <w:rsid w:val="00586505"/>
    <w:rsid w:val="00596551"/>
    <w:rsid w:val="005979BC"/>
    <w:rsid w:val="005B088E"/>
    <w:rsid w:val="005D1E34"/>
    <w:rsid w:val="0060748C"/>
    <w:rsid w:val="00626114"/>
    <w:rsid w:val="0065419A"/>
    <w:rsid w:val="00655482"/>
    <w:rsid w:val="006755AF"/>
    <w:rsid w:val="006808D8"/>
    <w:rsid w:val="00694F3B"/>
    <w:rsid w:val="006A79FF"/>
    <w:rsid w:val="006C2FF4"/>
    <w:rsid w:val="006D29EE"/>
    <w:rsid w:val="006D56C6"/>
    <w:rsid w:val="006D7049"/>
    <w:rsid w:val="006F6CA0"/>
    <w:rsid w:val="0070521B"/>
    <w:rsid w:val="007161D3"/>
    <w:rsid w:val="0072072B"/>
    <w:rsid w:val="00723B39"/>
    <w:rsid w:val="00746370"/>
    <w:rsid w:val="0078452D"/>
    <w:rsid w:val="007A0E28"/>
    <w:rsid w:val="007A509E"/>
    <w:rsid w:val="007B5FC4"/>
    <w:rsid w:val="007B6507"/>
    <w:rsid w:val="007C3643"/>
    <w:rsid w:val="007C4E37"/>
    <w:rsid w:val="007F136F"/>
    <w:rsid w:val="007F2E4B"/>
    <w:rsid w:val="008031CF"/>
    <w:rsid w:val="00810D7C"/>
    <w:rsid w:val="00816B0B"/>
    <w:rsid w:val="00822B8F"/>
    <w:rsid w:val="00830C21"/>
    <w:rsid w:val="0083561F"/>
    <w:rsid w:val="00835A73"/>
    <w:rsid w:val="0084370A"/>
    <w:rsid w:val="00857607"/>
    <w:rsid w:val="00886FAE"/>
    <w:rsid w:val="008A7AEC"/>
    <w:rsid w:val="008B1D01"/>
    <w:rsid w:val="008C7090"/>
    <w:rsid w:val="008C7548"/>
    <w:rsid w:val="008D7D0F"/>
    <w:rsid w:val="008E73F2"/>
    <w:rsid w:val="008F2ABB"/>
    <w:rsid w:val="009165BA"/>
    <w:rsid w:val="009230C1"/>
    <w:rsid w:val="00935343"/>
    <w:rsid w:val="00942C41"/>
    <w:rsid w:val="009916EF"/>
    <w:rsid w:val="009A6C46"/>
    <w:rsid w:val="009C0A7E"/>
    <w:rsid w:val="009E02F5"/>
    <w:rsid w:val="009E08BB"/>
    <w:rsid w:val="009E6561"/>
    <w:rsid w:val="00A01AD2"/>
    <w:rsid w:val="00A020AD"/>
    <w:rsid w:val="00A11636"/>
    <w:rsid w:val="00A13C02"/>
    <w:rsid w:val="00A13C1E"/>
    <w:rsid w:val="00A2382B"/>
    <w:rsid w:val="00A404CB"/>
    <w:rsid w:val="00A419F8"/>
    <w:rsid w:val="00A45C44"/>
    <w:rsid w:val="00A62CA1"/>
    <w:rsid w:val="00AA7C90"/>
    <w:rsid w:val="00AB2C07"/>
    <w:rsid w:val="00AB3FDF"/>
    <w:rsid w:val="00AF2FF3"/>
    <w:rsid w:val="00B446F1"/>
    <w:rsid w:val="00B469D3"/>
    <w:rsid w:val="00B60C19"/>
    <w:rsid w:val="00B70244"/>
    <w:rsid w:val="00B721A8"/>
    <w:rsid w:val="00B93C11"/>
    <w:rsid w:val="00B94995"/>
    <w:rsid w:val="00BB4622"/>
    <w:rsid w:val="00BD2D8F"/>
    <w:rsid w:val="00C00316"/>
    <w:rsid w:val="00C00AD7"/>
    <w:rsid w:val="00C37DE6"/>
    <w:rsid w:val="00C44C15"/>
    <w:rsid w:val="00C45B7A"/>
    <w:rsid w:val="00C53A3D"/>
    <w:rsid w:val="00C63298"/>
    <w:rsid w:val="00C707FB"/>
    <w:rsid w:val="00C730F4"/>
    <w:rsid w:val="00C944D5"/>
    <w:rsid w:val="00CA0376"/>
    <w:rsid w:val="00CB5EC0"/>
    <w:rsid w:val="00CC5013"/>
    <w:rsid w:val="00CE70A0"/>
    <w:rsid w:val="00CE726F"/>
    <w:rsid w:val="00CF22DB"/>
    <w:rsid w:val="00D03B6C"/>
    <w:rsid w:val="00D15B91"/>
    <w:rsid w:val="00D213E0"/>
    <w:rsid w:val="00D336C0"/>
    <w:rsid w:val="00D50142"/>
    <w:rsid w:val="00D503FC"/>
    <w:rsid w:val="00D71479"/>
    <w:rsid w:val="00DC0113"/>
    <w:rsid w:val="00DC7639"/>
    <w:rsid w:val="00DD1E5E"/>
    <w:rsid w:val="00DE59E7"/>
    <w:rsid w:val="00DF40BA"/>
    <w:rsid w:val="00E06740"/>
    <w:rsid w:val="00E1500F"/>
    <w:rsid w:val="00E23FBF"/>
    <w:rsid w:val="00E40FE0"/>
    <w:rsid w:val="00E531B3"/>
    <w:rsid w:val="00E61A68"/>
    <w:rsid w:val="00E70305"/>
    <w:rsid w:val="00EA426E"/>
    <w:rsid w:val="00EB3185"/>
    <w:rsid w:val="00EB526D"/>
    <w:rsid w:val="00EC0CAB"/>
    <w:rsid w:val="00EC0FE0"/>
    <w:rsid w:val="00EC4769"/>
    <w:rsid w:val="00EE13BB"/>
    <w:rsid w:val="00F120D6"/>
    <w:rsid w:val="00F4539E"/>
    <w:rsid w:val="00F56EA2"/>
    <w:rsid w:val="00F776B4"/>
    <w:rsid w:val="00F85BE1"/>
    <w:rsid w:val="00F93FDE"/>
    <w:rsid w:val="00FA6D89"/>
    <w:rsid w:val="00FA7959"/>
    <w:rsid w:val="00FB302F"/>
    <w:rsid w:val="00FC49E7"/>
    <w:rsid w:val="00FD417B"/>
    <w:rsid w:val="00FF371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E18A668"/>
  <w15:docId w15:val="{A5F88C5B-AAE3-476A-B8FC-F1D8A715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52D"/>
  </w:style>
  <w:style w:type="paragraph" w:styleId="Heading1">
    <w:name w:val="heading 1"/>
    <w:basedOn w:val="Normal"/>
    <w:next w:val="Normal"/>
    <w:link w:val="Heading1Char"/>
    <w:qFormat/>
    <w:rsid w:val="00C53A3D"/>
    <w:pPr>
      <w:keepNext/>
      <w:spacing w:before="240" w:after="60" w:line="240" w:lineRule="auto"/>
      <w:outlineLvl w:val="0"/>
    </w:pPr>
    <w:rPr>
      <w:rFonts w:ascii="Times New Roman" w:eastAsia="Times New Roman" w:hAnsi="Times New Roman" w:cs="Times New Roman"/>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51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ListParagraph">
    <w:name w:val="List Paragraph"/>
    <w:aliases w:val="Fundamentacion,Bulleted List,SubPárrafo de lista"/>
    <w:basedOn w:val="Normal"/>
    <w:uiPriority w:val="34"/>
    <w:qFormat/>
    <w:rsid w:val="00C45B7A"/>
    <w:pPr>
      <w:ind w:left="720"/>
      <w:contextualSpacing/>
    </w:pPr>
  </w:style>
  <w:style w:type="paragraph" w:styleId="Revision">
    <w:name w:val="Revision"/>
    <w:hidden/>
    <w:uiPriority w:val="99"/>
    <w:semiHidden/>
    <w:rsid w:val="003D5241"/>
    <w:pPr>
      <w:spacing w:after="0" w:line="240" w:lineRule="auto"/>
    </w:pPr>
  </w:style>
  <w:style w:type="paragraph" w:styleId="Header">
    <w:name w:val="header"/>
    <w:basedOn w:val="Normal"/>
    <w:link w:val="HeaderChar"/>
    <w:uiPriority w:val="99"/>
    <w:unhideWhenUsed/>
    <w:rsid w:val="00D03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B6C"/>
    <w:rPr>
      <w:lang w:val="es-ES"/>
    </w:rPr>
  </w:style>
  <w:style w:type="paragraph" w:styleId="Footer">
    <w:name w:val="footer"/>
    <w:basedOn w:val="Normal"/>
    <w:link w:val="FooterChar"/>
    <w:uiPriority w:val="99"/>
    <w:unhideWhenUsed/>
    <w:rsid w:val="00D03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B6C"/>
    <w:rPr>
      <w:lang w:val="es-ES"/>
    </w:rPr>
  </w:style>
  <w:style w:type="character" w:styleId="CommentReference">
    <w:name w:val="annotation reference"/>
    <w:basedOn w:val="DefaultParagraphFont"/>
    <w:uiPriority w:val="99"/>
    <w:semiHidden/>
    <w:unhideWhenUsed/>
    <w:rsid w:val="00B93C11"/>
    <w:rPr>
      <w:sz w:val="16"/>
      <w:szCs w:val="16"/>
    </w:rPr>
  </w:style>
  <w:style w:type="paragraph" w:styleId="CommentText">
    <w:name w:val="annotation text"/>
    <w:basedOn w:val="Normal"/>
    <w:link w:val="CommentTextChar"/>
    <w:uiPriority w:val="99"/>
    <w:unhideWhenUsed/>
    <w:rsid w:val="00B93C11"/>
    <w:pPr>
      <w:spacing w:line="240" w:lineRule="auto"/>
    </w:pPr>
    <w:rPr>
      <w:sz w:val="20"/>
      <w:szCs w:val="20"/>
    </w:rPr>
  </w:style>
  <w:style w:type="character" w:customStyle="1" w:styleId="CommentTextChar">
    <w:name w:val="Comment Text Char"/>
    <w:basedOn w:val="DefaultParagraphFont"/>
    <w:link w:val="CommentText"/>
    <w:uiPriority w:val="99"/>
    <w:rsid w:val="00B93C11"/>
    <w:rPr>
      <w:sz w:val="20"/>
      <w:szCs w:val="20"/>
      <w:lang w:val="es-ES"/>
    </w:rPr>
  </w:style>
  <w:style w:type="paragraph" w:styleId="CommentSubject">
    <w:name w:val="annotation subject"/>
    <w:basedOn w:val="CommentText"/>
    <w:next w:val="CommentText"/>
    <w:link w:val="CommentSubjectChar"/>
    <w:uiPriority w:val="99"/>
    <w:semiHidden/>
    <w:unhideWhenUsed/>
    <w:rsid w:val="00B93C11"/>
    <w:rPr>
      <w:b/>
      <w:bCs/>
    </w:rPr>
  </w:style>
  <w:style w:type="character" w:customStyle="1" w:styleId="CommentSubjectChar">
    <w:name w:val="Comment Subject Char"/>
    <w:basedOn w:val="CommentTextChar"/>
    <w:link w:val="CommentSubject"/>
    <w:uiPriority w:val="99"/>
    <w:semiHidden/>
    <w:rsid w:val="00B93C11"/>
    <w:rPr>
      <w:b/>
      <w:bCs/>
      <w:sz w:val="20"/>
      <w:szCs w:val="20"/>
      <w:lang w:val="es-ES"/>
    </w:rPr>
  </w:style>
  <w:style w:type="character" w:styleId="Hyperlink">
    <w:name w:val="Hyperlink"/>
    <w:basedOn w:val="DefaultParagraphFont"/>
    <w:uiPriority w:val="99"/>
    <w:unhideWhenUsed/>
    <w:rsid w:val="006755AF"/>
    <w:rPr>
      <w:color w:val="0563C1" w:themeColor="hyperlink"/>
      <w:u w:val="single"/>
    </w:rPr>
  </w:style>
  <w:style w:type="character" w:styleId="UnresolvedMention">
    <w:name w:val="Unresolved Mention"/>
    <w:basedOn w:val="DefaultParagraphFont"/>
    <w:uiPriority w:val="99"/>
    <w:semiHidden/>
    <w:unhideWhenUsed/>
    <w:rsid w:val="006755AF"/>
    <w:rPr>
      <w:color w:val="605E5C"/>
      <w:shd w:val="clear" w:color="auto" w:fill="E1DFDD"/>
    </w:rPr>
  </w:style>
  <w:style w:type="paragraph" w:customStyle="1" w:styleId="paragraph">
    <w:name w:val="paragraph"/>
    <w:basedOn w:val="Normal"/>
    <w:rsid w:val="0029551F"/>
    <w:pPr>
      <w:spacing w:after="0" w:line="254" w:lineRule="auto"/>
    </w:pPr>
    <w:rPr>
      <w:rFonts w:ascii="Times New Roman" w:eastAsia="Times New Roman" w:hAnsi="Times New Roman" w:cs="Times New Roman"/>
      <w:sz w:val="24"/>
      <w:szCs w:val="24"/>
    </w:rPr>
  </w:style>
  <w:style w:type="paragraph" w:customStyle="1" w:styleId="TitleUppercase">
    <w:name w:val="Title Uppercase"/>
    <w:basedOn w:val="Normal"/>
    <w:rsid w:val="00FC49E7"/>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Times New Roman" w:hAnsi="Times New Roman" w:cs="Times New Roman"/>
      <w:szCs w:val="20"/>
    </w:rPr>
  </w:style>
  <w:style w:type="character" w:styleId="Strong">
    <w:name w:val="Strong"/>
    <w:basedOn w:val="DefaultParagraphFont"/>
    <w:uiPriority w:val="22"/>
    <w:qFormat/>
    <w:rsid w:val="0023528F"/>
    <w:rPr>
      <w:b/>
      <w:bCs/>
    </w:rPr>
  </w:style>
  <w:style w:type="paragraph" w:styleId="FootnoteText">
    <w:name w:val="footnote text"/>
    <w:basedOn w:val="Normal"/>
    <w:link w:val="FootnoteTextChar"/>
    <w:uiPriority w:val="99"/>
    <w:semiHidden/>
    <w:unhideWhenUsed/>
    <w:rsid w:val="002352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528F"/>
    <w:rPr>
      <w:sz w:val="20"/>
      <w:szCs w:val="20"/>
    </w:rPr>
  </w:style>
  <w:style w:type="character" w:styleId="FootnoteReference">
    <w:name w:val="footnote reference"/>
    <w:basedOn w:val="DefaultParagraphFont"/>
    <w:semiHidden/>
    <w:unhideWhenUsed/>
    <w:rsid w:val="0023528F"/>
    <w:rPr>
      <w:vertAlign w:val="superscript"/>
    </w:rPr>
  </w:style>
  <w:style w:type="table" w:styleId="TableGrid">
    <w:name w:val="Table Grid"/>
    <w:basedOn w:val="TableNormal"/>
    <w:rsid w:val="00A01AD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53A3D"/>
    <w:rPr>
      <w:rFonts w:ascii="Times New Roman" w:eastAsia="Times New Roman" w:hAnsi="Times New Roman" w:cs="Times New Roman"/>
      <w:b/>
      <w:bCs/>
      <w:kern w:val="32"/>
      <w:sz w:val="24"/>
      <w:szCs w:val="32"/>
    </w:rPr>
  </w:style>
  <w:style w:type="paragraph" w:customStyle="1" w:styleId="Default">
    <w:name w:val="Default"/>
    <w:uiPriority w:val="99"/>
    <w:rsid w:val="00DC011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1">
    <w:name w:val="p1"/>
    <w:basedOn w:val="Normal"/>
    <w:rsid w:val="00F776B4"/>
    <w:pPr>
      <w:spacing w:before="100" w:beforeAutospacing="1" w:after="100" w:afterAutospacing="1" w:line="240" w:lineRule="auto"/>
    </w:pPr>
    <w:rPr>
      <w:rFonts w:ascii="Calibri" w:hAnsi="Calibri" w:cs="Calibri"/>
    </w:rPr>
  </w:style>
  <w:style w:type="paragraph" w:customStyle="1" w:styleId="p2">
    <w:name w:val="p2"/>
    <w:basedOn w:val="Normal"/>
    <w:rsid w:val="00F776B4"/>
    <w:pPr>
      <w:spacing w:before="100" w:beforeAutospacing="1" w:after="100" w:afterAutospacing="1" w:line="240" w:lineRule="auto"/>
    </w:pPr>
    <w:rPr>
      <w:rFonts w:ascii="Calibri" w:hAnsi="Calibri" w:cs="Calibri"/>
    </w:rPr>
  </w:style>
  <w:style w:type="paragraph" w:customStyle="1" w:styleId="li1">
    <w:name w:val="li1"/>
    <w:basedOn w:val="Normal"/>
    <w:rsid w:val="00F776B4"/>
    <w:pPr>
      <w:spacing w:before="100" w:beforeAutospacing="1" w:after="100" w:afterAutospacing="1" w:line="240" w:lineRule="auto"/>
    </w:pPr>
    <w:rPr>
      <w:rFonts w:ascii="Calibri" w:hAnsi="Calibri" w:cs="Calibri"/>
    </w:rPr>
  </w:style>
  <w:style w:type="character" w:customStyle="1" w:styleId="s1">
    <w:name w:val="s1"/>
    <w:basedOn w:val="DefaultParagraphFont"/>
    <w:rsid w:val="00F77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18710">
      <w:bodyDiv w:val="1"/>
      <w:marLeft w:val="0"/>
      <w:marRight w:val="0"/>
      <w:marTop w:val="0"/>
      <w:marBottom w:val="0"/>
      <w:divBdr>
        <w:top w:val="none" w:sz="0" w:space="0" w:color="auto"/>
        <w:left w:val="none" w:sz="0" w:space="0" w:color="auto"/>
        <w:bottom w:val="none" w:sz="0" w:space="0" w:color="auto"/>
        <w:right w:val="none" w:sz="0" w:space="0" w:color="auto"/>
      </w:divBdr>
    </w:div>
    <w:div w:id="153886912">
      <w:bodyDiv w:val="1"/>
      <w:marLeft w:val="0"/>
      <w:marRight w:val="0"/>
      <w:marTop w:val="0"/>
      <w:marBottom w:val="0"/>
      <w:divBdr>
        <w:top w:val="none" w:sz="0" w:space="0" w:color="auto"/>
        <w:left w:val="none" w:sz="0" w:space="0" w:color="auto"/>
        <w:bottom w:val="none" w:sz="0" w:space="0" w:color="auto"/>
        <w:right w:val="none" w:sz="0" w:space="0" w:color="auto"/>
      </w:divBdr>
    </w:div>
    <w:div w:id="215051548">
      <w:bodyDiv w:val="1"/>
      <w:marLeft w:val="0"/>
      <w:marRight w:val="0"/>
      <w:marTop w:val="0"/>
      <w:marBottom w:val="0"/>
      <w:divBdr>
        <w:top w:val="none" w:sz="0" w:space="0" w:color="auto"/>
        <w:left w:val="none" w:sz="0" w:space="0" w:color="auto"/>
        <w:bottom w:val="none" w:sz="0" w:space="0" w:color="auto"/>
        <w:right w:val="none" w:sz="0" w:space="0" w:color="auto"/>
      </w:divBdr>
    </w:div>
    <w:div w:id="497233816">
      <w:bodyDiv w:val="1"/>
      <w:marLeft w:val="0"/>
      <w:marRight w:val="0"/>
      <w:marTop w:val="0"/>
      <w:marBottom w:val="0"/>
      <w:divBdr>
        <w:top w:val="none" w:sz="0" w:space="0" w:color="auto"/>
        <w:left w:val="none" w:sz="0" w:space="0" w:color="auto"/>
        <w:bottom w:val="none" w:sz="0" w:space="0" w:color="auto"/>
        <w:right w:val="none" w:sz="0" w:space="0" w:color="auto"/>
      </w:divBdr>
    </w:div>
    <w:div w:id="720635696">
      <w:bodyDiv w:val="1"/>
      <w:marLeft w:val="0"/>
      <w:marRight w:val="0"/>
      <w:marTop w:val="0"/>
      <w:marBottom w:val="0"/>
      <w:divBdr>
        <w:top w:val="none" w:sz="0" w:space="0" w:color="auto"/>
        <w:left w:val="none" w:sz="0" w:space="0" w:color="auto"/>
        <w:bottom w:val="none" w:sz="0" w:space="0" w:color="auto"/>
        <w:right w:val="none" w:sz="0" w:space="0" w:color="auto"/>
      </w:divBdr>
    </w:div>
    <w:div w:id="728725846">
      <w:bodyDiv w:val="1"/>
      <w:marLeft w:val="0"/>
      <w:marRight w:val="0"/>
      <w:marTop w:val="0"/>
      <w:marBottom w:val="0"/>
      <w:divBdr>
        <w:top w:val="none" w:sz="0" w:space="0" w:color="auto"/>
        <w:left w:val="none" w:sz="0" w:space="0" w:color="auto"/>
        <w:bottom w:val="none" w:sz="0" w:space="0" w:color="auto"/>
        <w:right w:val="none" w:sz="0" w:space="0" w:color="auto"/>
      </w:divBdr>
    </w:div>
    <w:div w:id="937057503">
      <w:bodyDiv w:val="1"/>
      <w:marLeft w:val="0"/>
      <w:marRight w:val="0"/>
      <w:marTop w:val="0"/>
      <w:marBottom w:val="0"/>
      <w:divBdr>
        <w:top w:val="none" w:sz="0" w:space="0" w:color="auto"/>
        <w:left w:val="none" w:sz="0" w:space="0" w:color="auto"/>
        <w:bottom w:val="none" w:sz="0" w:space="0" w:color="auto"/>
        <w:right w:val="none" w:sz="0" w:space="0" w:color="auto"/>
      </w:divBdr>
      <w:divsChild>
        <w:div w:id="281545105">
          <w:marLeft w:val="0"/>
          <w:marRight w:val="0"/>
          <w:marTop w:val="0"/>
          <w:marBottom w:val="0"/>
          <w:divBdr>
            <w:top w:val="none" w:sz="0" w:space="0" w:color="auto"/>
            <w:left w:val="none" w:sz="0" w:space="0" w:color="auto"/>
            <w:bottom w:val="none" w:sz="0" w:space="0" w:color="auto"/>
            <w:right w:val="none" w:sz="0" w:space="0" w:color="auto"/>
          </w:divBdr>
        </w:div>
        <w:div w:id="422188699">
          <w:marLeft w:val="0"/>
          <w:marRight w:val="0"/>
          <w:marTop w:val="0"/>
          <w:marBottom w:val="0"/>
          <w:divBdr>
            <w:top w:val="none" w:sz="0" w:space="0" w:color="auto"/>
            <w:left w:val="none" w:sz="0" w:space="0" w:color="auto"/>
            <w:bottom w:val="none" w:sz="0" w:space="0" w:color="auto"/>
            <w:right w:val="none" w:sz="0" w:space="0" w:color="auto"/>
          </w:divBdr>
        </w:div>
        <w:div w:id="1391074246">
          <w:marLeft w:val="0"/>
          <w:marRight w:val="0"/>
          <w:marTop w:val="0"/>
          <w:marBottom w:val="0"/>
          <w:divBdr>
            <w:top w:val="none" w:sz="0" w:space="0" w:color="auto"/>
            <w:left w:val="none" w:sz="0" w:space="0" w:color="auto"/>
            <w:bottom w:val="none" w:sz="0" w:space="0" w:color="auto"/>
            <w:right w:val="none" w:sz="0" w:space="0" w:color="auto"/>
          </w:divBdr>
          <w:divsChild>
            <w:div w:id="1897934463">
              <w:marLeft w:val="0"/>
              <w:marRight w:val="0"/>
              <w:marTop w:val="0"/>
              <w:marBottom w:val="0"/>
              <w:divBdr>
                <w:top w:val="none" w:sz="0" w:space="0" w:color="auto"/>
                <w:left w:val="none" w:sz="0" w:space="0" w:color="auto"/>
                <w:bottom w:val="none" w:sz="0" w:space="0" w:color="auto"/>
                <w:right w:val="none" w:sz="0" w:space="0" w:color="auto"/>
              </w:divBdr>
              <w:divsChild>
                <w:div w:id="173813406">
                  <w:marLeft w:val="0"/>
                  <w:marRight w:val="0"/>
                  <w:marTop w:val="0"/>
                  <w:marBottom w:val="0"/>
                  <w:divBdr>
                    <w:top w:val="none" w:sz="0" w:space="0" w:color="auto"/>
                    <w:left w:val="none" w:sz="0" w:space="0" w:color="auto"/>
                    <w:bottom w:val="none" w:sz="0" w:space="0" w:color="auto"/>
                    <w:right w:val="none" w:sz="0" w:space="0" w:color="auto"/>
                  </w:divBdr>
                  <w:divsChild>
                    <w:div w:id="1208372456">
                      <w:marLeft w:val="0"/>
                      <w:marRight w:val="0"/>
                      <w:marTop w:val="0"/>
                      <w:marBottom w:val="0"/>
                      <w:divBdr>
                        <w:top w:val="none" w:sz="0" w:space="0" w:color="auto"/>
                        <w:left w:val="none" w:sz="0" w:space="0" w:color="auto"/>
                        <w:bottom w:val="none" w:sz="0" w:space="0" w:color="auto"/>
                        <w:right w:val="none" w:sz="0" w:space="0" w:color="auto"/>
                      </w:divBdr>
                    </w:div>
                  </w:divsChild>
                </w:div>
                <w:div w:id="890725984">
                  <w:marLeft w:val="0"/>
                  <w:marRight w:val="0"/>
                  <w:marTop w:val="0"/>
                  <w:marBottom w:val="0"/>
                  <w:divBdr>
                    <w:top w:val="none" w:sz="0" w:space="0" w:color="auto"/>
                    <w:left w:val="none" w:sz="0" w:space="0" w:color="auto"/>
                    <w:bottom w:val="none" w:sz="0" w:space="0" w:color="auto"/>
                    <w:right w:val="none" w:sz="0" w:space="0" w:color="auto"/>
                  </w:divBdr>
                  <w:divsChild>
                    <w:div w:id="208687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178827">
      <w:bodyDiv w:val="1"/>
      <w:marLeft w:val="0"/>
      <w:marRight w:val="0"/>
      <w:marTop w:val="0"/>
      <w:marBottom w:val="0"/>
      <w:divBdr>
        <w:top w:val="none" w:sz="0" w:space="0" w:color="auto"/>
        <w:left w:val="none" w:sz="0" w:space="0" w:color="auto"/>
        <w:bottom w:val="none" w:sz="0" w:space="0" w:color="auto"/>
        <w:right w:val="none" w:sz="0" w:space="0" w:color="auto"/>
      </w:divBdr>
    </w:div>
    <w:div w:id="1015425484">
      <w:bodyDiv w:val="1"/>
      <w:marLeft w:val="0"/>
      <w:marRight w:val="0"/>
      <w:marTop w:val="0"/>
      <w:marBottom w:val="0"/>
      <w:divBdr>
        <w:top w:val="none" w:sz="0" w:space="0" w:color="auto"/>
        <w:left w:val="none" w:sz="0" w:space="0" w:color="auto"/>
        <w:bottom w:val="none" w:sz="0" w:space="0" w:color="auto"/>
        <w:right w:val="none" w:sz="0" w:space="0" w:color="auto"/>
      </w:divBdr>
    </w:div>
    <w:div w:id="1094594695">
      <w:bodyDiv w:val="1"/>
      <w:marLeft w:val="0"/>
      <w:marRight w:val="0"/>
      <w:marTop w:val="0"/>
      <w:marBottom w:val="0"/>
      <w:divBdr>
        <w:top w:val="none" w:sz="0" w:space="0" w:color="auto"/>
        <w:left w:val="none" w:sz="0" w:space="0" w:color="auto"/>
        <w:bottom w:val="none" w:sz="0" w:space="0" w:color="auto"/>
        <w:right w:val="none" w:sz="0" w:space="0" w:color="auto"/>
      </w:divBdr>
    </w:div>
    <w:div w:id="1326275437">
      <w:bodyDiv w:val="1"/>
      <w:marLeft w:val="0"/>
      <w:marRight w:val="0"/>
      <w:marTop w:val="0"/>
      <w:marBottom w:val="0"/>
      <w:divBdr>
        <w:top w:val="none" w:sz="0" w:space="0" w:color="auto"/>
        <w:left w:val="none" w:sz="0" w:space="0" w:color="auto"/>
        <w:bottom w:val="none" w:sz="0" w:space="0" w:color="auto"/>
        <w:right w:val="none" w:sz="0" w:space="0" w:color="auto"/>
      </w:divBdr>
    </w:div>
    <w:div w:id="1453746069">
      <w:bodyDiv w:val="1"/>
      <w:marLeft w:val="0"/>
      <w:marRight w:val="0"/>
      <w:marTop w:val="0"/>
      <w:marBottom w:val="0"/>
      <w:divBdr>
        <w:top w:val="none" w:sz="0" w:space="0" w:color="auto"/>
        <w:left w:val="none" w:sz="0" w:space="0" w:color="auto"/>
        <w:bottom w:val="none" w:sz="0" w:space="0" w:color="auto"/>
        <w:right w:val="none" w:sz="0" w:space="0" w:color="auto"/>
      </w:divBdr>
    </w:div>
    <w:div w:id="1719015678">
      <w:bodyDiv w:val="1"/>
      <w:marLeft w:val="0"/>
      <w:marRight w:val="0"/>
      <w:marTop w:val="0"/>
      <w:marBottom w:val="0"/>
      <w:divBdr>
        <w:top w:val="none" w:sz="0" w:space="0" w:color="auto"/>
        <w:left w:val="none" w:sz="0" w:space="0" w:color="auto"/>
        <w:bottom w:val="none" w:sz="0" w:space="0" w:color="auto"/>
        <w:right w:val="none" w:sz="0" w:space="0" w:color="auto"/>
      </w:divBdr>
    </w:div>
    <w:div w:id="1756433886">
      <w:bodyDiv w:val="1"/>
      <w:marLeft w:val="0"/>
      <w:marRight w:val="0"/>
      <w:marTop w:val="0"/>
      <w:marBottom w:val="0"/>
      <w:divBdr>
        <w:top w:val="none" w:sz="0" w:space="0" w:color="auto"/>
        <w:left w:val="none" w:sz="0" w:space="0" w:color="auto"/>
        <w:bottom w:val="none" w:sz="0" w:space="0" w:color="auto"/>
        <w:right w:val="none" w:sz="0" w:space="0" w:color="auto"/>
      </w:divBdr>
    </w:div>
    <w:div w:id="1758209940">
      <w:bodyDiv w:val="1"/>
      <w:marLeft w:val="0"/>
      <w:marRight w:val="0"/>
      <w:marTop w:val="0"/>
      <w:marBottom w:val="0"/>
      <w:divBdr>
        <w:top w:val="none" w:sz="0" w:space="0" w:color="auto"/>
        <w:left w:val="none" w:sz="0" w:space="0" w:color="auto"/>
        <w:bottom w:val="none" w:sz="0" w:space="0" w:color="auto"/>
        <w:right w:val="none" w:sz="0" w:space="0" w:color="auto"/>
      </w:divBdr>
    </w:div>
    <w:div w:id="1863129195">
      <w:bodyDiv w:val="1"/>
      <w:marLeft w:val="0"/>
      <w:marRight w:val="0"/>
      <w:marTop w:val="0"/>
      <w:marBottom w:val="0"/>
      <w:divBdr>
        <w:top w:val="none" w:sz="0" w:space="0" w:color="auto"/>
        <w:left w:val="none" w:sz="0" w:space="0" w:color="auto"/>
        <w:bottom w:val="none" w:sz="0" w:space="0" w:color="auto"/>
        <w:right w:val="none" w:sz="0" w:space="0" w:color="auto"/>
      </w:divBdr>
      <w:divsChild>
        <w:div w:id="1620599644">
          <w:marLeft w:val="0"/>
          <w:marRight w:val="0"/>
          <w:marTop w:val="0"/>
          <w:marBottom w:val="0"/>
          <w:divBdr>
            <w:top w:val="none" w:sz="0" w:space="0" w:color="auto"/>
            <w:left w:val="none" w:sz="0" w:space="0" w:color="auto"/>
            <w:bottom w:val="none" w:sz="0" w:space="0" w:color="auto"/>
            <w:right w:val="none" w:sz="0" w:space="0" w:color="auto"/>
          </w:divBdr>
        </w:div>
        <w:div w:id="1993676017">
          <w:marLeft w:val="0"/>
          <w:marRight w:val="0"/>
          <w:marTop w:val="0"/>
          <w:marBottom w:val="0"/>
          <w:divBdr>
            <w:top w:val="none" w:sz="0" w:space="0" w:color="auto"/>
            <w:left w:val="none" w:sz="0" w:space="0" w:color="auto"/>
            <w:bottom w:val="none" w:sz="0" w:space="0" w:color="auto"/>
            <w:right w:val="none" w:sz="0" w:space="0" w:color="auto"/>
          </w:divBdr>
        </w:div>
      </w:divsChild>
    </w:div>
    <w:div w:id="1953124863">
      <w:bodyDiv w:val="1"/>
      <w:marLeft w:val="0"/>
      <w:marRight w:val="0"/>
      <w:marTop w:val="0"/>
      <w:marBottom w:val="0"/>
      <w:divBdr>
        <w:top w:val="none" w:sz="0" w:space="0" w:color="auto"/>
        <w:left w:val="none" w:sz="0" w:space="0" w:color="auto"/>
        <w:bottom w:val="none" w:sz="0" w:space="0" w:color="auto"/>
        <w:right w:val="none" w:sz="0" w:space="0" w:color="auto"/>
      </w:divBdr>
    </w:div>
    <w:div w:id="1973559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76083-F6C7-4C33-8AAF-D3691D456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4390</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Mayorga, Georgina</dc:creator>
  <cp:keywords/>
  <dc:description/>
  <cp:lastModifiedBy>Mayorga, Georgina</cp:lastModifiedBy>
  <cp:revision>3</cp:revision>
  <cp:lastPrinted>2023-04-13T16:24:00Z</cp:lastPrinted>
  <dcterms:created xsi:type="dcterms:W3CDTF">2024-03-25T15:41:00Z</dcterms:created>
  <dcterms:modified xsi:type="dcterms:W3CDTF">2024-03-25T15:41:00Z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96545e62fcd08b5fe88181c9bbb5f26c51d3788bf1bcde64728b81230a367a54</vt:lpwstr>
  </property>
</Properties>
</file>