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E5C43" w14:textId="465A071B" w:rsidR="00F632AB" w:rsidRPr="005C71B0" w:rsidRDefault="004B76D3" w:rsidP="00C907D5">
      <w:pPr>
        <w:spacing w:after="0" w:line="240" w:lineRule="auto"/>
        <w:ind w:left="7200" w:right="-1289"/>
        <w:rPr>
          <w:rFonts w:ascii="Times New Roman" w:hAnsi="Times New Roman"/>
          <w:lang w:val="pt-BR"/>
        </w:rPr>
      </w:pPr>
      <w:r>
        <w:rPr>
          <w:rFonts w:ascii="Times New Roman" w:hAnsi="Times New Roman"/>
          <w:lang w:val="es-MX"/>
        </w:rPr>
        <w:object w:dxaOrig="1440" w:dyaOrig="1440" w14:anchorId="6CB79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14.85pt;margin-top:65.6pt;width:320.1pt;height:28.3pt;z-index:251659264;mso-wrap-edited:f;mso-position-vertical-relative:page" wrapcoords="3572 1580 2041 2634 170 7376 170 11590 2381 19493 5272 20020 11055 20020 17008 20020 21260 12117 21600 4215 18709 2107 9524 1580 3572 1580" o:allowincell="f" fillcolor="window">
            <v:imagedata r:id="rId8" o:title=""/>
            <w10:wrap type="square" anchory="page"/>
          </v:shape>
          <o:OLEObject Type="Embed" ProgID="Word.Picture.8" ShapeID="_x0000_s2053" DrawAspect="Content" ObjectID="_1782287970" r:id="rId9"/>
        </w:object>
      </w:r>
      <w:r w:rsidR="00F632AB" w:rsidRPr="005C71B0">
        <w:rPr>
          <w:rFonts w:ascii="Times New Roman" w:hAnsi="Times New Roman"/>
          <w:lang w:val="pt-BR"/>
        </w:rPr>
        <w:t>OAS/Ser.G</w:t>
      </w:r>
    </w:p>
    <w:p w14:paraId="45766635" w14:textId="06B361A9" w:rsidR="00F632AB" w:rsidRPr="005C71B0" w:rsidRDefault="00F632AB" w:rsidP="00C907D5">
      <w:pPr>
        <w:spacing w:after="0" w:line="240" w:lineRule="auto"/>
        <w:ind w:left="7200" w:right="-1289"/>
        <w:rPr>
          <w:rFonts w:ascii="Times New Roman" w:hAnsi="Times New Roman"/>
          <w:lang w:val="pt-BR"/>
        </w:rPr>
      </w:pPr>
      <w:r w:rsidRPr="005C71B0">
        <w:rPr>
          <w:rFonts w:ascii="Times New Roman" w:hAnsi="Times New Roman"/>
          <w:lang w:val="pt-BR"/>
        </w:rPr>
        <w:t>CP/</w:t>
      </w:r>
      <w:r w:rsidR="005C71B0" w:rsidRPr="005C71B0">
        <w:rPr>
          <w:rFonts w:ascii="Times New Roman" w:hAnsi="Times New Roman"/>
          <w:lang w:val="pt-BR"/>
        </w:rPr>
        <w:t>RES. 1259 (2504/24)</w:t>
      </w:r>
    </w:p>
    <w:p w14:paraId="6A3BE05C" w14:textId="72E2EBF0" w:rsidR="00F632AB" w:rsidRPr="00C207EA" w:rsidRDefault="005C71B0" w:rsidP="00C907D5">
      <w:pPr>
        <w:spacing w:after="0" w:line="240" w:lineRule="auto"/>
        <w:ind w:left="7200" w:right="-1289"/>
        <w:rPr>
          <w:rFonts w:ascii="Times New Roman" w:hAnsi="Times New Roman"/>
          <w:lang w:val="es-US"/>
        </w:rPr>
      </w:pPr>
      <w:r w:rsidRPr="00C207EA">
        <w:rPr>
          <w:rFonts w:ascii="Times New Roman" w:hAnsi="Times New Roman"/>
          <w:lang w:val="es-US"/>
        </w:rPr>
        <w:t>12</w:t>
      </w:r>
      <w:r w:rsidR="00873441" w:rsidRPr="00C207EA">
        <w:rPr>
          <w:rFonts w:ascii="Times New Roman" w:hAnsi="Times New Roman"/>
          <w:lang w:val="es-US"/>
        </w:rPr>
        <w:t xml:space="preserve"> </w:t>
      </w:r>
      <w:r w:rsidR="00F632AB" w:rsidRPr="00C207EA">
        <w:rPr>
          <w:rFonts w:ascii="Times New Roman" w:hAnsi="Times New Roman"/>
          <w:lang w:val="es-US"/>
        </w:rPr>
        <w:t>julio 2024</w:t>
      </w:r>
    </w:p>
    <w:p w14:paraId="58C85247" w14:textId="5158AABA" w:rsidR="00F632AB" w:rsidRPr="005C71B0" w:rsidRDefault="00F632AB" w:rsidP="00C907D5">
      <w:pPr>
        <w:spacing w:after="0" w:line="240" w:lineRule="auto"/>
        <w:ind w:left="7200" w:right="-569"/>
        <w:rPr>
          <w:rFonts w:ascii="Times New Roman" w:hAnsi="Times New Roman"/>
          <w:lang w:val="es-MX"/>
        </w:rPr>
      </w:pPr>
      <w:r w:rsidRPr="005C71B0">
        <w:rPr>
          <w:rFonts w:ascii="Times New Roman" w:hAnsi="Times New Roman"/>
          <w:lang w:val="es-MX"/>
        </w:rPr>
        <w:t>Original: inglés</w:t>
      </w:r>
      <w:bookmarkStart w:id="0" w:name="_Hlk171586319"/>
    </w:p>
    <w:p w14:paraId="2F775191" w14:textId="77777777" w:rsidR="005C71B0" w:rsidRPr="005C71B0" w:rsidRDefault="005C71B0" w:rsidP="00C907D5">
      <w:pPr>
        <w:spacing w:after="0" w:line="240" w:lineRule="auto"/>
        <w:ind w:right="-29"/>
        <w:rPr>
          <w:rFonts w:ascii="Times New Roman" w:hAnsi="Times New Roman"/>
          <w:lang w:val="es-MX"/>
        </w:rPr>
      </w:pPr>
    </w:p>
    <w:p w14:paraId="3BBC06BD" w14:textId="77777777" w:rsidR="005C71B0" w:rsidRPr="005C71B0" w:rsidRDefault="005C71B0" w:rsidP="00C907D5">
      <w:pPr>
        <w:spacing w:after="0" w:line="240" w:lineRule="auto"/>
        <w:ind w:right="-29"/>
        <w:rPr>
          <w:rFonts w:ascii="Times New Roman" w:hAnsi="Times New Roman"/>
          <w:lang w:val="es-MX"/>
        </w:rPr>
      </w:pPr>
    </w:p>
    <w:p w14:paraId="439255DE" w14:textId="77777777" w:rsidR="005C71B0" w:rsidRPr="005C71B0" w:rsidRDefault="005C71B0" w:rsidP="00C907D5">
      <w:pPr>
        <w:spacing w:after="0" w:line="240" w:lineRule="auto"/>
        <w:ind w:right="-29"/>
        <w:rPr>
          <w:rFonts w:ascii="Times New Roman" w:hAnsi="Times New Roman"/>
          <w:lang w:val="es-MX"/>
        </w:rPr>
      </w:pPr>
    </w:p>
    <w:p w14:paraId="28249B54" w14:textId="305E10A8" w:rsidR="005C71B0" w:rsidRPr="005C71B0" w:rsidRDefault="005C71B0" w:rsidP="00C907D5">
      <w:pPr>
        <w:spacing w:after="0" w:line="240" w:lineRule="auto"/>
        <w:ind w:right="-29"/>
        <w:jc w:val="center"/>
        <w:rPr>
          <w:rFonts w:ascii="Times New Roman" w:hAnsi="Times New Roman"/>
          <w:lang w:val="es-MX"/>
        </w:rPr>
      </w:pPr>
      <w:r w:rsidRPr="005C71B0">
        <w:rPr>
          <w:rFonts w:ascii="Times New Roman" w:hAnsi="Times New Roman"/>
          <w:lang w:val="es-MX"/>
        </w:rPr>
        <w:t>CP/RES. 1259 (2504/24</w:t>
      </w:r>
      <w:r w:rsidR="00C907D5">
        <w:rPr>
          <w:rFonts w:ascii="Times New Roman" w:hAnsi="Times New Roman"/>
          <w:lang w:val="es-MX"/>
        </w:rPr>
        <w:t>)</w:t>
      </w:r>
    </w:p>
    <w:p w14:paraId="18095246" w14:textId="77777777" w:rsidR="00F632AB" w:rsidRPr="005C71B0" w:rsidRDefault="00F632AB" w:rsidP="00C907D5">
      <w:pPr>
        <w:spacing w:after="0" w:line="240" w:lineRule="auto"/>
        <w:rPr>
          <w:rFonts w:ascii="Times New Roman" w:hAnsi="Times New Roman"/>
          <w:lang w:val="es-MX"/>
        </w:rPr>
      </w:pPr>
    </w:p>
    <w:p w14:paraId="407AAD04" w14:textId="77777777" w:rsidR="008202B3" w:rsidRDefault="00F632AB" w:rsidP="00C907D5">
      <w:pPr>
        <w:spacing w:after="0" w:line="240" w:lineRule="auto"/>
        <w:jc w:val="center"/>
        <w:rPr>
          <w:rFonts w:ascii="Times New Roman" w:hAnsi="Times New Roman"/>
          <w:lang w:val="es-MX"/>
        </w:rPr>
      </w:pPr>
      <w:r w:rsidRPr="005C71B0">
        <w:rPr>
          <w:rFonts w:ascii="Times New Roman" w:hAnsi="Times New Roman"/>
          <w:lang w:val="es-MX"/>
        </w:rPr>
        <w:t xml:space="preserve">ABORDAR EL IMPACTO DEL HURACÁN BERYL </w:t>
      </w:r>
    </w:p>
    <w:p w14:paraId="6B0B5F8E" w14:textId="77777777" w:rsidR="008202B3" w:rsidRDefault="00F632AB" w:rsidP="00C907D5">
      <w:pPr>
        <w:spacing w:after="0" w:line="240" w:lineRule="auto"/>
        <w:jc w:val="center"/>
        <w:rPr>
          <w:rFonts w:ascii="Times New Roman" w:hAnsi="Times New Roman"/>
          <w:lang w:val="es-MX"/>
        </w:rPr>
      </w:pPr>
      <w:r w:rsidRPr="005C71B0">
        <w:rPr>
          <w:rFonts w:ascii="Times New Roman" w:hAnsi="Times New Roman"/>
          <w:lang w:val="es-MX"/>
        </w:rPr>
        <w:t xml:space="preserve">Y REFORZAR LA RESILIENCIA FRENTE AL CAMBIO CLIMÁTICO </w:t>
      </w:r>
    </w:p>
    <w:p w14:paraId="55ED218B" w14:textId="3337497F" w:rsidR="00F632AB" w:rsidRPr="005C71B0" w:rsidRDefault="00F632AB" w:rsidP="00C907D5">
      <w:pPr>
        <w:spacing w:after="0" w:line="240" w:lineRule="auto"/>
        <w:jc w:val="center"/>
        <w:rPr>
          <w:rFonts w:ascii="Times New Roman" w:hAnsi="Times New Roman"/>
          <w:lang w:val="es-MX"/>
        </w:rPr>
      </w:pPr>
      <w:r w:rsidRPr="005C71B0">
        <w:rPr>
          <w:rFonts w:ascii="Times New Roman" w:hAnsi="Times New Roman"/>
          <w:lang w:val="es-MX"/>
        </w:rPr>
        <w:t>EN LAS AMÉRICAS</w:t>
      </w:r>
      <w:r w:rsidR="005C71B0" w:rsidRPr="005C71B0">
        <w:rPr>
          <w:rStyle w:val="FootnoteReference"/>
          <w:rFonts w:ascii="Times New Roman" w:hAnsi="Times New Roman"/>
          <w:u w:val="single"/>
          <w:lang w:val="es-MX"/>
        </w:rPr>
        <w:footnoteReference w:id="1"/>
      </w:r>
      <w:r w:rsidR="005C71B0" w:rsidRPr="005C71B0">
        <w:rPr>
          <w:rFonts w:ascii="Times New Roman" w:hAnsi="Times New Roman"/>
          <w:vertAlign w:val="superscript"/>
          <w:lang w:val="es-MX"/>
        </w:rPr>
        <w:t>/</w:t>
      </w:r>
    </w:p>
    <w:p w14:paraId="052CAE90" w14:textId="77777777" w:rsidR="00F632AB" w:rsidRPr="005C71B0" w:rsidRDefault="00F632AB" w:rsidP="00C907D5">
      <w:pPr>
        <w:spacing w:after="0" w:line="240" w:lineRule="auto"/>
        <w:rPr>
          <w:rFonts w:ascii="Times New Roman" w:hAnsi="Times New Roman"/>
          <w:lang w:val="es-MX"/>
        </w:rPr>
      </w:pPr>
    </w:p>
    <w:p w14:paraId="1E316E5B" w14:textId="32F39A9C" w:rsidR="00F632AB" w:rsidRPr="005C71B0" w:rsidRDefault="00F632AB" w:rsidP="00C907D5">
      <w:pPr>
        <w:spacing w:after="0" w:line="240" w:lineRule="auto"/>
        <w:jc w:val="center"/>
        <w:rPr>
          <w:rFonts w:ascii="Times New Roman" w:hAnsi="Times New Roman"/>
          <w:lang w:val="es-MX"/>
        </w:rPr>
      </w:pPr>
      <w:r w:rsidRPr="005C71B0">
        <w:rPr>
          <w:rFonts w:ascii="Times New Roman" w:hAnsi="Times New Roman"/>
          <w:lang w:val="es-MX"/>
        </w:rPr>
        <w:t>(</w:t>
      </w:r>
      <w:r w:rsidR="005C71B0" w:rsidRPr="005C71B0">
        <w:rPr>
          <w:rFonts w:ascii="Times New Roman" w:hAnsi="Times New Roman"/>
          <w:shd w:val="clear" w:color="auto" w:fill="FFFFFF"/>
        </w:rPr>
        <w:t>Aprobada por el Consejo Permanente en la sesión extraordinaria celebrada el 12 de julio de 2024</w:t>
      </w:r>
      <w:r w:rsidR="002368D2" w:rsidRPr="005C71B0">
        <w:rPr>
          <w:rFonts w:ascii="Times New Roman" w:hAnsi="Times New Roman"/>
          <w:lang w:val="es-MX"/>
        </w:rPr>
        <w:t>)</w:t>
      </w:r>
    </w:p>
    <w:bookmarkEnd w:id="0"/>
    <w:p w14:paraId="552E60A1" w14:textId="77777777" w:rsidR="0046588C" w:rsidRPr="005C71B0" w:rsidRDefault="0046588C" w:rsidP="00C907D5">
      <w:pPr>
        <w:spacing w:after="0" w:line="240" w:lineRule="auto"/>
        <w:jc w:val="both"/>
        <w:rPr>
          <w:rFonts w:ascii="Times New Roman" w:hAnsi="Times New Roman"/>
          <w:lang w:val="es-MX"/>
        </w:rPr>
      </w:pPr>
    </w:p>
    <w:p w14:paraId="7800CD08" w14:textId="77777777" w:rsidR="0046588C" w:rsidRPr="005C71B0" w:rsidRDefault="0046588C" w:rsidP="00C907D5">
      <w:pPr>
        <w:spacing w:after="0" w:line="240" w:lineRule="auto"/>
        <w:jc w:val="both"/>
        <w:rPr>
          <w:rFonts w:ascii="Times New Roman" w:hAnsi="Times New Roman"/>
          <w:lang w:val="es-MX"/>
        </w:rPr>
      </w:pPr>
    </w:p>
    <w:p w14:paraId="239B3D00" w14:textId="77777777" w:rsidR="00F632AB" w:rsidRPr="005C71B0" w:rsidRDefault="00F632AB" w:rsidP="00C907D5">
      <w:pPr>
        <w:spacing w:after="0" w:line="240" w:lineRule="auto"/>
        <w:ind w:firstLine="720"/>
        <w:jc w:val="both"/>
        <w:rPr>
          <w:rFonts w:ascii="Times New Roman" w:hAnsi="Times New Roman"/>
          <w:lang w:val="es-MX"/>
        </w:rPr>
      </w:pPr>
      <w:r w:rsidRPr="005C71B0">
        <w:rPr>
          <w:rFonts w:ascii="Times New Roman" w:hAnsi="Times New Roman"/>
          <w:lang w:val="es-MX"/>
        </w:rPr>
        <w:t>EL CONSEJO PERMANENTE DE LA ORGANIZACIÓN DE LOS ESTADOS AMERICANOS,</w:t>
      </w:r>
    </w:p>
    <w:p w14:paraId="157FF6C7" w14:textId="77777777" w:rsidR="00F632AB" w:rsidRPr="005C71B0" w:rsidRDefault="00F632AB" w:rsidP="00C907D5">
      <w:pPr>
        <w:spacing w:after="0" w:line="240" w:lineRule="auto"/>
        <w:jc w:val="both"/>
        <w:rPr>
          <w:rFonts w:ascii="Times New Roman" w:hAnsi="Times New Roman"/>
          <w:lang w:val="es-MX"/>
        </w:rPr>
      </w:pPr>
    </w:p>
    <w:p w14:paraId="692AF899" w14:textId="5683AE13" w:rsidR="00F632AB" w:rsidRPr="005C71B0" w:rsidRDefault="00F632AB" w:rsidP="00C907D5">
      <w:pPr>
        <w:spacing w:after="0" w:line="240" w:lineRule="auto"/>
        <w:ind w:firstLine="720"/>
        <w:jc w:val="both"/>
        <w:rPr>
          <w:rFonts w:ascii="Times New Roman" w:hAnsi="Times New Roman"/>
          <w:lang w:val="es-MX"/>
        </w:rPr>
      </w:pPr>
      <w:r w:rsidRPr="005C71B0">
        <w:rPr>
          <w:rFonts w:ascii="Times New Roman" w:hAnsi="Times New Roman"/>
          <w:lang w:val="es-MX"/>
        </w:rPr>
        <w:t>RECORDANDO la Carta de la Organización de los Estados Americanos en la que, entre otras cosas, se afirma el compromiso de los Estados Miembros de promover y consolidar los principios de solidaridad y cooperación;</w:t>
      </w:r>
    </w:p>
    <w:p w14:paraId="308FEA49" w14:textId="77777777" w:rsidR="00F632AB" w:rsidRPr="005C71B0" w:rsidRDefault="00F632AB" w:rsidP="00C907D5">
      <w:pPr>
        <w:spacing w:after="0" w:line="240" w:lineRule="auto"/>
        <w:jc w:val="both"/>
        <w:rPr>
          <w:rFonts w:ascii="Times New Roman" w:hAnsi="Times New Roman"/>
          <w:lang w:val="es-MX"/>
        </w:rPr>
      </w:pPr>
    </w:p>
    <w:p w14:paraId="1C1BD128" w14:textId="251DDD3D" w:rsidR="00F632AB" w:rsidRPr="005C71B0" w:rsidRDefault="00F632AB" w:rsidP="00C907D5">
      <w:pPr>
        <w:spacing w:after="0" w:line="240" w:lineRule="auto"/>
        <w:ind w:firstLine="720"/>
        <w:jc w:val="both"/>
        <w:rPr>
          <w:rFonts w:ascii="Times New Roman" w:hAnsi="Times New Roman"/>
          <w:lang w:val="es-MX"/>
        </w:rPr>
      </w:pPr>
      <w:r w:rsidRPr="005C71B0">
        <w:rPr>
          <w:rFonts w:ascii="Times New Roman" w:hAnsi="Times New Roman"/>
          <w:lang w:val="es-MX"/>
        </w:rPr>
        <w:t xml:space="preserve">PROFUNDAMENTE PREOCUPADO por el catastrófico impacto del huracán </w:t>
      </w:r>
      <w:proofErr w:type="spellStart"/>
      <w:r w:rsidRPr="005C71B0">
        <w:rPr>
          <w:rFonts w:ascii="Times New Roman" w:hAnsi="Times New Roman"/>
          <w:lang w:val="es-MX"/>
        </w:rPr>
        <w:t>Beryl</w:t>
      </w:r>
      <w:proofErr w:type="spellEnd"/>
      <w:r w:rsidRPr="005C71B0">
        <w:rPr>
          <w:rFonts w:ascii="Times New Roman" w:hAnsi="Times New Roman"/>
          <w:lang w:val="es-MX"/>
        </w:rPr>
        <w:t xml:space="preserve"> en junio de 2024 —</w:t>
      </w:r>
      <w:r w:rsidR="004D054D" w:rsidRPr="005C71B0">
        <w:rPr>
          <w:rFonts w:ascii="Times New Roman" w:hAnsi="Times New Roman"/>
          <w:lang w:val="es-MX"/>
        </w:rPr>
        <w:t xml:space="preserve">considerado el </w:t>
      </w:r>
      <w:r w:rsidRPr="005C71B0">
        <w:rPr>
          <w:rFonts w:ascii="Times New Roman" w:hAnsi="Times New Roman"/>
          <w:lang w:val="es-MX"/>
        </w:rPr>
        <w:t>más fuerte de categoría 4 a 5 registrado en el Caribe, muy temprano en la temporada de huracanes del Atlántico— que causó gran destrucción en el Caribe, particularmente en Barbados, Grenada, Jamaica, Santa Lucía y San Vicente y las Granadinas, y afectó también la península de Yucatán en México y el estado de Texas en Estados Unidos;</w:t>
      </w:r>
    </w:p>
    <w:p w14:paraId="7233AED0" w14:textId="77777777" w:rsidR="00F632AB" w:rsidRPr="005C71B0" w:rsidRDefault="00F632AB" w:rsidP="00C907D5">
      <w:pPr>
        <w:spacing w:after="0" w:line="240" w:lineRule="auto"/>
        <w:jc w:val="both"/>
        <w:rPr>
          <w:rFonts w:ascii="Times New Roman" w:hAnsi="Times New Roman"/>
          <w:lang w:val="es-MX"/>
        </w:rPr>
      </w:pPr>
    </w:p>
    <w:p w14:paraId="43C6661C" w14:textId="76060896" w:rsidR="00F632AB" w:rsidRPr="005C71B0" w:rsidRDefault="00F632AB" w:rsidP="00C907D5">
      <w:pPr>
        <w:spacing w:after="0" w:line="240" w:lineRule="auto"/>
        <w:ind w:firstLine="720"/>
        <w:jc w:val="both"/>
        <w:rPr>
          <w:rFonts w:ascii="Times New Roman" w:hAnsi="Times New Roman"/>
          <w:lang w:val="es-MX"/>
        </w:rPr>
      </w:pPr>
      <w:r w:rsidRPr="005C71B0">
        <w:rPr>
          <w:rFonts w:ascii="Times New Roman" w:hAnsi="Times New Roman"/>
          <w:lang w:val="es-MX"/>
        </w:rPr>
        <w:t xml:space="preserve">ALARMADO por </w:t>
      </w:r>
      <w:r w:rsidR="00904B76" w:rsidRPr="005C71B0">
        <w:rPr>
          <w:rFonts w:ascii="Times New Roman" w:hAnsi="Times New Roman"/>
          <w:lang w:val="es-MX"/>
        </w:rPr>
        <w:t xml:space="preserve">las elevadas temperaturas sin precedentes, incluso en las aguas del mar, relacionadas con </w:t>
      </w:r>
      <w:r w:rsidR="00FE37E7" w:rsidRPr="005C71B0">
        <w:rPr>
          <w:rFonts w:ascii="Times New Roman" w:hAnsi="Times New Roman"/>
          <w:lang w:val="es-MX"/>
        </w:rPr>
        <w:t>el vínculo</w:t>
      </w:r>
      <w:r w:rsidR="00904B76" w:rsidRPr="005C71B0">
        <w:rPr>
          <w:rFonts w:ascii="Times New Roman" w:hAnsi="Times New Roman"/>
          <w:lang w:val="es-MX"/>
        </w:rPr>
        <w:t xml:space="preserve"> entre el aumento de las temperaturas a escala mundial y la frecuencia e intensidad de los huracanes</w:t>
      </w:r>
      <w:r w:rsidRPr="005C71B0">
        <w:rPr>
          <w:rFonts w:ascii="Times New Roman" w:hAnsi="Times New Roman"/>
          <w:lang w:val="es-MX"/>
        </w:rPr>
        <w:t xml:space="preserve"> que amenaza</w:t>
      </w:r>
      <w:r w:rsidR="00C35FC3" w:rsidRPr="005C71B0">
        <w:rPr>
          <w:rFonts w:ascii="Times New Roman" w:hAnsi="Times New Roman"/>
          <w:lang w:val="es-MX"/>
        </w:rPr>
        <w:t>n</w:t>
      </w:r>
      <w:r w:rsidR="00A50691" w:rsidRPr="005C71B0">
        <w:rPr>
          <w:rFonts w:ascii="Times New Roman" w:hAnsi="Times New Roman"/>
          <w:lang w:val="es-MX"/>
        </w:rPr>
        <w:t xml:space="preserve"> actualmente</w:t>
      </w:r>
      <w:r w:rsidRPr="005C71B0">
        <w:rPr>
          <w:rFonts w:ascii="Times New Roman" w:hAnsi="Times New Roman"/>
          <w:lang w:val="es-MX"/>
        </w:rPr>
        <w:t xml:space="preserve"> al Caribe</w:t>
      </w:r>
      <w:r w:rsidR="00904B76" w:rsidRPr="005C71B0">
        <w:rPr>
          <w:rFonts w:ascii="Times New Roman" w:hAnsi="Times New Roman"/>
          <w:lang w:val="es-MX"/>
        </w:rPr>
        <w:t>, América Centra</w:t>
      </w:r>
      <w:r w:rsidR="00A50691" w:rsidRPr="005C71B0">
        <w:rPr>
          <w:rFonts w:ascii="Times New Roman" w:hAnsi="Times New Roman"/>
          <w:lang w:val="es-MX"/>
        </w:rPr>
        <w:t>l</w:t>
      </w:r>
      <w:r w:rsidRPr="005C71B0">
        <w:rPr>
          <w:rFonts w:ascii="Times New Roman" w:hAnsi="Times New Roman"/>
          <w:lang w:val="es-MX"/>
        </w:rPr>
        <w:t xml:space="preserve"> y otras regiones vulnerables durante al menos seis meses de cada año;</w:t>
      </w:r>
    </w:p>
    <w:p w14:paraId="2D482673" w14:textId="77777777" w:rsidR="00F632AB" w:rsidRPr="005C71B0" w:rsidRDefault="00F632AB" w:rsidP="00C907D5">
      <w:pPr>
        <w:spacing w:after="0" w:line="240" w:lineRule="auto"/>
        <w:jc w:val="both"/>
        <w:rPr>
          <w:rFonts w:ascii="Times New Roman" w:hAnsi="Times New Roman"/>
          <w:lang w:val="es-MX"/>
        </w:rPr>
      </w:pPr>
    </w:p>
    <w:p w14:paraId="7285FE3D" w14:textId="77777777" w:rsidR="009D76AB" w:rsidRPr="005C71B0" w:rsidRDefault="00F632AB" w:rsidP="00C907D5">
      <w:pPr>
        <w:spacing w:after="0" w:line="240" w:lineRule="auto"/>
        <w:ind w:firstLine="720"/>
        <w:jc w:val="both"/>
        <w:rPr>
          <w:rFonts w:ascii="Times New Roman" w:hAnsi="Times New Roman"/>
          <w:lang w:val="es-MX"/>
        </w:rPr>
      </w:pPr>
      <w:r w:rsidRPr="005C71B0">
        <w:rPr>
          <w:rFonts w:ascii="Times New Roman" w:hAnsi="Times New Roman"/>
          <w:lang w:val="es-MX"/>
        </w:rPr>
        <w:t xml:space="preserve">OBSERVANDO que el huracán </w:t>
      </w:r>
      <w:proofErr w:type="spellStart"/>
      <w:r w:rsidRPr="005C71B0">
        <w:rPr>
          <w:rFonts w:ascii="Times New Roman" w:hAnsi="Times New Roman"/>
          <w:lang w:val="es-MX"/>
        </w:rPr>
        <w:t>Beryl</w:t>
      </w:r>
      <w:proofErr w:type="spellEnd"/>
      <w:r w:rsidRPr="005C71B0">
        <w:rPr>
          <w:rFonts w:ascii="Times New Roman" w:hAnsi="Times New Roman"/>
          <w:lang w:val="es-MX"/>
        </w:rPr>
        <w:t xml:space="preserve"> afectó gravemente </w:t>
      </w:r>
      <w:r w:rsidR="009D76AB" w:rsidRPr="005C71B0">
        <w:rPr>
          <w:rFonts w:ascii="Times New Roman" w:hAnsi="Times New Roman"/>
          <w:lang w:val="es-MX"/>
        </w:rPr>
        <w:t xml:space="preserve">a </w:t>
      </w:r>
      <w:r w:rsidRPr="005C71B0">
        <w:rPr>
          <w:rFonts w:ascii="Times New Roman" w:hAnsi="Times New Roman"/>
          <w:lang w:val="es-MX"/>
        </w:rPr>
        <w:t>pequeños Estados insulares</w:t>
      </w:r>
      <w:r w:rsidR="009D76AB" w:rsidRPr="005C71B0">
        <w:rPr>
          <w:rFonts w:ascii="Times New Roman" w:hAnsi="Times New Roman"/>
          <w:lang w:val="es-MX"/>
        </w:rPr>
        <w:t xml:space="preserve"> y a grandes </w:t>
      </w:r>
      <w:r w:rsidRPr="005C71B0">
        <w:rPr>
          <w:rFonts w:ascii="Times New Roman" w:hAnsi="Times New Roman"/>
          <w:lang w:val="es-MX"/>
        </w:rPr>
        <w:t xml:space="preserve">países continentales, </w:t>
      </w:r>
      <w:r w:rsidR="009D76AB" w:rsidRPr="005C71B0">
        <w:rPr>
          <w:rFonts w:ascii="Times New Roman" w:hAnsi="Times New Roman"/>
          <w:lang w:val="es-MX"/>
        </w:rPr>
        <w:t>causando graves daños en los países en desarrollo, que son especialmente vulnerables a los efectos adversos del cambio climático;</w:t>
      </w:r>
    </w:p>
    <w:p w14:paraId="12B180B5" w14:textId="77777777" w:rsidR="009D76AB" w:rsidRPr="005C71B0" w:rsidRDefault="009D76AB" w:rsidP="00C907D5">
      <w:pPr>
        <w:spacing w:after="0" w:line="240" w:lineRule="auto"/>
        <w:ind w:firstLine="720"/>
        <w:jc w:val="both"/>
        <w:rPr>
          <w:rFonts w:ascii="Times New Roman" w:hAnsi="Times New Roman"/>
          <w:lang w:val="es-MX"/>
        </w:rPr>
      </w:pPr>
    </w:p>
    <w:p w14:paraId="43F7E14B" w14:textId="1A4DDD3D" w:rsidR="00F632AB" w:rsidRPr="005C71B0" w:rsidRDefault="009D76AB" w:rsidP="00C907D5">
      <w:pPr>
        <w:spacing w:after="0" w:line="240" w:lineRule="auto"/>
        <w:ind w:firstLine="720"/>
        <w:jc w:val="both"/>
        <w:rPr>
          <w:rFonts w:ascii="Times New Roman" w:hAnsi="Times New Roman"/>
          <w:lang w:val="es-MX"/>
        </w:rPr>
      </w:pPr>
      <w:r w:rsidRPr="005C71B0">
        <w:rPr>
          <w:rFonts w:ascii="Times New Roman" w:hAnsi="Times New Roman"/>
          <w:lang w:val="es-MX"/>
        </w:rPr>
        <w:t>SUBRAYANDO</w:t>
      </w:r>
      <w:r w:rsidR="00F632AB" w:rsidRPr="005C71B0">
        <w:rPr>
          <w:rFonts w:ascii="Times New Roman" w:hAnsi="Times New Roman"/>
          <w:lang w:val="es-MX"/>
        </w:rPr>
        <w:t xml:space="preserve"> que los desastrosos efectos del cambio climático suponen una amenaza para todas las naciones y destacando la importancia de una cooperación internacional urgente y total para abordar las causas de forma integral;</w:t>
      </w:r>
    </w:p>
    <w:p w14:paraId="178ADA15" w14:textId="77777777" w:rsidR="00F632AB" w:rsidRPr="005C71B0" w:rsidRDefault="00F632AB" w:rsidP="00C907D5">
      <w:pPr>
        <w:spacing w:after="0" w:line="240" w:lineRule="auto"/>
        <w:jc w:val="both"/>
        <w:rPr>
          <w:rFonts w:ascii="Times New Roman" w:hAnsi="Times New Roman"/>
          <w:lang w:val="es-MX"/>
        </w:rPr>
      </w:pPr>
    </w:p>
    <w:p w14:paraId="44DD1751" w14:textId="3F64BAF0" w:rsidR="00F632AB" w:rsidRPr="005C71B0" w:rsidRDefault="00F632AB" w:rsidP="00C907D5">
      <w:pPr>
        <w:spacing w:after="0" w:line="240" w:lineRule="auto"/>
        <w:ind w:firstLine="720"/>
        <w:jc w:val="both"/>
        <w:rPr>
          <w:rFonts w:ascii="Times New Roman" w:hAnsi="Times New Roman"/>
          <w:lang w:val="es-MX"/>
        </w:rPr>
      </w:pPr>
      <w:r w:rsidRPr="005C71B0">
        <w:rPr>
          <w:rFonts w:ascii="Times New Roman" w:hAnsi="Times New Roman"/>
          <w:lang w:val="es-MX"/>
        </w:rPr>
        <w:t>CONSCIENTE de que anteriores huracanes han dañado irreparablemente a muchas pequeñas y medianas empresas</w:t>
      </w:r>
      <w:r w:rsidR="00056A8A" w:rsidRPr="005C71B0">
        <w:rPr>
          <w:rFonts w:ascii="Times New Roman" w:hAnsi="Times New Roman"/>
          <w:lang w:val="es-MX"/>
        </w:rPr>
        <w:t xml:space="preserve"> en los Estados Miembros de la Organización de los Estados Americanos,</w:t>
      </w:r>
      <w:r w:rsidRPr="005C71B0">
        <w:rPr>
          <w:rFonts w:ascii="Times New Roman" w:hAnsi="Times New Roman"/>
          <w:lang w:val="es-MX"/>
        </w:rPr>
        <w:t xml:space="preserve"> provocando el aumento de las primas de seguros, el incremento del desempleo y el aumento en los niveles de pobreza, y de que estas condiciones se verán exacerbadas por el impacto del huracán </w:t>
      </w:r>
      <w:proofErr w:type="spellStart"/>
      <w:r w:rsidRPr="005C71B0">
        <w:rPr>
          <w:rFonts w:ascii="Times New Roman" w:hAnsi="Times New Roman"/>
          <w:lang w:val="es-MX"/>
        </w:rPr>
        <w:t>Beryl</w:t>
      </w:r>
      <w:proofErr w:type="spellEnd"/>
      <w:r w:rsidR="007128C4" w:rsidRPr="005C71B0">
        <w:rPr>
          <w:rFonts w:ascii="Times New Roman" w:hAnsi="Times New Roman"/>
          <w:lang w:val="es-MX"/>
        </w:rPr>
        <w:t xml:space="preserve"> </w:t>
      </w:r>
      <w:r w:rsidR="007128C4" w:rsidRPr="005C71B0">
        <w:rPr>
          <w:rFonts w:ascii="Times New Roman" w:hAnsi="Times New Roman"/>
          <w:lang w:val="es-MX"/>
        </w:rPr>
        <w:lastRenderedPageBreak/>
        <w:t>en los Estados del Caribe afectados</w:t>
      </w:r>
      <w:r w:rsidRPr="005C71B0">
        <w:rPr>
          <w:rFonts w:ascii="Times New Roman" w:hAnsi="Times New Roman"/>
          <w:lang w:val="es-MX"/>
        </w:rPr>
        <w:t>, reduciendo así los ingresos de los Gobiernos y aumentando al mismo tiempo los gastos para atender a las comunidades vulnerables;</w:t>
      </w:r>
    </w:p>
    <w:p w14:paraId="679928D0" w14:textId="77777777" w:rsidR="005C71B0" w:rsidRDefault="005C71B0" w:rsidP="00C907D5">
      <w:pPr>
        <w:spacing w:after="0" w:line="240" w:lineRule="auto"/>
        <w:ind w:firstLine="720"/>
        <w:jc w:val="both"/>
        <w:rPr>
          <w:rFonts w:ascii="Times New Roman" w:hAnsi="Times New Roman"/>
          <w:lang w:val="es-MX"/>
        </w:rPr>
      </w:pPr>
    </w:p>
    <w:p w14:paraId="70D46766" w14:textId="222459E3" w:rsidR="00F632AB" w:rsidRPr="005C71B0" w:rsidRDefault="00F632AB" w:rsidP="00C907D5">
      <w:pPr>
        <w:spacing w:after="0" w:line="240" w:lineRule="auto"/>
        <w:ind w:firstLine="720"/>
        <w:jc w:val="both"/>
        <w:rPr>
          <w:rFonts w:ascii="Times New Roman" w:hAnsi="Times New Roman"/>
          <w:lang w:val="es-MX"/>
        </w:rPr>
      </w:pPr>
      <w:r w:rsidRPr="005C71B0">
        <w:rPr>
          <w:rFonts w:ascii="Times New Roman" w:hAnsi="Times New Roman"/>
          <w:lang w:val="es-MX"/>
        </w:rPr>
        <w:t>RECONOCIENDO l</w:t>
      </w:r>
      <w:r w:rsidR="00310E0B" w:rsidRPr="005C71B0">
        <w:rPr>
          <w:rFonts w:ascii="Times New Roman" w:hAnsi="Times New Roman"/>
          <w:lang w:val="es-MX"/>
        </w:rPr>
        <w:t>a particular vulnerabilidad de</w:t>
      </w:r>
      <w:r w:rsidRPr="005C71B0">
        <w:rPr>
          <w:rFonts w:ascii="Times New Roman" w:hAnsi="Times New Roman"/>
          <w:lang w:val="es-MX"/>
        </w:rPr>
        <w:t xml:space="preserve"> Haití y consciente de que los pequeños Estados insulares en desarrollo del Caribe </w:t>
      </w:r>
      <w:r w:rsidR="00310E0B" w:rsidRPr="005C71B0">
        <w:rPr>
          <w:rFonts w:ascii="Times New Roman" w:hAnsi="Times New Roman"/>
          <w:lang w:val="es-MX"/>
        </w:rPr>
        <w:t xml:space="preserve">y los Estados de América Central </w:t>
      </w:r>
      <w:r w:rsidRPr="005C71B0">
        <w:rPr>
          <w:rFonts w:ascii="Times New Roman" w:hAnsi="Times New Roman"/>
          <w:lang w:val="es-MX"/>
        </w:rPr>
        <w:t xml:space="preserve">se encuentran repetidamente entre las principales víctimas </w:t>
      </w:r>
      <w:r w:rsidR="00310E0B" w:rsidRPr="005C71B0">
        <w:rPr>
          <w:rFonts w:ascii="Times New Roman" w:hAnsi="Times New Roman"/>
          <w:lang w:val="es-MX"/>
        </w:rPr>
        <w:t xml:space="preserve">de los fenómenos naturales </w:t>
      </w:r>
      <w:r w:rsidR="003D1CD5" w:rsidRPr="005C71B0">
        <w:rPr>
          <w:rFonts w:ascii="Times New Roman" w:hAnsi="Times New Roman"/>
          <w:lang w:val="es-MX"/>
        </w:rPr>
        <w:t>agravados</w:t>
      </w:r>
      <w:r w:rsidR="00310E0B" w:rsidRPr="005C71B0">
        <w:rPr>
          <w:rFonts w:ascii="Times New Roman" w:hAnsi="Times New Roman"/>
          <w:lang w:val="es-MX"/>
        </w:rPr>
        <w:t xml:space="preserve"> por el cambio</w:t>
      </w:r>
      <w:r w:rsidRPr="005C71B0">
        <w:rPr>
          <w:rFonts w:ascii="Times New Roman" w:hAnsi="Times New Roman"/>
          <w:lang w:val="es-MX"/>
        </w:rPr>
        <w:t xml:space="preserve"> climático, a pesar de estar entre los que menos contribuyen al problema; </w:t>
      </w:r>
    </w:p>
    <w:p w14:paraId="24E6E273" w14:textId="77777777" w:rsidR="005A477F" w:rsidRPr="005C71B0" w:rsidRDefault="005A477F" w:rsidP="00C907D5">
      <w:pPr>
        <w:spacing w:after="0" w:line="240" w:lineRule="auto"/>
        <w:ind w:firstLine="720"/>
        <w:jc w:val="both"/>
        <w:rPr>
          <w:rFonts w:ascii="Times New Roman" w:hAnsi="Times New Roman"/>
          <w:lang w:val="es-MX"/>
        </w:rPr>
      </w:pPr>
    </w:p>
    <w:p w14:paraId="3B99DC95" w14:textId="666941B3" w:rsidR="005A477F" w:rsidRPr="005C71B0" w:rsidRDefault="005A477F" w:rsidP="00C907D5">
      <w:pPr>
        <w:spacing w:after="0" w:line="240" w:lineRule="auto"/>
        <w:ind w:firstLine="720"/>
        <w:jc w:val="both"/>
        <w:rPr>
          <w:rFonts w:ascii="Times New Roman" w:hAnsi="Times New Roman"/>
          <w:lang w:val="es-MX"/>
        </w:rPr>
      </w:pPr>
      <w:r w:rsidRPr="005C71B0">
        <w:rPr>
          <w:rFonts w:ascii="Times New Roman" w:hAnsi="Times New Roman"/>
          <w:lang w:val="es-MX"/>
        </w:rPr>
        <w:t xml:space="preserve">RECORDANDO </w:t>
      </w:r>
      <w:r w:rsidR="00C801F2" w:rsidRPr="005C71B0">
        <w:rPr>
          <w:rFonts w:ascii="Times New Roman" w:hAnsi="Times New Roman"/>
          <w:lang w:val="es-MX"/>
        </w:rPr>
        <w:t>TAMBIÉN</w:t>
      </w:r>
      <w:r w:rsidRPr="005C71B0">
        <w:rPr>
          <w:rFonts w:ascii="Times New Roman" w:hAnsi="Times New Roman"/>
          <w:lang w:val="es-MX"/>
        </w:rPr>
        <w:t xml:space="preserve"> que el 4 de marzo de 2022, la Comisión Interamericana de Derechos Humanos (CIDH), junto con la Relatoría Especial </w:t>
      </w:r>
      <w:r w:rsidR="00BA6BB0" w:rsidRPr="005C71B0">
        <w:rPr>
          <w:rFonts w:ascii="Times New Roman" w:hAnsi="Times New Roman"/>
          <w:lang w:val="es-MX"/>
        </w:rPr>
        <w:t>sobre</w:t>
      </w:r>
      <w:r w:rsidRPr="005C71B0">
        <w:rPr>
          <w:rFonts w:ascii="Times New Roman" w:hAnsi="Times New Roman"/>
          <w:lang w:val="es-MX"/>
        </w:rPr>
        <w:t xml:space="preserve"> Derechos Económicos, Sociales, Culturales y Ambientales, publicó </w:t>
      </w:r>
      <w:r w:rsidR="003D1CD5" w:rsidRPr="005C71B0">
        <w:rPr>
          <w:rFonts w:ascii="Times New Roman" w:hAnsi="Times New Roman"/>
          <w:lang w:val="es-MX"/>
        </w:rPr>
        <w:t>la</w:t>
      </w:r>
      <w:r w:rsidRPr="005C71B0">
        <w:rPr>
          <w:rFonts w:ascii="Times New Roman" w:hAnsi="Times New Roman"/>
          <w:lang w:val="es-MX"/>
        </w:rPr>
        <w:t xml:space="preserve"> resolución 3/21</w:t>
      </w:r>
      <w:r w:rsidR="003D1CD5" w:rsidRPr="005C71B0">
        <w:rPr>
          <w:rFonts w:ascii="Times New Roman" w:hAnsi="Times New Roman"/>
          <w:lang w:val="es-MX"/>
        </w:rPr>
        <w:t>, “</w:t>
      </w:r>
      <w:r w:rsidRPr="005C71B0">
        <w:rPr>
          <w:rFonts w:ascii="Times New Roman" w:hAnsi="Times New Roman"/>
          <w:lang w:val="es-MX"/>
        </w:rPr>
        <w:t xml:space="preserve">Emergencia </w:t>
      </w:r>
      <w:r w:rsidR="00712F44" w:rsidRPr="005C71B0">
        <w:rPr>
          <w:rFonts w:ascii="Times New Roman" w:hAnsi="Times New Roman"/>
          <w:lang w:val="es-MX"/>
        </w:rPr>
        <w:t>c</w:t>
      </w:r>
      <w:r w:rsidRPr="005C71B0">
        <w:rPr>
          <w:rFonts w:ascii="Times New Roman" w:hAnsi="Times New Roman"/>
          <w:lang w:val="es-MX"/>
        </w:rPr>
        <w:t xml:space="preserve">limática: </w:t>
      </w:r>
      <w:r w:rsidR="003E747E" w:rsidRPr="005C71B0">
        <w:rPr>
          <w:rFonts w:ascii="Times New Roman" w:hAnsi="Times New Roman"/>
          <w:lang w:val="es-MX"/>
        </w:rPr>
        <w:t>a</w:t>
      </w:r>
      <w:r w:rsidRPr="005C71B0">
        <w:rPr>
          <w:rFonts w:ascii="Times New Roman" w:hAnsi="Times New Roman"/>
          <w:lang w:val="es-MX"/>
        </w:rPr>
        <w:t xml:space="preserve">lcance </w:t>
      </w:r>
      <w:r w:rsidR="00712F44" w:rsidRPr="005C71B0">
        <w:rPr>
          <w:rFonts w:ascii="Times New Roman" w:hAnsi="Times New Roman"/>
          <w:lang w:val="es-MX"/>
        </w:rPr>
        <w:t>de las</w:t>
      </w:r>
      <w:r w:rsidR="003E747E" w:rsidRPr="005C71B0">
        <w:rPr>
          <w:rFonts w:ascii="Times New Roman" w:hAnsi="Times New Roman"/>
          <w:lang w:val="es-MX"/>
        </w:rPr>
        <w:t xml:space="preserve"> o</w:t>
      </w:r>
      <w:r w:rsidRPr="005C71B0">
        <w:rPr>
          <w:rFonts w:ascii="Times New Roman" w:hAnsi="Times New Roman"/>
          <w:lang w:val="es-MX"/>
        </w:rPr>
        <w:t xml:space="preserve">bligaciones </w:t>
      </w:r>
      <w:r w:rsidR="003E747E" w:rsidRPr="005C71B0">
        <w:rPr>
          <w:rFonts w:ascii="Times New Roman" w:hAnsi="Times New Roman"/>
          <w:lang w:val="es-MX"/>
        </w:rPr>
        <w:t>i</w:t>
      </w:r>
      <w:r w:rsidRPr="005C71B0">
        <w:rPr>
          <w:rFonts w:ascii="Times New Roman" w:hAnsi="Times New Roman"/>
          <w:lang w:val="es-MX"/>
        </w:rPr>
        <w:t xml:space="preserve">nteramericanas </w:t>
      </w:r>
      <w:r w:rsidR="00712F44" w:rsidRPr="005C71B0">
        <w:rPr>
          <w:rFonts w:ascii="Times New Roman" w:hAnsi="Times New Roman"/>
          <w:lang w:val="es-MX"/>
        </w:rPr>
        <w:t xml:space="preserve">en materia </w:t>
      </w:r>
      <w:r w:rsidRPr="005C71B0">
        <w:rPr>
          <w:rFonts w:ascii="Times New Roman" w:hAnsi="Times New Roman"/>
          <w:lang w:val="es-MX"/>
        </w:rPr>
        <w:t xml:space="preserve">de </w:t>
      </w:r>
      <w:r w:rsidR="003E747E" w:rsidRPr="005C71B0">
        <w:rPr>
          <w:rFonts w:ascii="Times New Roman" w:hAnsi="Times New Roman"/>
          <w:lang w:val="es-MX"/>
        </w:rPr>
        <w:t>d</w:t>
      </w:r>
      <w:r w:rsidRPr="005C71B0">
        <w:rPr>
          <w:rFonts w:ascii="Times New Roman" w:hAnsi="Times New Roman"/>
          <w:lang w:val="es-MX"/>
        </w:rPr>
        <w:t xml:space="preserve">erechos </w:t>
      </w:r>
      <w:r w:rsidR="003E747E" w:rsidRPr="005C71B0">
        <w:rPr>
          <w:rFonts w:ascii="Times New Roman" w:hAnsi="Times New Roman"/>
          <w:lang w:val="es-MX"/>
        </w:rPr>
        <w:t>h</w:t>
      </w:r>
      <w:r w:rsidRPr="005C71B0">
        <w:rPr>
          <w:rFonts w:ascii="Times New Roman" w:hAnsi="Times New Roman"/>
          <w:lang w:val="es-MX"/>
        </w:rPr>
        <w:t>umanos</w:t>
      </w:r>
      <w:r w:rsidR="003D1CD5" w:rsidRPr="005C71B0">
        <w:rPr>
          <w:rFonts w:ascii="Times New Roman" w:hAnsi="Times New Roman"/>
          <w:lang w:val="es-MX"/>
        </w:rPr>
        <w:t xml:space="preserve">”, </w:t>
      </w:r>
      <w:r w:rsidRPr="005C71B0">
        <w:rPr>
          <w:rFonts w:ascii="Times New Roman" w:hAnsi="Times New Roman"/>
          <w:lang w:val="es-MX"/>
        </w:rPr>
        <w:t xml:space="preserve"> que reconoce que el cambio climático es una emergencia de derechos humanos y constituye una de las mayores amenazas para el pleno goce de los derechos humanos de las personas, para las generaciones presentes y futuras, en particular las mujeres y las niñas, y para la salud de los ecosistemas y de todas las especies que habitan el Hemisferio;</w:t>
      </w:r>
    </w:p>
    <w:p w14:paraId="18B020DD" w14:textId="77777777" w:rsidR="005A477F" w:rsidRPr="005C71B0" w:rsidRDefault="005A477F" w:rsidP="00C907D5">
      <w:pPr>
        <w:spacing w:after="0" w:line="240" w:lineRule="auto"/>
        <w:jc w:val="both"/>
        <w:rPr>
          <w:rFonts w:ascii="Times New Roman" w:hAnsi="Times New Roman"/>
          <w:lang w:val="es-MX"/>
        </w:rPr>
      </w:pPr>
    </w:p>
    <w:p w14:paraId="37E99055" w14:textId="01914B5A" w:rsidR="005A477F" w:rsidRPr="005C71B0" w:rsidRDefault="005A477F" w:rsidP="00C907D5">
      <w:pPr>
        <w:spacing w:after="0" w:line="240" w:lineRule="auto"/>
        <w:ind w:firstLine="720"/>
        <w:jc w:val="both"/>
        <w:rPr>
          <w:rFonts w:ascii="Times New Roman" w:hAnsi="Times New Roman"/>
          <w:lang w:val="es-MX"/>
        </w:rPr>
      </w:pPr>
      <w:r w:rsidRPr="005C71B0">
        <w:rPr>
          <w:rFonts w:ascii="Times New Roman" w:hAnsi="Times New Roman"/>
          <w:lang w:val="es-MX"/>
        </w:rPr>
        <w:t xml:space="preserve">CONSIDERANDO la presentación sobre la solicitud de </w:t>
      </w:r>
      <w:r w:rsidR="00093559" w:rsidRPr="005C71B0">
        <w:rPr>
          <w:rFonts w:ascii="Times New Roman" w:hAnsi="Times New Roman"/>
          <w:lang w:val="es-MX"/>
        </w:rPr>
        <w:t>O</w:t>
      </w:r>
      <w:r w:rsidRPr="005C71B0">
        <w:rPr>
          <w:rFonts w:ascii="Times New Roman" w:hAnsi="Times New Roman"/>
          <w:lang w:val="es-MX"/>
        </w:rPr>
        <w:t xml:space="preserve">pinión </w:t>
      </w:r>
      <w:r w:rsidR="00093559" w:rsidRPr="005C71B0">
        <w:rPr>
          <w:rFonts w:ascii="Times New Roman" w:hAnsi="Times New Roman"/>
          <w:lang w:val="es-MX"/>
        </w:rPr>
        <w:t>C</w:t>
      </w:r>
      <w:r w:rsidRPr="005C71B0">
        <w:rPr>
          <w:rFonts w:ascii="Times New Roman" w:hAnsi="Times New Roman"/>
          <w:lang w:val="es-MX"/>
        </w:rPr>
        <w:t xml:space="preserve">onsultiva sobre "Emergencia Climática y Derechos Humanos", presentada a la Corte Interamericana de Derechos Humanos por la República de Chile y la República de Colombia, </w:t>
      </w:r>
      <w:r w:rsidR="00862BAF" w:rsidRPr="005C71B0">
        <w:rPr>
          <w:rFonts w:ascii="Times New Roman" w:hAnsi="Times New Roman"/>
          <w:lang w:val="es-MX"/>
        </w:rPr>
        <w:t>y</w:t>
      </w:r>
      <w:r w:rsidRPr="005C71B0">
        <w:rPr>
          <w:rFonts w:ascii="Times New Roman" w:hAnsi="Times New Roman"/>
          <w:lang w:val="es-MX"/>
        </w:rPr>
        <w:t xml:space="preserve"> las audiencias públicas celebradas sobre </w:t>
      </w:r>
      <w:r w:rsidR="00161E8F" w:rsidRPr="005C71B0">
        <w:rPr>
          <w:rFonts w:ascii="Times New Roman" w:hAnsi="Times New Roman"/>
          <w:lang w:val="es-MX"/>
        </w:rPr>
        <w:t>“</w:t>
      </w:r>
      <w:r w:rsidRPr="005C71B0">
        <w:rPr>
          <w:rFonts w:ascii="Times New Roman" w:hAnsi="Times New Roman"/>
          <w:lang w:val="es-MX"/>
        </w:rPr>
        <w:t>Emergencia Climática y Derechos Humanos</w:t>
      </w:r>
      <w:r w:rsidR="00161E8F" w:rsidRPr="005C71B0">
        <w:rPr>
          <w:rFonts w:ascii="Times New Roman" w:hAnsi="Times New Roman"/>
          <w:lang w:val="es-MX"/>
        </w:rPr>
        <w:t>”</w:t>
      </w:r>
      <w:r w:rsidRPr="005C71B0">
        <w:rPr>
          <w:rFonts w:ascii="Times New Roman" w:hAnsi="Times New Roman"/>
          <w:lang w:val="es-MX"/>
        </w:rPr>
        <w:t xml:space="preserve">, convocadas por la Corte Interamericana de Derechos Humanos, así como </w:t>
      </w:r>
      <w:r w:rsidR="00FC59E8" w:rsidRPr="005C71B0">
        <w:rPr>
          <w:rFonts w:ascii="Times New Roman" w:hAnsi="Times New Roman"/>
          <w:lang w:val="es-MX"/>
        </w:rPr>
        <w:t>la</w:t>
      </w:r>
      <w:r w:rsidRPr="005C71B0">
        <w:rPr>
          <w:rFonts w:ascii="Times New Roman" w:hAnsi="Times New Roman"/>
          <w:lang w:val="es-MX"/>
        </w:rPr>
        <w:t xml:space="preserve"> fuerte participación de la sociedad civil, los Estados y la </w:t>
      </w:r>
      <w:r w:rsidR="00FC59E8" w:rsidRPr="005C71B0">
        <w:rPr>
          <w:rFonts w:ascii="Times New Roman" w:hAnsi="Times New Roman"/>
          <w:lang w:val="es-MX"/>
        </w:rPr>
        <w:t xml:space="preserve">comunidad académica </w:t>
      </w:r>
      <w:r w:rsidRPr="005C71B0">
        <w:rPr>
          <w:rFonts w:ascii="Times New Roman" w:hAnsi="Times New Roman"/>
          <w:lang w:val="es-MX"/>
        </w:rPr>
        <w:t xml:space="preserve">en las mismas"; </w:t>
      </w:r>
    </w:p>
    <w:p w14:paraId="1652E2C0" w14:textId="77777777" w:rsidR="005A477F" w:rsidRPr="005C71B0" w:rsidRDefault="005A477F" w:rsidP="00C907D5">
      <w:pPr>
        <w:spacing w:after="0" w:line="240" w:lineRule="auto"/>
        <w:jc w:val="both"/>
        <w:rPr>
          <w:rFonts w:ascii="Times New Roman" w:hAnsi="Times New Roman"/>
          <w:lang w:val="es-MX"/>
        </w:rPr>
      </w:pPr>
    </w:p>
    <w:p w14:paraId="1F8FA041" w14:textId="0732E7D4" w:rsidR="00F632AB" w:rsidRPr="005C71B0" w:rsidRDefault="005A477F" w:rsidP="00C907D5">
      <w:pPr>
        <w:spacing w:after="0" w:line="240" w:lineRule="auto"/>
        <w:ind w:firstLine="720"/>
        <w:jc w:val="both"/>
        <w:rPr>
          <w:rFonts w:ascii="Times New Roman" w:hAnsi="Times New Roman"/>
          <w:lang w:val="es-MX"/>
        </w:rPr>
      </w:pPr>
      <w:r w:rsidRPr="005C71B0">
        <w:rPr>
          <w:rFonts w:ascii="Times New Roman" w:hAnsi="Times New Roman"/>
          <w:lang w:val="es-MX"/>
        </w:rPr>
        <w:t xml:space="preserve">TENIENDO EN CUENTA la Opinión Consultiva No. 31 del Tribunal Internacional del Derecho del Mar sobre Cambio Climático y Derecho Internacional, solicitada por la Comisión de </w:t>
      </w:r>
      <w:r w:rsidR="00E05BB5" w:rsidRPr="005C71B0">
        <w:rPr>
          <w:rFonts w:ascii="Times New Roman" w:hAnsi="Times New Roman"/>
          <w:lang w:val="es-MX"/>
        </w:rPr>
        <w:t xml:space="preserve">los </w:t>
      </w:r>
      <w:r w:rsidRPr="005C71B0">
        <w:rPr>
          <w:rFonts w:ascii="Times New Roman" w:hAnsi="Times New Roman"/>
          <w:lang w:val="es-MX"/>
        </w:rPr>
        <w:t xml:space="preserve">Pequeños Estados Insulares (COSIS), la cual, basada en el consenso científico, advierte que el aumento de la temperatura del planeta, incluyendo sus océanos, inducido por el ser humano, tiene un </w:t>
      </w:r>
      <w:r w:rsidR="00E05BB5" w:rsidRPr="005C71B0">
        <w:rPr>
          <w:rFonts w:ascii="Times New Roman" w:hAnsi="Times New Roman"/>
          <w:lang w:val="es-MX"/>
        </w:rPr>
        <w:t>efecto</w:t>
      </w:r>
      <w:r w:rsidRPr="005C71B0">
        <w:rPr>
          <w:rFonts w:ascii="Times New Roman" w:hAnsi="Times New Roman"/>
          <w:lang w:val="es-MX"/>
        </w:rPr>
        <w:t xml:space="preserve"> directo en la </w:t>
      </w:r>
      <w:r w:rsidR="009C53B6" w:rsidRPr="005C71B0">
        <w:rPr>
          <w:rFonts w:ascii="Times New Roman" w:hAnsi="Times New Roman"/>
          <w:lang w:val="es-MX"/>
        </w:rPr>
        <w:t xml:space="preserve">incidencia </w:t>
      </w:r>
      <w:r w:rsidRPr="005C71B0">
        <w:rPr>
          <w:rFonts w:ascii="Times New Roman" w:hAnsi="Times New Roman"/>
          <w:lang w:val="es-MX"/>
        </w:rPr>
        <w:t>de desastres naturales más extremos y recurrentes;</w:t>
      </w:r>
    </w:p>
    <w:p w14:paraId="10D2FEEB" w14:textId="77777777" w:rsidR="005C71B0" w:rsidRDefault="005C71B0" w:rsidP="00C907D5">
      <w:pPr>
        <w:spacing w:after="0" w:line="240" w:lineRule="auto"/>
        <w:ind w:firstLine="720"/>
        <w:jc w:val="both"/>
        <w:rPr>
          <w:rFonts w:ascii="Times New Roman" w:hAnsi="Times New Roman"/>
          <w:lang w:val="es-MX"/>
        </w:rPr>
      </w:pPr>
    </w:p>
    <w:p w14:paraId="64039C2D" w14:textId="12B3A524" w:rsidR="00F632AB" w:rsidRPr="005C71B0" w:rsidRDefault="00F632AB" w:rsidP="00C907D5">
      <w:pPr>
        <w:spacing w:after="0" w:line="240" w:lineRule="auto"/>
        <w:ind w:firstLine="720"/>
        <w:jc w:val="both"/>
        <w:rPr>
          <w:rFonts w:ascii="Times New Roman" w:hAnsi="Times New Roman"/>
          <w:lang w:val="es-MX"/>
        </w:rPr>
      </w:pPr>
      <w:r w:rsidRPr="005C71B0">
        <w:rPr>
          <w:rFonts w:ascii="Times New Roman" w:hAnsi="Times New Roman"/>
          <w:lang w:val="es-MX"/>
        </w:rPr>
        <w:t>RECONOCIENDO TAMBIÉN las singulares vulnerabilidades de los pequeños Estados insulares en desarrollo, incluidos sus limitados recursos para hacer frente y adaptarse a los efectos adversos del cambio climático;</w:t>
      </w:r>
    </w:p>
    <w:p w14:paraId="798B5DE2" w14:textId="77777777" w:rsidR="00F632AB" w:rsidRPr="005C71B0" w:rsidRDefault="00F632AB" w:rsidP="00C907D5">
      <w:pPr>
        <w:spacing w:after="0" w:line="240" w:lineRule="auto"/>
        <w:jc w:val="both"/>
        <w:rPr>
          <w:rFonts w:ascii="Times New Roman" w:hAnsi="Times New Roman"/>
          <w:lang w:val="es-MX"/>
        </w:rPr>
      </w:pPr>
    </w:p>
    <w:p w14:paraId="729DAABF" w14:textId="5E1C204C" w:rsidR="00F632AB" w:rsidRPr="005C71B0" w:rsidRDefault="00F632AB" w:rsidP="00C907D5">
      <w:pPr>
        <w:spacing w:after="0" w:line="240" w:lineRule="auto"/>
        <w:ind w:firstLine="720"/>
        <w:jc w:val="both"/>
        <w:rPr>
          <w:rFonts w:ascii="Times New Roman" w:hAnsi="Times New Roman"/>
          <w:lang w:val="es-MX"/>
        </w:rPr>
      </w:pPr>
      <w:r w:rsidRPr="005C71B0">
        <w:rPr>
          <w:rFonts w:ascii="Times New Roman" w:hAnsi="Times New Roman"/>
          <w:lang w:val="es-MX"/>
        </w:rPr>
        <w:t xml:space="preserve">CONSTERNADO por la pérdida de vidas y medios de subsistencia y el desplazamiento de personas en todos los países afectados, así como por los cuantiosos daños causados a las infraestructuras y ecosistemas del Caribe por el huracán </w:t>
      </w:r>
      <w:proofErr w:type="spellStart"/>
      <w:r w:rsidRPr="005C71B0">
        <w:rPr>
          <w:rFonts w:ascii="Times New Roman" w:hAnsi="Times New Roman"/>
          <w:lang w:val="es-MX"/>
        </w:rPr>
        <w:t>Beryl</w:t>
      </w:r>
      <w:proofErr w:type="spellEnd"/>
      <w:r w:rsidRPr="005C71B0">
        <w:rPr>
          <w:rFonts w:ascii="Times New Roman" w:hAnsi="Times New Roman"/>
          <w:lang w:val="es-MX"/>
        </w:rPr>
        <w:t xml:space="preserve">, lo que pone de manifiesto la urgente necesidad </w:t>
      </w:r>
      <w:r w:rsidR="00A10EED" w:rsidRPr="005C71B0">
        <w:rPr>
          <w:rFonts w:ascii="Times New Roman" w:hAnsi="Times New Roman"/>
          <w:lang w:val="es-MX"/>
        </w:rPr>
        <w:t xml:space="preserve">de abordar las causas profundas del riesgo de </w:t>
      </w:r>
      <w:r w:rsidR="004108D0" w:rsidRPr="005C71B0">
        <w:rPr>
          <w:rFonts w:ascii="Times New Roman" w:hAnsi="Times New Roman"/>
          <w:lang w:val="es-MX"/>
        </w:rPr>
        <w:t>desastres</w:t>
      </w:r>
      <w:r w:rsidR="00A10EED" w:rsidRPr="005C71B0">
        <w:rPr>
          <w:rFonts w:ascii="Times New Roman" w:hAnsi="Times New Roman"/>
          <w:lang w:val="es-MX"/>
        </w:rPr>
        <w:t xml:space="preserve"> mediante una estrategia </w:t>
      </w:r>
      <w:r w:rsidR="007F587F" w:rsidRPr="005C71B0">
        <w:rPr>
          <w:rFonts w:ascii="Times New Roman" w:hAnsi="Times New Roman"/>
          <w:lang w:val="es-MX"/>
        </w:rPr>
        <w:t>integral</w:t>
      </w:r>
      <w:r w:rsidR="00A10EED" w:rsidRPr="005C71B0">
        <w:rPr>
          <w:rFonts w:ascii="Times New Roman" w:hAnsi="Times New Roman"/>
          <w:lang w:val="es-MX"/>
        </w:rPr>
        <w:t xml:space="preserve"> que incluya la mejora de la prev</w:t>
      </w:r>
      <w:r w:rsidR="007F587F" w:rsidRPr="005C71B0">
        <w:rPr>
          <w:rFonts w:ascii="Times New Roman" w:hAnsi="Times New Roman"/>
          <w:lang w:val="es-MX"/>
        </w:rPr>
        <w:t>isión y preparación para casos de</w:t>
      </w:r>
      <w:r w:rsidR="00A10EED" w:rsidRPr="005C71B0">
        <w:rPr>
          <w:rFonts w:ascii="Times New Roman" w:hAnsi="Times New Roman"/>
          <w:lang w:val="es-MX"/>
        </w:rPr>
        <w:t xml:space="preserve"> </w:t>
      </w:r>
      <w:r w:rsidR="007F587F" w:rsidRPr="005C71B0">
        <w:rPr>
          <w:rFonts w:ascii="Times New Roman" w:hAnsi="Times New Roman"/>
          <w:lang w:val="es-MX"/>
        </w:rPr>
        <w:t>desastre</w:t>
      </w:r>
      <w:r w:rsidR="00A10EED" w:rsidRPr="005C71B0">
        <w:rPr>
          <w:rFonts w:ascii="Times New Roman" w:hAnsi="Times New Roman"/>
          <w:lang w:val="es-MX"/>
        </w:rPr>
        <w:t xml:space="preserve">, la inversión en resiliencia y la mitigación de vulnerabilidades, así como </w:t>
      </w:r>
      <w:r w:rsidR="007F587F" w:rsidRPr="005C71B0">
        <w:rPr>
          <w:rFonts w:ascii="Times New Roman" w:hAnsi="Times New Roman"/>
          <w:lang w:val="es-MX"/>
        </w:rPr>
        <w:t>la atención a</w:t>
      </w:r>
      <w:r w:rsidR="00A10EED" w:rsidRPr="005C71B0">
        <w:rPr>
          <w:rFonts w:ascii="Times New Roman" w:hAnsi="Times New Roman"/>
          <w:lang w:val="es-MX"/>
        </w:rPr>
        <w:t xml:space="preserve"> las causas estructurales de </w:t>
      </w:r>
      <w:r w:rsidR="007F587F" w:rsidRPr="005C71B0">
        <w:rPr>
          <w:rFonts w:ascii="Times New Roman" w:hAnsi="Times New Roman"/>
          <w:lang w:val="es-MX"/>
        </w:rPr>
        <w:t>dichos desastres</w:t>
      </w:r>
      <w:r w:rsidRPr="005C71B0">
        <w:rPr>
          <w:rFonts w:ascii="Times New Roman" w:hAnsi="Times New Roman"/>
          <w:lang w:val="es-MX"/>
        </w:rPr>
        <w:t>, especialmente porque los sectores productivos, ya de por sí presionados por las interrupciones en la cadena de suministro en todo el mundo, se ven ahora más debilitados;</w:t>
      </w:r>
    </w:p>
    <w:p w14:paraId="744AC0BD" w14:textId="77777777" w:rsidR="00E9383B" w:rsidRPr="005C71B0" w:rsidRDefault="00E9383B" w:rsidP="00C907D5">
      <w:pPr>
        <w:spacing w:after="0" w:line="240" w:lineRule="auto"/>
        <w:ind w:firstLine="720"/>
        <w:jc w:val="both"/>
        <w:rPr>
          <w:rFonts w:ascii="Times New Roman" w:hAnsi="Times New Roman"/>
          <w:lang w:val="es-MX"/>
        </w:rPr>
      </w:pPr>
    </w:p>
    <w:p w14:paraId="25AC6723" w14:textId="5BEFCB65" w:rsidR="00F632AB" w:rsidRPr="005C71B0" w:rsidRDefault="00E9383B" w:rsidP="00C907D5">
      <w:pPr>
        <w:spacing w:after="0" w:line="240" w:lineRule="auto"/>
        <w:ind w:firstLine="720"/>
        <w:jc w:val="both"/>
        <w:rPr>
          <w:rFonts w:ascii="Times New Roman" w:hAnsi="Times New Roman"/>
          <w:lang w:val="es-MX"/>
        </w:rPr>
      </w:pPr>
      <w:r w:rsidRPr="005C71B0">
        <w:rPr>
          <w:rFonts w:ascii="Times New Roman" w:hAnsi="Times New Roman"/>
          <w:lang w:val="es-MX"/>
        </w:rPr>
        <w:t>RECONOCIENDO TAMBIÉN que los arrecifes de coral pr</w:t>
      </w:r>
      <w:r w:rsidR="0052193B" w:rsidRPr="005C71B0">
        <w:rPr>
          <w:rFonts w:ascii="Times New Roman" w:hAnsi="Times New Roman"/>
          <w:lang w:val="es-MX"/>
        </w:rPr>
        <w:t xml:space="preserve">estan </w:t>
      </w:r>
      <w:r w:rsidRPr="005C71B0">
        <w:rPr>
          <w:rFonts w:ascii="Times New Roman" w:hAnsi="Times New Roman"/>
          <w:lang w:val="es-MX"/>
        </w:rPr>
        <w:t xml:space="preserve">servicios </w:t>
      </w:r>
      <w:r w:rsidR="0052193B" w:rsidRPr="005C71B0">
        <w:rPr>
          <w:rFonts w:ascii="Times New Roman" w:hAnsi="Times New Roman"/>
          <w:lang w:val="es-MX"/>
        </w:rPr>
        <w:t>esenciales</w:t>
      </w:r>
      <w:r w:rsidRPr="005C71B0">
        <w:rPr>
          <w:rFonts w:ascii="Times New Roman" w:hAnsi="Times New Roman"/>
          <w:lang w:val="es-MX"/>
        </w:rPr>
        <w:t xml:space="preserve">, como el apoyo a la pesca y la protección de las costas, </w:t>
      </w:r>
      <w:r w:rsidR="0052193B" w:rsidRPr="005C71B0">
        <w:rPr>
          <w:rFonts w:ascii="Times New Roman" w:hAnsi="Times New Roman"/>
          <w:lang w:val="es-MX"/>
        </w:rPr>
        <w:t xml:space="preserve">así como </w:t>
      </w:r>
      <w:r w:rsidRPr="005C71B0">
        <w:rPr>
          <w:rFonts w:ascii="Times New Roman" w:hAnsi="Times New Roman"/>
          <w:lang w:val="es-MX"/>
        </w:rPr>
        <w:t xml:space="preserve">la seguridad alimentaria y la estabilidad económica en muchas regiones, en particular para los pequeños </w:t>
      </w:r>
      <w:r w:rsidR="0052193B" w:rsidRPr="005C71B0">
        <w:rPr>
          <w:rFonts w:ascii="Times New Roman" w:hAnsi="Times New Roman"/>
          <w:lang w:val="es-MX"/>
        </w:rPr>
        <w:t>E</w:t>
      </w:r>
      <w:r w:rsidRPr="005C71B0">
        <w:rPr>
          <w:rFonts w:ascii="Times New Roman" w:hAnsi="Times New Roman"/>
          <w:lang w:val="es-MX"/>
        </w:rPr>
        <w:t>stados insulares en desarrollo;</w:t>
      </w:r>
    </w:p>
    <w:p w14:paraId="4CF70454" w14:textId="77777777" w:rsidR="00E9383B" w:rsidRPr="005C71B0" w:rsidRDefault="00E9383B" w:rsidP="00C907D5">
      <w:pPr>
        <w:spacing w:after="0" w:line="240" w:lineRule="auto"/>
        <w:jc w:val="both"/>
        <w:rPr>
          <w:rFonts w:ascii="Times New Roman" w:hAnsi="Times New Roman"/>
          <w:lang w:val="es-MX"/>
        </w:rPr>
      </w:pPr>
    </w:p>
    <w:p w14:paraId="61FD6608" w14:textId="5FE3CC39" w:rsidR="00F632AB" w:rsidRPr="005C71B0" w:rsidRDefault="00F632AB" w:rsidP="00C907D5">
      <w:pPr>
        <w:spacing w:after="0" w:line="240" w:lineRule="auto"/>
        <w:ind w:firstLine="720"/>
        <w:jc w:val="both"/>
        <w:rPr>
          <w:rFonts w:ascii="Times New Roman" w:hAnsi="Times New Roman"/>
          <w:lang w:val="es-MX"/>
        </w:rPr>
      </w:pPr>
      <w:r w:rsidRPr="005C71B0">
        <w:rPr>
          <w:rFonts w:ascii="Times New Roman" w:hAnsi="Times New Roman"/>
          <w:lang w:val="es-MX"/>
        </w:rPr>
        <w:t>RECONOCIENDO que las personas en situación de vulnerabilidad</w:t>
      </w:r>
      <w:r w:rsidR="00937B5F" w:rsidRPr="005C71B0">
        <w:rPr>
          <w:rFonts w:ascii="Times New Roman" w:hAnsi="Times New Roman"/>
          <w:lang w:val="es-MX"/>
        </w:rPr>
        <w:t xml:space="preserve"> </w:t>
      </w:r>
      <w:r w:rsidRPr="005C71B0">
        <w:rPr>
          <w:rFonts w:ascii="Times New Roman" w:hAnsi="Times New Roman"/>
          <w:lang w:val="es-MX"/>
        </w:rPr>
        <w:t xml:space="preserve">se ven afectadas de manera desproporcionada por los </w:t>
      </w:r>
      <w:r w:rsidR="004D054D" w:rsidRPr="005C71B0">
        <w:rPr>
          <w:rFonts w:ascii="Times New Roman" w:hAnsi="Times New Roman"/>
          <w:lang w:val="es-MX"/>
        </w:rPr>
        <w:t>efectos</w:t>
      </w:r>
      <w:r w:rsidRPr="005C71B0">
        <w:rPr>
          <w:rFonts w:ascii="Times New Roman" w:hAnsi="Times New Roman"/>
          <w:lang w:val="es-MX"/>
        </w:rPr>
        <w:t xml:space="preserve"> del cambio climático;</w:t>
      </w:r>
    </w:p>
    <w:p w14:paraId="2493B472" w14:textId="590B99AF" w:rsidR="00F632AB" w:rsidRPr="005C71B0" w:rsidRDefault="00F632AB" w:rsidP="00C907D5">
      <w:pPr>
        <w:spacing w:after="0" w:line="240" w:lineRule="auto"/>
        <w:ind w:firstLine="720"/>
        <w:jc w:val="both"/>
        <w:rPr>
          <w:rFonts w:ascii="Times New Roman" w:hAnsi="Times New Roman"/>
          <w:lang w:val="es-MX"/>
        </w:rPr>
      </w:pPr>
      <w:r w:rsidRPr="005C71B0">
        <w:rPr>
          <w:rFonts w:ascii="Times New Roman" w:hAnsi="Times New Roman"/>
          <w:lang w:val="es-MX"/>
        </w:rPr>
        <w:lastRenderedPageBreak/>
        <w:t xml:space="preserve">DESTACANDO la resolución AG/RES. 3001 (LIII-O/23), </w:t>
      </w:r>
      <w:r w:rsidR="003A6B2C" w:rsidRPr="005C71B0">
        <w:rPr>
          <w:rFonts w:ascii="Times New Roman" w:hAnsi="Times New Roman"/>
          <w:lang w:val="es-MX"/>
        </w:rPr>
        <w:t>“</w:t>
      </w:r>
      <w:r w:rsidRPr="005C71B0">
        <w:rPr>
          <w:rFonts w:ascii="Times New Roman" w:hAnsi="Times New Roman"/>
          <w:lang w:val="es-MX"/>
        </w:rPr>
        <w:t>Hacia un mejor financiamiento climático</w:t>
      </w:r>
      <w:r w:rsidR="003A6B2C" w:rsidRPr="005C71B0">
        <w:rPr>
          <w:rFonts w:ascii="Times New Roman" w:hAnsi="Times New Roman"/>
          <w:lang w:val="es-MX"/>
        </w:rPr>
        <w:t>”</w:t>
      </w:r>
      <w:r w:rsidRPr="005C71B0">
        <w:rPr>
          <w:rFonts w:ascii="Times New Roman" w:hAnsi="Times New Roman"/>
          <w:lang w:val="es-MX"/>
        </w:rPr>
        <w:t>, en la que se hace hincapié en la urgente necesidad de una reforma integral del sistema financiero internacional para facilitar la financiación de la transición hacia una economía verde y la mejora de la resiliencia en los países punteros, tal como se propugna en la Iniciativa de Bridgetown;</w:t>
      </w:r>
    </w:p>
    <w:p w14:paraId="517E4D7C" w14:textId="77777777" w:rsidR="00F632AB" w:rsidRPr="005C71B0" w:rsidRDefault="00F632AB" w:rsidP="00C907D5">
      <w:pPr>
        <w:spacing w:after="0" w:line="240" w:lineRule="auto"/>
        <w:jc w:val="both"/>
        <w:rPr>
          <w:rFonts w:ascii="Times New Roman" w:hAnsi="Times New Roman"/>
          <w:lang w:val="es-MX"/>
        </w:rPr>
      </w:pPr>
    </w:p>
    <w:p w14:paraId="756F603E" w14:textId="601886C1" w:rsidR="00F632AB" w:rsidRPr="005C71B0" w:rsidRDefault="00F632AB" w:rsidP="00C907D5">
      <w:pPr>
        <w:spacing w:after="0" w:line="240" w:lineRule="auto"/>
        <w:ind w:firstLine="720"/>
        <w:jc w:val="both"/>
        <w:rPr>
          <w:rFonts w:ascii="Times New Roman" w:hAnsi="Times New Roman"/>
          <w:lang w:val="es-MX"/>
        </w:rPr>
      </w:pPr>
      <w:r w:rsidRPr="005C71B0">
        <w:rPr>
          <w:rFonts w:ascii="Times New Roman" w:hAnsi="Times New Roman"/>
          <w:lang w:val="es-MX"/>
        </w:rPr>
        <w:t xml:space="preserve">RECORDANDO la Declaración de Nassau para el Desarrollo Sostenible en las Américas – Acción por el Clima: Creación de una Agenda Hemisférica para Asegurar Nuestro Futuro, aprobada en la Cuarta Reunión Interamericana de Ministros y Altas Autoridades de Desarrollo Sostenible, en la que se resolvió </w:t>
      </w:r>
      <w:r w:rsidR="003A6B2C" w:rsidRPr="005C71B0">
        <w:rPr>
          <w:rFonts w:ascii="Times New Roman" w:hAnsi="Times New Roman"/>
          <w:lang w:val="es-MX"/>
        </w:rPr>
        <w:t>“</w:t>
      </w:r>
      <w:r w:rsidRPr="005C71B0">
        <w:rPr>
          <w:rFonts w:ascii="Times New Roman" w:hAnsi="Times New Roman"/>
          <w:lang w:val="es-MX"/>
        </w:rPr>
        <w:t>[r]educir los riesgos y la vulnerabilidad climática y mejorar la resiliencia, incluida la prevención y respuesta a los desastres, considerando el cambio climático en el desarrollo de políticas y otras tomas de decisiones, y apoyar las acciones individuales de los Estados Miembros, reconociendo las necesidades específicas y circunstancias especiales de los países en desarrollo, especialmente aquellos que son particularmente vulnerables a los efectos adversos del cambio climático</w:t>
      </w:r>
      <w:r w:rsidR="003A6B2C" w:rsidRPr="005C71B0">
        <w:rPr>
          <w:rFonts w:ascii="Times New Roman" w:hAnsi="Times New Roman"/>
          <w:lang w:val="es-MX"/>
        </w:rPr>
        <w:t>”</w:t>
      </w:r>
      <w:r w:rsidRPr="005C71B0">
        <w:rPr>
          <w:rFonts w:ascii="Times New Roman" w:hAnsi="Times New Roman"/>
          <w:lang w:val="es-MX"/>
        </w:rPr>
        <w:t xml:space="preserve">, y la Declaración de las Bahamas sobre Financiamiento Climático en las Américas, en la que se insta a avanzar en la mejora del acceso, la mejora de las condiciones y los instrumentos de financiamiento, la ampliación hacia la adecuación y la responsabilidad y coordinación en materia de financiamiento climático; </w:t>
      </w:r>
    </w:p>
    <w:p w14:paraId="4CCC0E54" w14:textId="77777777" w:rsidR="00F632AB" w:rsidRPr="005C71B0" w:rsidRDefault="00F632AB" w:rsidP="00C907D5">
      <w:pPr>
        <w:spacing w:after="0" w:line="240" w:lineRule="auto"/>
        <w:jc w:val="both"/>
        <w:rPr>
          <w:rFonts w:ascii="Times New Roman" w:hAnsi="Times New Roman"/>
          <w:lang w:val="es-MX"/>
        </w:rPr>
      </w:pPr>
    </w:p>
    <w:p w14:paraId="4B4E8442" w14:textId="42F33261" w:rsidR="00F632AB" w:rsidRPr="005C71B0" w:rsidRDefault="00F632AB" w:rsidP="00C907D5">
      <w:pPr>
        <w:spacing w:after="0" w:line="240" w:lineRule="auto"/>
        <w:ind w:firstLine="720"/>
        <w:jc w:val="both"/>
        <w:rPr>
          <w:rFonts w:ascii="Times New Roman" w:hAnsi="Times New Roman"/>
          <w:lang w:val="es-MX"/>
        </w:rPr>
      </w:pPr>
      <w:r w:rsidRPr="005C71B0">
        <w:rPr>
          <w:rFonts w:ascii="Times New Roman" w:hAnsi="Times New Roman"/>
          <w:lang w:val="es-MX"/>
        </w:rPr>
        <w:t xml:space="preserve">RECORDANDO TAMBIÉN el Plan de Acción Interamericano sobre el Cambio Climático 2023-2030, en el que se establece un marco </w:t>
      </w:r>
      <w:r w:rsidR="00C4280A" w:rsidRPr="005C71B0">
        <w:rPr>
          <w:rFonts w:ascii="Times New Roman" w:hAnsi="Times New Roman"/>
          <w:lang w:val="es-MX"/>
        </w:rPr>
        <w:t>estratégico</w:t>
      </w:r>
      <w:r w:rsidRPr="005C71B0">
        <w:rPr>
          <w:rFonts w:ascii="Times New Roman" w:hAnsi="Times New Roman"/>
          <w:lang w:val="es-MX"/>
        </w:rPr>
        <w:t xml:space="preserve"> para abordar los urgentes retos que plantea el cambio climático en las Américas, y que también tiene como objetivo promover el desarrollo sostenible al tiempo que se mitigan las emisiones de gases de efecto invernadero, se logra la adaptación a los efectos del cambio climático y se realiza la transición hacia una economía con bajas emisiones de gases de efecto invernadero y resiliente al clima; y</w:t>
      </w:r>
    </w:p>
    <w:p w14:paraId="1E34A65B" w14:textId="77777777" w:rsidR="00F632AB" w:rsidRPr="005C71B0" w:rsidRDefault="00F632AB" w:rsidP="00C907D5">
      <w:pPr>
        <w:spacing w:after="0" w:line="240" w:lineRule="auto"/>
        <w:jc w:val="both"/>
        <w:rPr>
          <w:rFonts w:ascii="Times New Roman" w:hAnsi="Times New Roman"/>
          <w:lang w:val="es-MX"/>
        </w:rPr>
      </w:pPr>
    </w:p>
    <w:p w14:paraId="64DEA462" w14:textId="4BEF63CE" w:rsidR="00F632AB" w:rsidRPr="005C71B0" w:rsidRDefault="00F632AB" w:rsidP="00C907D5">
      <w:pPr>
        <w:spacing w:after="0" w:line="240" w:lineRule="auto"/>
        <w:ind w:firstLine="720"/>
        <w:jc w:val="both"/>
        <w:rPr>
          <w:rFonts w:ascii="Times New Roman" w:hAnsi="Times New Roman"/>
          <w:lang w:val="es-MX"/>
        </w:rPr>
      </w:pPr>
      <w:r w:rsidRPr="005C71B0">
        <w:rPr>
          <w:rFonts w:ascii="Times New Roman" w:hAnsi="Times New Roman"/>
          <w:lang w:val="es-MX"/>
        </w:rPr>
        <w:t xml:space="preserve">DESTACANDO el compromiso asumido </w:t>
      </w:r>
      <w:r w:rsidR="00EA60F4" w:rsidRPr="005C71B0">
        <w:rPr>
          <w:rFonts w:ascii="Times New Roman" w:hAnsi="Times New Roman"/>
          <w:lang w:val="es-MX"/>
        </w:rPr>
        <w:t xml:space="preserve">por las Partes en la Convención Marco de las Naciones Unidas sobre el Cambio Climático y en el Acuerdo de París </w:t>
      </w:r>
      <w:r w:rsidRPr="005C71B0">
        <w:rPr>
          <w:rFonts w:ascii="Times New Roman" w:hAnsi="Times New Roman"/>
          <w:lang w:val="es-MX"/>
        </w:rPr>
        <w:t xml:space="preserve">en la 27.a y 28.a Conferencias de las Partes </w:t>
      </w:r>
      <w:r w:rsidR="000F5E05" w:rsidRPr="005C71B0">
        <w:rPr>
          <w:rFonts w:ascii="Times New Roman" w:hAnsi="Times New Roman"/>
          <w:lang w:val="es-MX"/>
        </w:rPr>
        <w:t xml:space="preserve">(COP27 y COP28) </w:t>
      </w:r>
      <w:r w:rsidRPr="005C71B0">
        <w:rPr>
          <w:rFonts w:ascii="Times New Roman" w:hAnsi="Times New Roman"/>
          <w:lang w:val="es-MX"/>
        </w:rPr>
        <w:t xml:space="preserve">para establecer y poner en práctica un </w:t>
      </w:r>
      <w:r w:rsidR="00EA60F4" w:rsidRPr="005C71B0">
        <w:rPr>
          <w:rFonts w:ascii="Times New Roman" w:hAnsi="Times New Roman"/>
          <w:lang w:val="es-MX"/>
        </w:rPr>
        <w:t>“F</w:t>
      </w:r>
      <w:r w:rsidRPr="005C71B0">
        <w:rPr>
          <w:rFonts w:ascii="Times New Roman" w:hAnsi="Times New Roman"/>
          <w:lang w:val="es-MX"/>
        </w:rPr>
        <w:t>ondo de pérdidas y daños</w:t>
      </w:r>
      <w:r w:rsidR="00EA60F4" w:rsidRPr="005C71B0">
        <w:rPr>
          <w:rFonts w:ascii="Times New Roman" w:hAnsi="Times New Roman"/>
          <w:lang w:val="es-MX"/>
        </w:rPr>
        <w:t>”</w:t>
      </w:r>
      <w:r w:rsidRPr="005C71B0">
        <w:rPr>
          <w:rFonts w:ascii="Times New Roman" w:hAnsi="Times New Roman"/>
          <w:lang w:val="es-MX"/>
        </w:rPr>
        <w:t xml:space="preserve"> para ayudar a los países en desarrollo que son particularmente vulnerables a los efectos adversos del cambio climático; y </w:t>
      </w:r>
      <w:r w:rsidR="00EA60F4" w:rsidRPr="005C71B0">
        <w:rPr>
          <w:rFonts w:ascii="Times New Roman" w:hAnsi="Times New Roman"/>
          <w:lang w:val="es-MX"/>
        </w:rPr>
        <w:t xml:space="preserve">recordando el artículo 2.2 del Acuerdo de París, que establece </w:t>
      </w:r>
      <w:r w:rsidRPr="005C71B0">
        <w:rPr>
          <w:rFonts w:ascii="Times New Roman" w:hAnsi="Times New Roman"/>
          <w:lang w:val="es-MX"/>
        </w:rPr>
        <w:t xml:space="preserve"> </w:t>
      </w:r>
      <w:r w:rsidR="00EA60F4" w:rsidRPr="005C71B0">
        <w:rPr>
          <w:rFonts w:ascii="Times New Roman" w:hAnsi="Times New Roman"/>
          <w:lang w:val="es-MX"/>
        </w:rPr>
        <w:t xml:space="preserve">que el </w:t>
      </w:r>
      <w:r w:rsidRPr="005C71B0">
        <w:rPr>
          <w:rFonts w:ascii="Times New Roman" w:hAnsi="Times New Roman"/>
          <w:lang w:val="es-MX"/>
        </w:rPr>
        <w:t xml:space="preserve">Acuerdo </w:t>
      </w:r>
      <w:r w:rsidR="00EA60F4" w:rsidRPr="005C71B0">
        <w:rPr>
          <w:rFonts w:ascii="Times New Roman" w:hAnsi="Times New Roman"/>
          <w:lang w:val="es-MX"/>
        </w:rPr>
        <w:t>se aplicará de modo que refleje la equidad y el principio de las responsabilidades comunes pero diferenciadas y las capacidades respectivas, a la luz de las diferentes circunstancias nacionales</w:t>
      </w:r>
      <w:r w:rsidRPr="005C71B0">
        <w:rPr>
          <w:rFonts w:ascii="Times New Roman" w:hAnsi="Times New Roman"/>
          <w:lang w:val="es-MX"/>
        </w:rPr>
        <w:t>,</w:t>
      </w:r>
    </w:p>
    <w:p w14:paraId="4C552DB3" w14:textId="77777777" w:rsidR="00F632AB" w:rsidRPr="005C71B0" w:rsidRDefault="00F632AB" w:rsidP="00C907D5">
      <w:pPr>
        <w:spacing w:after="0" w:line="240" w:lineRule="auto"/>
        <w:jc w:val="both"/>
        <w:rPr>
          <w:rFonts w:ascii="Times New Roman" w:hAnsi="Times New Roman"/>
          <w:lang w:val="es-MX"/>
        </w:rPr>
      </w:pPr>
    </w:p>
    <w:p w14:paraId="7AC70DA8" w14:textId="77777777" w:rsidR="00F632AB" w:rsidRPr="005C71B0" w:rsidRDefault="00F632AB" w:rsidP="00C907D5">
      <w:pPr>
        <w:spacing w:after="0" w:line="240" w:lineRule="auto"/>
        <w:jc w:val="both"/>
        <w:rPr>
          <w:rFonts w:ascii="Times New Roman" w:hAnsi="Times New Roman"/>
          <w:lang w:val="es-MX"/>
        </w:rPr>
      </w:pPr>
      <w:r w:rsidRPr="005C71B0">
        <w:rPr>
          <w:rFonts w:ascii="Times New Roman" w:hAnsi="Times New Roman"/>
          <w:lang w:val="es-MX"/>
        </w:rPr>
        <w:t>RESUELVE:</w:t>
      </w:r>
    </w:p>
    <w:p w14:paraId="4163D9DF" w14:textId="77777777" w:rsidR="00F632AB" w:rsidRPr="005C71B0" w:rsidRDefault="00F632AB" w:rsidP="00C907D5">
      <w:pPr>
        <w:spacing w:after="0" w:line="240" w:lineRule="auto"/>
        <w:jc w:val="both"/>
        <w:rPr>
          <w:rFonts w:ascii="Times New Roman" w:hAnsi="Times New Roman"/>
          <w:lang w:val="es-MX"/>
        </w:rPr>
      </w:pPr>
    </w:p>
    <w:p w14:paraId="2EAA12F5" w14:textId="23F6EC65" w:rsidR="00F632AB" w:rsidRPr="005C71B0" w:rsidRDefault="00F632AB" w:rsidP="00C907D5">
      <w:pPr>
        <w:pStyle w:val="ListParagraph"/>
        <w:numPr>
          <w:ilvl w:val="0"/>
          <w:numId w:val="1"/>
        </w:numPr>
        <w:spacing w:after="0" w:line="240" w:lineRule="auto"/>
        <w:ind w:left="0" w:firstLine="720"/>
        <w:contextualSpacing/>
        <w:jc w:val="both"/>
        <w:rPr>
          <w:rFonts w:ascii="Times New Roman" w:hAnsi="Times New Roman"/>
          <w:lang w:val="es-MX"/>
        </w:rPr>
      </w:pPr>
      <w:r w:rsidRPr="005C71B0">
        <w:rPr>
          <w:rFonts w:ascii="Times New Roman" w:hAnsi="Times New Roman"/>
          <w:lang w:val="es-MX"/>
        </w:rPr>
        <w:t>Expresar su solidaridad con los pueblos de México y Estados Unidos</w:t>
      </w:r>
      <w:r w:rsidR="007D6C95" w:rsidRPr="005C71B0">
        <w:rPr>
          <w:rFonts w:ascii="Times New Roman" w:hAnsi="Times New Roman"/>
          <w:lang w:val="es-MX"/>
        </w:rPr>
        <w:t xml:space="preserve"> de América</w:t>
      </w:r>
      <w:r w:rsidRPr="005C71B0">
        <w:rPr>
          <w:rFonts w:ascii="Times New Roman" w:hAnsi="Times New Roman"/>
          <w:lang w:val="es-MX"/>
        </w:rPr>
        <w:t xml:space="preserve"> y su profunda preocupación por los </w:t>
      </w:r>
      <w:r w:rsidR="00A65DD3" w:rsidRPr="005C71B0">
        <w:rPr>
          <w:rFonts w:ascii="Times New Roman" w:hAnsi="Times New Roman"/>
          <w:lang w:val="es-MX"/>
        </w:rPr>
        <w:t>G</w:t>
      </w:r>
      <w:r w:rsidRPr="005C71B0">
        <w:rPr>
          <w:rFonts w:ascii="Times New Roman" w:hAnsi="Times New Roman"/>
          <w:lang w:val="es-MX"/>
        </w:rPr>
        <w:t xml:space="preserve">obiernos y habitantes de Barbados, Grenada, Jamaica, Santa Lucía y San Vicente y las Granadinas que afrontan enormes retos para reconstruir las infraestructuras dañadas </w:t>
      </w:r>
      <w:r w:rsidR="00A65DD3" w:rsidRPr="005C71B0">
        <w:rPr>
          <w:rFonts w:ascii="Times New Roman" w:hAnsi="Times New Roman"/>
          <w:lang w:val="es-MX"/>
        </w:rPr>
        <w:t xml:space="preserve">y </w:t>
      </w:r>
      <w:r w:rsidRPr="005C71B0">
        <w:rPr>
          <w:rFonts w:ascii="Times New Roman" w:hAnsi="Times New Roman"/>
          <w:lang w:val="es-MX"/>
        </w:rPr>
        <w:t>sustitu</w:t>
      </w:r>
      <w:r w:rsidR="00A65DD3" w:rsidRPr="005C71B0">
        <w:rPr>
          <w:rFonts w:ascii="Times New Roman" w:hAnsi="Times New Roman"/>
          <w:lang w:val="es-MX"/>
        </w:rPr>
        <w:t xml:space="preserve">irlas </w:t>
      </w:r>
      <w:r w:rsidRPr="005C71B0">
        <w:rPr>
          <w:rFonts w:ascii="Times New Roman" w:hAnsi="Times New Roman"/>
          <w:lang w:val="es-MX"/>
        </w:rPr>
        <w:t xml:space="preserve">por otras resistentes, así como para recuperarse de la pérdida de una parte considerable de su producto interno bruto, como consecuencia de los devastadores efectos del huracán </w:t>
      </w:r>
      <w:proofErr w:type="spellStart"/>
      <w:r w:rsidRPr="005C71B0">
        <w:rPr>
          <w:rFonts w:ascii="Times New Roman" w:hAnsi="Times New Roman"/>
          <w:lang w:val="es-MX"/>
        </w:rPr>
        <w:t>Beryl</w:t>
      </w:r>
      <w:proofErr w:type="spellEnd"/>
      <w:r w:rsidRPr="005C71B0">
        <w:rPr>
          <w:rFonts w:ascii="Times New Roman" w:hAnsi="Times New Roman"/>
          <w:lang w:val="es-MX"/>
        </w:rPr>
        <w:t>.</w:t>
      </w:r>
    </w:p>
    <w:p w14:paraId="403E64DD" w14:textId="77777777" w:rsidR="007D6C95" w:rsidRPr="005C71B0" w:rsidRDefault="007D6C95" w:rsidP="00C907D5">
      <w:pPr>
        <w:pStyle w:val="ListParagraph"/>
        <w:spacing w:after="0" w:line="240" w:lineRule="auto"/>
        <w:contextualSpacing/>
        <w:jc w:val="both"/>
        <w:rPr>
          <w:rFonts w:ascii="Times New Roman" w:hAnsi="Times New Roman"/>
          <w:lang w:val="es-MX"/>
        </w:rPr>
      </w:pPr>
    </w:p>
    <w:p w14:paraId="37539C26" w14:textId="45B72C7E" w:rsidR="007D6C95" w:rsidRDefault="007D6C95" w:rsidP="00C907D5">
      <w:pPr>
        <w:pStyle w:val="ListParagraph"/>
        <w:numPr>
          <w:ilvl w:val="0"/>
          <w:numId w:val="1"/>
        </w:numPr>
        <w:spacing w:after="0" w:line="240" w:lineRule="auto"/>
        <w:ind w:left="0" w:firstLine="720"/>
        <w:contextualSpacing/>
        <w:jc w:val="both"/>
        <w:rPr>
          <w:rFonts w:ascii="Times New Roman" w:hAnsi="Times New Roman"/>
          <w:lang w:val="es-MX"/>
        </w:rPr>
      </w:pPr>
      <w:r w:rsidRPr="005C71B0">
        <w:rPr>
          <w:rFonts w:ascii="Times New Roman" w:hAnsi="Times New Roman"/>
          <w:lang w:val="es-MX"/>
        </w:rPr>
        <w:t>Expresar su gratitud por el apoyo inmediato brindado</w:t>
      </w:r>
      <w:r w:rsidR="007E389D" w:rsidRPr="005C71B0">
        <w:rPr>
          <w:rFonts w:ascii="Times New Roman" w:hAnsi="Times New Roman"/>
          <w:lang w:val="es-MX"/>
        </w:rPr>
        <w:t xml:space="preserve"> por los Estados Miembros de la Organización de los Estados Americanos y las instituciones regionales</w:t>
      </w:r>
      <w:r w:rsidRPr="005C71B0">
        <w:rPr>
          <w:rFonts w:ascii="Times New Roman" w:hAnsi="Times New Roman"/>
          <w:lang w:val="es-MX"/>
        </w:rPr>
        <w:t xml:space="preserve"> a los países </w:t>
      </w:r>
      <w:r w:rsidR="007E389D" w:rsidRPr="005C71B0">
        <w:rPr>
          <w:rFonts w:ascii="Times New Roman" w:hAnsi="Times New Roman"/>
          <w:lang w:val="es-MX"/>
        </w:rPr>
        <w:t>del Caribe</w:t>
      </w:r>
      <w:r w:rsidRPr="005C71B0">
        <w:rPr>
          <w:rFonts w:ascii="Times New Roman" w:hAnsi="Times New Roman"/>
          <w:lang w:val="es-MX"/>
        </w:rPr>
        <w:t xml:space="preserve"> afectados, y alentar el apoyo continuo de todos los Estados Miembros y </w:t>
      </w:r>
      <w:r w:rsidR="007E389D" w:rsidRPr="005C71B0">
        <w:rPr>
          <w:rFonts w:ascii="Times New Roman" w:hAnsi="Times New Roman"/>
          <w:lang w:val="es-MX"/>
        </w:rPr>
        <w:t>o</w:t>
      </w:r>
      <w:r w:rsidRPr="005C71B0">
        <w:rPr>
          <w:rFonts w:ascii="Times New Roman" w:hAnsi="Times New Roman"/>
          <w:lang w:val="es-MX"/>
        </w:rPr>
        <w:t xml:space="preserve">bservadores </w:t>
      </w:r>
      <w:r w:rsidR="007E389D" w:rsidRPr="005C71B0">
        <w:rPr>
          <w:rFonts w:ascii="Times New Roman" w:hAnsi="Times New Roman"/>
          <w:lang w:val="es-MX"/>
        </w:rPr>
        <w:t>p</w:t>
      </w:r>
      <w:r w:rsidRPr="005C71B0">
        <w:rPr>
          <w:rFonts w:ascii="Times New Roman" w:hAnsi="Times New Roman"/>
          <w:lang w:val="es-MX"/>
        </w:rPr>
        <w:t>ermanentes de la OEA.</w:t>
      </w:r>
      <w:r w:rsidR="007E389D" w:rsidRPr="005C71B0">
        <w:rPr>
          <w:rFonts w:ascii="Times New Roman" w:hAnsi="Times New Roman"/>
          <w:lang w:val="es-MX"/>
        </w:rPr>
        <w:t xml:space="preserve"> </w:t>
      </w:r>
    </w:p>
    <w:p w14:paraId="10039872" w14:textId="77777777" w:rsidR="00C907D5" w:rsidRPr="00C907D5" w:rsidRDefault="00C907D5" w:rsidP="00C907D5">
      <w:pPr>
        <w:pStyle w:val="ListParagraph"/>
        <w:spacing w:after="0" w:line="240" w:lineRule="auto"/>
        <w:rPr>
          <w:rFonts w:ascii="Times New Roman" w:hAnsi="Times New Roman"/>
          <w:lang w:val="es-MX"/>
        </w:rPr>
      </w:pPr>
    </w:p>
    <w:p w14:paraId="5C2EF1EA" w14:textId="77777777" w:rsidR="00C907D5" w:rsidRPr="005C71B0" w:rsidRDefault="00C907D5" w:rsidP="00C907D5">
      <w:pPr>
        <w:pStyle w:val="ListParagraph"/>
        <w:spacing w:after="0" w:line="240" w:lineRule="auto"/>
        <w:contextualSpacing/>
        <w:jc w:val="both"/>
        <w:rPr>
          <w:rFonts w:ascii="Times New Roman" w:hAnsi="Times New Roman"/>
          <w:lang w:val="es-MX"/>
        </w:rPr>
      </w:pPr>
    </w:p>
    <w:p w14:paraId="78D0BD18" w14:textId="77A0BB45" w:rsidR="00F632AB" w:rsidRPr="005C71B0" w:rsidRDefault="00F632AB" w:rsidP="00C907D5">
      <w:pPr>
        <w:pStyle w:val="ListParagraph"/>
        <w:numPr>
          <w:ilvl w:val="0"/>
          <w:numId w:val="1"/>
        </w:numPr>
        <w:spacing w:after="0" w:line="240" w:lineRule="auto"/>
        <w:ind w:left="0" w:firstLine="720"/>
        <w:contextualSpacing/>
        <w:jc w:val="both"/>
        <w:rPr>
          <w:rFonts w:ascii="Times New Roman" w:hAnsi="Times New Roman"/>
          <w:lang w:val="es-MX"/>
        </w:rPr>
      </w:pPr>
      <w:r w:rsidRPr="005C71B0">
        <w:rPr>
          <w:rFonts w:ascii="Times New Roman" w:hAnsi="Times New Roman"/>
          <w:lang w:val="es-MX"/>
        </w:rPr>
        <w:lastRenderedPageBreak/>
        <w:t xml:space="preserve">Solicitar la capitalización inmediata y la puesta en funcionamiento del </w:t>
      </w:r>
      <w:r w:rsidR="00EA60F4" w:rsidRPr="005C71B0">
        <w:rPr>
          <w:rFonts w:ascii="Times New Roman" w:hAnsi="Times New Roman"/>
          <w:lang w:val="es-MX"/>
        </w:rPr>
        <w:t>“F</w:t>
      </w:r>
      <w:r w:rsidRPr="005C71B0">
        <w:rPr>
          <w:rFonts w:ascii="Times New Roman" w:hAnsi="Times New Roman"/>
          <w:lang w:val="es-MX"/>
        </w:rPr>
        <w:t>ondo de pérdidas y daños</w:t>
      </w:r>
      <w:r w:rsidR="00EA60F4" w:rsidRPr="005C71B0">
        <w:rPr>
          <w:rFonts w:ascii="Times New Roman" w:hAnsi="Times New Roman"/>
          <w:lang w:val="es-MX"/>
        </w:rPr>
        <w:t>”</w:t>
      </w:r>
      <w:r w:rsidRPr="005C71B0">
        <w:rPr>
          <w:rFonts w:ascii="Times New Roman" w:hAnsi="Times New Roman"/>
          <w:lang w:val="es-MX"/>
        </w:rPr>
        <w:t xml:space="preserve"> acordado en la</w:t>
      </w:r>
      <w:r w:rsidR="00257F70" w:rsidRPr="005C71B0">
        <w:rPr>
          <w:rFonts w:ascii="Times New Roman" w:hAnsi="Times New Roman"/>
          <w:lang w:val="es-MX"/>
        </w:rPr>
        <w:t>s</w:t>
      </w:r>
      <w:r w:rsidRPr="005C71B0">
        <w:rPr>
          <w:rFonts w:ascii="Times New Roman" w:hAnsi="Times New Roman"/>
          <w:lang w:val="es-MX"/>
        </w:rPr>
        <w:t xml:space="preserve"> 27.</w:t>
      </w:r>
      <w:r w:rsidRPr="005C71B0">
        <w:rPr>
          <w:rFonts w:ascii="Times New Roman" w:hAnsi="Times New Roman"/>
          <w:vertAlign w:val="superscript"/>
          <w:lang w:val="es-MX"/>
        </w:rPr>
        <w:t>a</w:t>
      </w:r>
      <w:r w:rsidRPr="005C71B0">
        <w:rPr>
          <w:rFonts w:ascii="Times New Roman" w:hAnsi="Times New Roman"/>
          <w:lang w:val="es-MX"/>
        </w:rPr>
        <w:t xml:space="preserve"> y 28.</w:t>
      </w:r>
      <w:r w:rsidRPr="005C71B0">
        <w:rPr>
          <w:rFonts w:ascii="Times New Roman" w:hAnsi="Times New Roman"/>
          <w:vertAlign w:val="superscript"/>
          <w:lang w:val="es-MX"/>
        </w:rPr>
        <w:t>a</w:t>
      </w:r>
      <w:r w:rsidRPr="005C71B0">
        <w:rPr>
          <w:rFonts w:ascii="Times New Roman" w:hAnsi="Times New Roman"/>
          <w:lang w:val="es-MX"/>
        </w:rPr>
        <w:t xml:space="preserve"> Conferencias de las Partes de la Convención Marco de las Naciones Unidas sobre el Cambio Climático, </w:t>
      </w:r>
      <w:r w:rsidR="008149CD" w:rsidRPr="005C71B0">
        <w:rPr>
          <w:rFonts w:ascii="Times New Roman" w:hAnsi="Times New Roman"/>
          <w:lang w:val="es-MX"/>
        </w:rPr>
        <w:t xml:space="preserve">para prestar asistencia a los países en desarrollo que son particularmente vulnerables a los efectos adversos del cambio climático </w:t>
      </w:r>
      <w:r w:rsidR="000F5E05" w:rsidRPr="005C71B0">
        <w:rPr>
          <w:rFonts w:ascii="Times New Roman" w:hAnsi="Times New Roman"/>
          <w:lang w:val="es-MX"/>
        </w:rPr>
        <w:t xml:space="preserve">y, una vez establecido, alentar al Fondo a que proporcione </w:t>
      </w:r>
      <w:r w:rsidRPr="005C71B0">
        <w:rPr>
          <w:rFonts w:ascii="Times New Roman" w:hAnsi="Times New Roman"/>
          <w:lang w:val="es-MX"/>
        </w:rPr>
        <w:t xml:space="preserve">ayuda financiera a los </w:t>
      </w:r>
      <w:r w:rsidR="00B629C2" w:rsidRPr="005C71B0">
        <w:rPr>
          <w:rFonts w:ascii="Times New Roman" w:hAnsi="Times New Roman"/>
          <w:lang w:val="es-MX"/>
        </w:rPr>
        <w:t>Estados Miembros de la OEA</w:t>
      </w:r>
      <w:r w:rsidR="000F5E05" w:rsidRPr="005C71B0">
        <w:rPr>
          <w:rFonts w:ascii="Times New Roman" w:hAnsi="Times New Roman"/>
          <w:lang w:val="es-MX"/>
        </w:rPr>
        <w:t xml:space="preserve"> afectados</w:t>
      </w:r>
      <w:r w:rsidR="00B629C2" w:rsidRPr="005C71B0">
        <w:rPr>
          <w:rFonts w:ascii="Times New Roman" w:hAnsi="Times New Roman"/>
          <w:lang w:val="es-MX"/>
        </w:rPr>
        <w:t>, según corresponda,</w:t>
      </w:r>
      <w:r w:rsidRPr="005C71B0">
        <w:rPr>
          <w:rFonts w:ascii="Times New Roman" w:hAnsi="Times New Roman"/>
          <w:lang w:val="es-MX"/>
        </w:rPr>
        <w:t xml:space="preserve"> para la reconstrucción, así como para el desarrollo de capacidades para la recuperación y la resiliencia ante cualquier futuro desastre.</w:t>
      </w:r>
    </w:p>
    <w:p w14:paraId="7AF33A33" w14:textId="77777777" w:rsidR="00F632AB" w:rsidRPr="005C71B0" w:rsidRDefault="00F632AB" w:rsidP="00C907D5">
      <w:pPr>
        <w:spacing w:after="0" w:line="240" w:lineRule="auto"/>
        <w:rPr>
          <w:rFonts w:ascii="Times New Roman" w:hAnsi="Times New Roman"/>
          <w:lang w:val="es-MX"/>
        </w:rPr>
      </w:pPr>
    </w:p>
    <w:p w14:paraId="600CB9BA" w14:textId="77777777" w:rsidR="00F632AB" w:rsidRPr="005C71B0" w:rsidRDefault="00F632AB" w:rsidP="00C907D5">
      <w:pPr>
        <w:pStyle w:val="ListParagraph"/>
        <w:numPr>
          <w:ilvl w:val="0"/>
          <w:numId w:val="1"/>
        </w:numPr>
        <w:spacing w:after="0" w:line="240" w:lineRule="auto"/>
        <w:ind w:left="0" w:firstLine="720"/>
        <w:contextualSpacing/>
        <w:jc w:val="both"/>
        <w:rPr>
          <w:rFonts w:ascii="Times New Roman" w:hAnsi="Times New Roman"/>
          <w:lang w:val="es-MX"/>
        </w:rPr>
      </w:pPr>
      <w:r w:rsidRPr="005C71B0">
        <w:rPr>
          <w:rFonts w:ascii="Times New Roman" w:hAnsi="Times New Roman"/>
          <w:lang w:val="es-MX"/>
        </w:rPr>
        <w:t>Instar a la finalización del nuevo objetivo colectivo cuantificado dentro del proceso de la Convención Marco de las Naciones Unidas sobre el Cambio Climático (proceso CMNUCC), partiendo del compromiso actual de los países desarrollados de movilizar 100 mil millones de dólares anuales para apoyar la acción climática en los países en desarrollo.</w:t>
      </w:r>
    </w:p>
    <w:p w14:paraId="425F13CF" w14:textId="77777777" w:rsidR="00257F70" w:rsidRPr="005C71B0" w:rsidRDefault="00257F70" w:rsidP="00C907D5">
      <w:pPr>
        <w:spacing w:after="0" w:line="240" w:lineRule="auto"/>
        <w:contextualSpacing/>
        <w:jc w:val="both"/>
        <w:rPr>
          <w:rFonts w:ascii="Times New Roman" w:hAnsi="Times New Roman"/>
          <w:lang w:val="es-MX"/>
        </w:rPr>
      </w:pPr>
    </w:p>
    <w:p w14:paraId="633DF081" w14:textId="2C391543" w:rsidR="00F632AB" w:rsidRPr="005C71B0" w:rsidRDefault="00F632AB" w:rsidP="00C907D5">
      <w:pPr>
        <w:pStyle w:val="ListParagraph"/>
        <w:numPr>
          <w:ilvl w:val="0"/>
          <w:numId w:val="1"/>
        </w:numPr>
        <w:spacing w:after="0" w:line="240" w:lineRule="auto"/>
        <w:ind w:left="0" w:firstLine="720"/>
        <w:contextualSpacing/>
        <w:jc w:val="both"/>
        <w:rPr>
          <w:rFonts w:ascii="Times New Roman" w:hAnsi="Times New Roman"/>
          <w:lang w:val="es-MX"/>
        </w:rPr>
      </w:pPr>
      <w:r w:rsidRPr="005C71B0">
        <w:rPr>
          <w:rFonts w:ascii="Times New Roman" w:hAnsi="Times New Roman"/>
          <w:lang w:val="es-MX"/>
        </w:rPr>
        <w:t>Instar a las instituciones financieras y de desarrollo internacionales que liberen fondos para los pequeños Estados insulares en desarrollo afectados por catástrofes, en condiciones favorables, libres de condiciones onerosas, y a que cancelen, aplacen o reprogramen los pagos de deuda, con el fin de apoyar a los países afectados en sus tareas de recuperación y creación de resiliencia.</w:t>
      </w:r>
    </w:p>
    <w:p w14:paraId="5A408032" w14:textId="77777777" w:rsidR="00F632AB" w:rsidRPr="005C71B0" w:rsidRDefault="00F632AB" w:rsidP="00C907D5">
      <w:pPr>
        <w:spacing w:after="0" w:line="240" w:lineRule="auto"/>
        <w:contextualSpacing/>
        <w:jc w:val="both"/>
        <w:rPr>
          <w:rFonts w:ascii="Times New Roman" w:hAnsi="Times New Roman"/>
          <w:lang w:val="es-MX"/>
        </w:rPr>
      </w:pPr>
    </w:p>
    <w:p w14:paraId="7782D740" w14:textId="7E6FB56F" w:rsidR="00F632AB" w:rsidRPr="005C71B0" w:rsidRDefault="00F632AB" w:rsidP="00C907D5">
      <w:pPr>
        <w:pStyle w:val="ListParagraph"/>
        <w:numPr>
          <w:ilvl w:val="0"/>
          <w:numId w:val="1"/>
        </w:numPr>
        <w:spacing w:after="0" w:line="240" w:lineRule="auto"/>
        <w:ind w:left="0" w:firstLine="720"/>
        <w:contextualSpacing/>
        <w:jc w:val="both"/>
        <w:rPr>
          <w:rFonts w:ascii="Times New Roman" w:hAnsi="Times New Roman"/>
          <w:lang w:val="es-MX"/>
        </w:rPr>
      </w:pPr>
      <w:r w:rsidRPr="005C71B0">
        <w:rPr>
          <w:rFonts w:ascii="Times New Roman" w:hAnsi="Times New Roman"/>
          <w:lang w:val="es-MX"/>
        </w:rPr>
        <w:t xml:space="preserve">Insistir en la necesidad de prestar asistencia a los Estados </w:t>
      </w:r>
      <w:r w:rsidR="0036597D" w:rsidRPr="005C71B0">
        <w:rPr>
          <w:rFonts w:ascii="Times New Roman" w:hAnsi="Times New Roman"/>
          <w:lang w:val="es-MX"/>
        </w:rPr>
        <w:t>Miembros de la O</w:t>
      </w:r>
      <w:r w:rsidR="00BB5DB4" w:rsidRPr="005C71B0">
        <w:rPr>
          <w:rFonts w:ascii="Times New Roman" w:hAnsi="Times New Roman"/>
          <w:lang w:val="es-MX"/>
        </w:rPr>
        <w:t>rganización de los Esta</w:t>
      </w:r>
      <w:r w:rsidR="00897768" w:rsidRPr="005C71B0">
        <w:rPr>
          <w:rFonts w:ascii="Times New Roman" w:hAnsi="Times New Roman"/>
          <w:lang w:val="es-MX"/>
        </w:rPr>
        <w:t>d</w:t>
      </w:r>
      <w:r w:rsidR="00BB5DB4" w:rsidRPr="005C71B0">
        <w:rPr>
          <w:rFonts w:ascii="Times New Roman" w:hAnsi="Times New Roman"/>
          <w:lang w:val="es-MX"/>
        </w:rPr>
        <w:t>os Americanos</w:t>
      </w:r>
      <w:r w:rsidR="0036597D" w:rsidRPr="005C71B0">
        <w:rPr>
          <w:rFonts w:ascii="Times New Roman" w:hAnsi="Times New Roman"/>
          <w:lang w:val="es-MX"/>
        </w:rPr>
        <w:t xml:space="preserve"> afectados por huracanes</w:t>
      </w:r>
      <w:r w:rsidRPr="005C71B0">
        <w:rPr>
          <w:rFonts w:ascii="Times New Roman" w:hAnsi="Times New Roman"/>
          <w:lang w:val="es-MX"/>
        </w:rPr>
        <w:t xml:space="preserve"> y otr</w:t>
      </w:r>
      <w:r w:rsidR="00BB5DB4" w:rsidRPr="005C71B0">
        <w:rPr>
          <w:rFonts w:ascii="Times New Roman" w:hAnsi="Times New Roman"/>
          <w:lang w:val="es-MX"/>
        </w:rPr>
        <w:t>os desastres</w:t>
      </w:r>
      <w:r w:rsidRPr="005C71B0">
        <w:rPr>
          <w:rFonts w:ascii="Times New Roman" w:hAnsi="Times New Roman"/>
          <w:lang w:val="es-MX"/>
        </w:rPr>
        <w:t xml:space="preserve"> relacionad</w:t>
      </w:r>
      <w:r w:rsidR="00BB5DB4" w:rsidRPr="005C71B0">
        <w:rPr>
          <w:rFonts w:ascii="Times New Roman" w:hAnsi="Times New Roman"/>
          <w:lang w:val="es-MX"/>
        </w:rPr>
        <w:t>o</w:t>
      </w:r>
      <w:r w:rsidRPr="005C71B0">
        <w:rPr>
          <w:rFonts w:ascii="Times New Roman" w:hAnsi="Times New Roman"/>
          <w:lang w:val="es-MX"/>
        </w:rPr>
        <w:t>s con el clima</w:t>
      </w:r>
      <w:r w:rsidR="006D6C19" w:rsidRPr="005C71B0">
        <w:rPr>
          <w:rFonts w:ascii="Times New Roman" w:hAnsi="Times New Roman"/>
          <w:lang w:val="es-MX"/>
        </w:rPr>
        <w:t xml:space="preserve"> para fomentar su resistencia, mediante la inversión </w:t>
      </w:r>
      <w:r w:rsidRPr="005C71B0">
        <w:rPr>
          <w:rFonts w:ascii="Times New Roman" w:hAnsi="Times New Roman"/>
          <w:lang w:val="es-MX"/>
        </w:rPr>
        <w:t>en infraestructura, sistemas de alerta temprana y programas de preparación de las comunidades</w:t>
      </w:r>
      <w:r w:rsidR="00084259" w:rsidRPr="005C71B0">
        <w:rPr>
          <w:rFonts w:ascii="Times New Roman" w:hAnsi="Times New Roman"/>
          <w:lang w:val="es-MX"/>
        </w:rPr>
        <w:t>, en consonancia con las cuatro prioridades del Marco de Sendai: comprender el riesgo de desastres, fortalecer la gobernanza del riesgo de desastres para gestionarlo, invertir en la reducción del riesgo de desastres para la resiliencia y aumentar la preparación para casos de desastre a fin de dar una respuesta eficaz y "reconstruir mejor" en los ámbitos de la recuperación, rehabilitación y reconstrucción, con el objeto</w:t>
      </w:r>
      <w:r w:rsidRPr="005C71B0">
        <w:rPr>
          <w:rFonts w:ascii="Times New Roman" w:hAnsi="Times New Roman"/>
          <w:lang w:val="es-MX"/>
        </w:rPr>
        <w:t xml:space="preserve"> de mitigar futuros riesgos y garantizar un desarrollo sostenible.</w:t>
      </w:r>
    </w:p>
    <w:p w14:paraId="7188B153" w14:textId="77777777" w:rsidR="00F632AB" w:rsidRPr="005C71B0" w:rsidRDefault="00F632AB" w:rsidP="00C907D5">
      <w:pPr>
        <w:spacing w:after="0" w:line="240" w:lineRule="auto"/>
        <w:rPr>
          <w:rFonts w:ascii="Times New Roman" w:hAnsi="Times New Roman"/>
          <w:lang w:val="es-MX"/>
        </w:rPr>
      </w:pPr>
    </w:p>
    <w:p w14:paraId="2407BFC1" w14:textId="0A3E7BAF" w:rsidR="00F632AB" w:rsidRPr="005C71B0" w:rsidRDefault="00F632AB" w:rsidP="00C907D5">
      <w:pPr>
        <w:pStyle w:val="ListParagraph"/>
        <w:numPr>
          <w:ilvl w:val="0"/>
          <w:numId w:val="1"/>
        </w:numPr>
        <w:spacing w:after="0" w:line="240" w:lineRule="auto"/>
        <w:ind w:left="0" w:firstLine="720"/>
        <w:contextualSpacing/>
        <w:jc w:val="both"/>
        <w:rPr>
          <w:rFonts w:ascii="Times New Roman" w:hAnsi="Times New Roman"/>
          <w:lang w:val="es-MX"/>
        </w:rPr>
      </w:pPr>
      <w:r w:rsidRPr="005C71B0">
        <w:rPr>
          <w:rFonts w:ascii="Times New Roman" w:hAnsi="Times New Roman"/>
          <w:lang w:val="es-MX"/>
        </w:rPr>
        <w:t xml:space="preserve">Pedir a </w:t>
      </w:r>
      <w:r w:rsidR="002279B3" w:rsidRPr="005C71B0">
        <w:rPr>
          <w:rFonts w:ascii="Times New Roman" w:hAnsi="Times New Roman"/>
          <w:lang w:val="es-MX"/>
        </w:rPr>
        <w:t xml:space="preserve">todas </w:t>
      </w:r>
      <w:r w:rsidRPr="005C71B0">
        <w:rPr>
          <w:rFonts w:ascii="Times New Roman" w:hAnsi="Times New Roman"/>
          <w:lang w:val="es-MX"/>
        </w:rPr>
        <w:t>las naciones que adopten medidas inmediatas y ambiciosas para frenar sus emisiones, en consonancia con los objetivos del Acuerdo de París</w:t>
      </w:r>
      <w:r w:rsidR="00025705" w:rsidRPr="005C71B0">
        <w:rPr>
          <w:rFonts w:ascii="Times New Roman" w:hAnsi="Times New Roman"/>
          <w:lang w:val="es-MX"/>
        </w:rPr>
        <w:t>, con inclusión de su primer balance mundial,</w:t>
      </w:r>
      <w:r w:rsidRPr="005C71B0">
        <w:rPr>
          <w:rFonts w:ascii="Times New Roman" w:hAnsi="Times New Roman"/>
          <w:lang w:val="es-MX"/>
        </w:rPr>
        <w:t xml:space="preserve"> y las decisiones conexas del proceso CMNUCC, en particular el objetivo de 1.5 grados centígrados, y </w:t>
      </w:r>
      <w:r w:rsidR="002279B3" w:rsidRPr="005C71B0">
        <w:rPr>
          <w:rFonts w:ascii="Times New Roman" w:hAnsi="Times New Roman"/>
          <w:lang w:val="es-MX"/>
        </w:rPr>
        <w:t xml:space="preserve">solicitar a los países desarrollados </w:t>
      </w:r>
      <w:r w:rsidRPr="005C71B0">
        <w:rPr>
          <w:rFonts w:ascii="Times New Roman" w:hAnsi="Times New Roman"/>
          <w:lang w:val="es-MX"/>
        </w:rPr>
        <w:t xml:space="preserve">que proporcionen ayuda financiera y técnica a los </w:t>
      </w:r>
      <w:r w:rsidR="002279B3" w:rsidRPr="005C71B0">
        <w:rPr>
          <w:rFonts w:ascii="Times New Roman" w:hAnsi="Times New Roman"/>
          <w:lang w:val="es-MX"/>
        </w:rPr>
        <w:t xml:space="preserve">países en desarrollo, en particular a los países </w:t>
      </w:r>
      <w:r w:rsidRPr="005C71B0">
        <w:rPr>
          <w:rFonts w:ascii="Times New Roman" w:hAnsi="Times New Roman"/>
          <w:lang w:val="es-MX"/>
        </w:rPr>
        <w:t>vulnerables</w:t>
      </w:r>
      <w:r w:rsidR="002279B3" w:rsidRPr="005C71B0">
        <w:rPr>
          <w:rFonts w:ascii="Times New Roman" w:hAnsi="Times New Roman"/>
          <w:lang w:val="es-MX"/>
        </w:rPr>
        <w:t xml:space="preserve">, </w:t>
      </w:r>
      <w:r w:rsidRPr="005C71B0">
        <w:rPr>
          <w:rFonts w:ascii="Times New Roman" w:hAnsi="Times New Roman"/>
          <w:lang w:val="es-MX"/>
        </w:rPr>
        <w:t>para ayudarles a aumentar su resiliencia y resistir a las amenazas que plantea el cambio climático para su existencia.</w:t>
      </w:r>
    </w:p>
    <w:p w14:paraId="585419AA" w14:textId="77777777" w:rsidR="00F632AB" w:rsidRPr="005C71B0" w:rsidRDefault="00F632AB" w:rsidP="00C907D5">
      <w:pPr>
        <w:spacing w:after="0" w:line="240" w:lineRule="auto"/>
        <w:rPr>
          <w:rFonts w:ascii="Times New Roman" w:hAnsi="Times New Roman"/>
          <w:lang w:val="es-MX"/>
        </w:rPr>
      </w:pPr>
    </w:p>
    <w:p w14:paraId="2D6984B2" w14:textId="20A94F30" w:rsidR="00F632AB" w:rsidRPr="005C71B0" w:rsidRDefault="00F632AB" w:rsidP="00C907D5">
      <w:pPr>
        <w:pStyle w:val="ListParagraph"/>
        <w:numPr>
          <w:ilvl w:val="0"/>
          <w:numId w:val="1"/>
        </w:numPr>
        <w:spacing w:after="0" w:line="240" w:lineRule="auto"/>
        <w:ind w:left="0" w:firstLine="720"/>
        <w:contextualSpacing/>
        <w:jc w:val="both"/>
        <w:rPr>
          <w:rFonts w:ascii="Times New Roman" w:hAnsi="Times New Roman"/>
          <w:lang w:val="es-MX"/>
        </w:rPr>
      </w:pPr>
      <w:r w:rsidRPr="005C71B0">
        <w:rPr>
          <w:rFonts w:ascii="Times New Roman" w:hAnsi="Times New Roman"/>
          <w:lang w:val="es-MX"/>
        </w:rPr>
        <w:t>Subrayar la importancia de la cooperación y la solidaridad en el Hemisferio para hacer frente a los retos que plantea el cambio climático, e instar a los Estados Miembros a que compartan sus mejores prácticas</w:t>
      </w:r>
      <w:r w:rsidR="00676158" w:rsidRPr="005C71B0">
        <w:rPr>
          <w:rFonts w:ascii="Times New Roman" w:hAnsi="Times New Roman"/>
          <w:lang w:val="es-MX"/>
        </w:rPr>
        <w:t xml:space="preserve"> y su tecnología,</w:t>
      </w:r>
      <w:r w:rsidRPr="005C71B0">
        <w:rPr>
          <w:rFonts w:ascii="Times New Roman" w:hAnsi="Times New Roman"/>
          <w:lang w:val="es-MX"/>
        </w:rPr>
        <w:t xml:space="preserve"> y a que colaboren en iniciativas destinadas a mejorar la resiliencia climática y la </w:t>
      </w:r>
      <w:r w:rsidR="00DC24C5" w:rsidRPr="005C71B0">
        <w:rPr>
          <w:rFonts w:ascii="Times New Roman" w:hAnsi="Times New Roman"/>
          <w:lang w:val="es-MX"/>
        </w:rPr>
        <w:t>reducción del riesgo de</w:t>
      </w:r>
      <w:r w:rsidRPr="005C71B0">
        <w:rPr>
          <w:rFonts w:ascii="Times New Roman" w:hAnsi="Times New Roman"/>
          <w:lang w:val="es-MX"/>
        </w:rPr>
        <w:t xml:space="preserve"> desastres.</w:t>
      </w:r>
    </w:p>
    <w:p w14:paraId="48452FFA" w14:textId="77777777" w:rsidR="00DC24C5" w:rsidRPr="005C71B0" w:rsidRDefault="00DC24C5" w:rsidP="00C907D5">
      <w:pPr>
        <w:pStyle w:val="ListParagraph"/>
        <w:spacing w:after="0" w:line="240" w:lineRule="auto"/>
        <w:rPr>
          <w:rFonts w:ascii="Times New Roman" w:hAnsi="Times New Roman"/>
          <w:lang w:val="es-MX"/>
        </w:rPr>
      </w:pPr>
    </w:p>
    <w:p w14:paraId="601CBF00" w14:textId="77777777" w:rsidR="00F632AB" w:rsidRPr="005C71B0" w:rsidRDefault="00F632AB" w:rsidP="00C907D5">
      <w:pPr>
        <w:pStyle w:val="ListParagraph"/>
        <w:numPr>
          <w:ilvl w:val="0"/>
          <w:numId w:val="1"/>
        </w:numPr>
        <w:spacing w:after="0" w:line="240" w:lineRule="auto"/>
        <w:ind w:left="0" w:firstLine="720"/>
        <w:contextualSpacing/>
        <w:jc w:val="both"/>
        <w:rPr>
          <w:rFonts w:ascii="Times New Roman" w:hAnsi="Times New Roman"/>
          <w:lang w:val="es-MX"/>
        </w:rPr>
      </w:pPr>
      <w:r w:rsidRPr="005C71B0">
        <w:rPr>
          <w:rFonts w:ascii="Times New Roman" w:hAnsi="Times New Roman"/>
          <w:lang w:val="es-MX"/>
        </w:rPr>
        <w:t>Apoyar las labores de la Secretaría Ejecutiva para el Desarrollo Integral para fortalecer las capacidades nacionales y regionales para el uso de la ciencia y los datos en la toma de decisiones en materia de riesgo de desastres y resiliencia en el Hemisferio.</w:t>
      </w:r>
    </w:p>
    <w:p w14:paraId="49D84AA0" w14:textId="77777777" w:rsidR="00F632AB" w:rsidRPr="005C71B0" w:rsidRDefault="00F632AB" w:rsidP="00C907D5">
      <w:pPr>
        <w:spacing w:after="0" w:line="240" w:lineRule="auto"/>
        <w:rPr>
          <w:rFonts w:ascii="Times New Roman" w:hAnsi="Times New Roman"/>
          <w:lang w:val="es-MX"/>
        </w:rPr>
      </w:pPr>
    </w:p>
    <w:p w14:paraId="09B3BDFC" w14:textId="6E8DE081" w:rsidR="00F632AB" w:rsidRDefault="00F632AB" w:rsidP="00C907D5">
      <w:pPr>
        <w:pStyle w:val="ListParagraph"/>
        <w:numPr>
          <w:ilvl w:val="0"/>
          <w:numId w:val="1"/>
        </w:numPr>
        <w:spacing w:after="0" w:line="240" w:lineRule="auto"/>
        <w:ind w:left="0" w:firstLine="720"/>
        <w:contextualSpacing/>
        <w:jc w:val="both"/>
        <w:rPr>
          <w:rFonts w:ascii="Times New Roman" w:hAnsi="Times New Roman"/>
          <w:lang w:val="es-MX"/>
        </w:rPr>
      </w:pPr>
      <w:r w:rsidRPr="005C71B0">
        <w:rPr>
          <w:rFonts w:ascii="Times New Roman" w:hAnsi="Times New Roman"/>
          <w:lang w:val="es-MX"/>
        </w:rPr>
        <w:t xml:space="preserve">Instar al Comité Interamericano para la Reducción de los Desastres Naturales a que desarrolle un plan estratégico para fortalecer la cooperación en el Hemisferio en apoyo a los esfuerzos nacionales y regionales de prevención oportuna, preparación, alerta temprana, respuesta, reducción de la vulnerabilidad, atención a emergencias, mitigación, rehabilitación y reconstrucción y fortalecer la </w:t>
      </w:r>
      <w:r w:rsidRPr="005C71B0">
        <w:rPr>
          <w:rFonts w:ascii="Times New Roman" w:hAnsi="Times New Roman"/>
          <w:lang w:val="es-MX"/>
        </w:rPr>
        <w:lastRenderedPageBreak/>
        <w:t xml:space="preserve">viabilidad y el </w:t>
      </w:r>
      <w:r w:rsidR="004D054D" w:rsidRPr="005C71B0">
        <w:rPr>
          <w:rFonts w:ascii="Times New Roman" w:hAnsi="Times New Roman"/>
          <w:lang w:val="es-MX"/>
        </w:rPr>
        <w:t>alcance</w:t>
      </w:r>
      <w:r w:rsidRPr="005C71B0">
        <w:rPr>
          <w:rFonts w:ascii="Times New Roman" w:hAnsi="Times New Roman"/>
          <w:lang w:val="es-MX"/>
        </w:rPr>
        <w:t xml:space="preserve"> del Fondo Interamericano de Asistencia para Situaciones de Emergencia, y</w:t>
      </w:r>
      <w:r w:rsidR="006C60F2" w:rsidRPr="005C71B0">
        <w:rPr>
          <w:rFonts w:ascii="Times New Roman" w:hAnsi="Times New Roman"/>
          <w:lang w:val="es-MX"/>
        </w:rPr>
        <w:t xml:space="preserve"> </w:t>
      </w:r>
      <w:r w:rsidRPr="005C71B0">
        <w:rPr>
          <w:rFonts w:ascii="Times New Roman" w:hAnsi="Times New Roman"/>
          <w:lang w:val="es-MX"/>
        </w:rPr>
        <w:t>a que presente dicho plan estratégico al Consejo Permanente para su consideración antes del 30 de septiembre de 2024.</w:t>
      </w:r>
    </w:p>
    <w:p w14:paraId="6208A832" w14:textId="77777777" w:rsidR="00C907D5" w:rsidRPr="00C907D5" w:rsidRDefault="00C907D5" w:rsidP="00C907D5">
      <w:pPr>
        <w:pStyle w:val="ListParagraph"/>
        <w:spacing w:after="0" w:line="240" w:lineRule="auto"/>
        <w:rPr>
          <w:rFonts w:ascii="Times New Roman" w:hAnsi="Times New Roman"/>
          <w:lang w:val="es-MX"/>
        </w:rPr>
      </w:pPr>
    </w:p>
    <w:p w14:paraId="4EFD091C" w14:textId="77D9FE8B" w:rsidR="005C71B0" w:rsidRDefault="00F632AB" w:rsidP="00C907D5">
      <w:pPr>
        <w:pStyle w:val="ListParagraph"/>
        <w:numPr>
          <w:ilvl w:val="0"/>
          <w:numId w:val="1"/>
        </w:numPr>
        <w:spacing w:after="0" w:line="240" w:lineRule="auto"/>
        <w:ind w:left="0" w:firstLine="720"/>
        <w:contextualSpacing/>
        <w:jc w:val="both"/>
        <w:rPr>
          <w:rFonts w:ascii="Times New Roman" w:hAnsi="Times New Roman"/>
          <w:lang w:val="es-MX"/>
        </w:rPr>
      </w:pPr>
      <w:r w:rsidRPr="005C71B0">
        <w:rPr>
          <w:rFonts w:ascii="Times New Roman" w:hAnsi="Times New Roman"/>
          <w:lang w:val="es-MX"/>
        </w:rPr>
        <w:t>Solicitar al Secretario General a que continúe colaborando con los socios internacionales incluidas las Naciones Unidas, las organizaciones regionales y las instituciones financieras, para movilizar recursos y apoyo para los países afectados, y que informe de sus avances al Consejo Permanente y, en particular, que remita la presente resolución a los jefes de todas las instituciones internacionales pertinentes y sus órganos rectores.</w:t>
      </w:r>
      <w:r w:rsidR="005C71B0">
        <w:rPr>
          <w:rFonts w:ascii="Times New Roman" w:hAnsi="Times New Roman"/>
          <w:lang w:val="es-MX"/>
        </w:rPr>
        <w:br w:type="page"/>
      </w:r>
    </w:p>
    <w:p w14:paraId="0107111D" w14:textId="2841D11C" w:rsidR="00F632AB" w:rsidRDefault="005C71B0" w:rsidP="00C907D5">
      <w:pPr>
        <w:spacing w:after="0" w:line="240" w:lineRule="auto"/>
        <w:contextualSpacing/>
        <w:jc w:val="center"/>
        <w:rPr>
          <w:rFonts w:ascii="Times New Roman" w:hAnsi="Times New Roman"/>
          <w:lang w:val="es-MX"/>
        </w:rPr>
      </w:pPr>
      <w:r>
        <w:rPr>
          <w:rFonts w:ascii="Times New Roman" w:hAnsi="Times New Roman"/>
          <w:lang w:val="es-MX"/>
        </w:rPr>
        <w:lastRenderedPageBreak/>
        <w:t>NOTA AL PIE</w:t>
      </w:r>
    </w:p>
    <w:p w14:paraId="307DE178" w14:textId="77777777" w:rsidR="005C71B0" w:rsidRDefault="005C71B0" w:rsidP="00C907D5">
      <w:pPr>
        <w:spacing w:after="0" w:line="240" w:lineRule="auto"/>
        <w:contextualSpacing/>
        <w:rPr>
          <w:rFonts w:ascii="Times New Roman" w:hAnsi="Times New Roman"/>
          <w:lang w:val="es-MX"/>
        </w:rPr>
      </w:pPr>
    </w:p>
    <w:p w14:paraId="4E0042B8" w14:textId="77777777" w:rsidR="005C71B0" w:rsidRDefault="005C71B0" w:rsidP="00C907D5">
      <w:pPr>
        <w:spacing w:after="0" w:line="240" w:lineRule="auto"/>
        <w:contextualSpacing/>
        <w:rPr>
          <w:rFonts w:ascii="Times New Roman" w:hAnsi="Times New Roman"/>
          <w:lang w:val="es-MX"/>
        </w:rPr>
      </w:pPr>
    </w:p>
    <w:p w14:paraId="127DA7AA" w14:textId="7A0A4E6A" w:rsidR="005C71B0" w:rsidRDefault="005C71B0" w:rsidP="00C907D5">
      <w:pPr>
        <w:pStyle w:val="FootnoteText"/>
        <w:ind w:firstLine="720"/>
        <w:jc w:val="both"/>
        <w:rPr>
          <w:rFonts w:ascii="Times New Roman" w:hAnsi="Times New Roman" w:cs="Times New Roman"/>
        </w:rPr>
      </w:pPr>
      <w:r>
        <w:rPr>
          <w:rFonts w:ascii="Times New Roman" w:hAnsi="Times New Roman"/>
          <w:lang w:val="es-MX"/>
        </w:rPr>
        <w:t>1.</w:t>
      </w:r>
      <w:r>
        <w:rPr>
          <w:rFonts w:ascii="Times New Roman" w:hAnsi="Times New Roman"/>
          <w:lang w:val="es-MX"/>
        </w:rPr>
        <w:tab/>
        <w:t>…</w:t>
      </w:r>
      <w:r w:rsidRPr="005C71B0">
        <w:rPr>
          <w:rFonts w:ascii="Times New Roman" w:hAnsi="Times New Roman" w:cs="Times New Roman"/>
        </w:rPr>
        <w:t xml:space="preserve">la delegación de Brasil ejerce flexibilidad, teniendo en cuenta que propuestas de gran importancia para el </w:t>
      </w:r>
      <w:r>
        <w:rPr>
          <w:rFonts w:ascii="Times New Roman" w:hAnsi="Times New Roman" w:cs="Times New Roman"/>
        </w:rPr>
        <w:t>G</w:t>
      </w:r>
      <w:r w:rsidRPr="005C71B0">
        <w:rPr>
          <w:rFonts w:ascii="Times New Roman" w:hAnsi="Times New Roman" w:cs="Times New Roman"/>
        </w:rPr>
        <w:t xml:space="preserve">obierno brasileño no </w:t>
      </w:r>
      <w:r>
        <w:rPr>
          <w:rFonts w:ascii="Times New Roman" w:hAnsi="Times New Roman" w:cs="Times New Roman"/>
        </w:rPr>
        <w:t xml:space="preserve">pudieron </w:t>
      </w:r>
      <w:r w:rsidRPr="005C71B0">
        <w:rPr>
          <w:rFonts w:ascii="Times New Roman" w:hAnsi="Times New Roman" w:cs="Times New Roman"/>
        </w:rPr>
        <w:t>ser discutidas plenamente con los proponentes y otras delegaciones interesadas. En es</w:t>
      </w:r>
      <w:r>
        <w:rPr>
          <w:rFonts w:ascii="Times New Roman" w:hAnsi="Times New Roman" w:cs="Times New Roman"/>
        </w:rPr>
        <w:t>t</w:t>
      </w:r>
      <w:r w:rsidRPr="005C71B0">
        <w:rPr>
          <w:rFonts w:ascii="Times New Roman" w:hAnsi="Times New Roman" w:cs="Times New Roman"/>
        </w:rPr>
        <w:t xml:space="preserve">e sentido, Brasil apoya los procesos de negociación abiertos, transparentes e inclusivos, por considerar que permiten a los Estados </w:t>
      </w:r>
      <w:r>
        <w:rPr>
          <w:rFonts w:ascii="Times New Roman" w:hAnsi="Times New Roman" w:cs="Times New Roman"/>
        </w:rPr>
        <w:t>M</w:t>
      </w:r>
      <w:r w:rsidRPr="005C71B0">
        <w:rPr>
          <w:rFonts w:ascii="Times New Roman" w:hAnsi="Times New Roman" w:cs="Times New Roman"/>
        </w:rPr>
        <w:t>iembros alcanzar decisiones más eficaces y legítimas.</w:t>
      </w:r>
    </w:p>
    <w:p w14:paraId="457D8535" w14:textId="77777777" w:rsidR="005C71B0" w:rsidRDefault="005C71B0" w:rsidP="00C907D5">
      <w:pPr>
        <w:pStyle w:val="FootnoteText"/>
        <w:ind w:firstLine="720"/>
        <w:jc w:val="both"/>
        <w:rPr>
          <w:rFonts w:ascii="Times New Roman" w:hAnsi="Times New Roman" w:cs="Times New Roman"/>
        </w:rPr>
      </w:pPr>
    </w:p>
    <w:p w14:paraId="78ADA8C5" w14:textId="2ED1AED7" w:rsidR="005C71B0" w:rsidRDefault="005C71B0" w:rsidP="00C907D5">
      <w:pPr>
        <w:pStyle w:val="FootnoteText"/>
        <w:ind w:firstLine="720"/>
        <w:jc w:val="both"/>
        <w:rPr>
          <w:rFonts w:ascii="Times New Roman" w:hAnsi="Times New Roman" w:cs="Times New Roman"/>
        </w:rPr>
      </w:pPr>
      <w:r w:rsidRPr="005C71B0">
        <w:rPr>
          <w:rFonts w:ascii="Times New Roman" w:hAnsi="Times New Roman" w:cs="Times New Roman"/>
        </w:rPr>
        <w:t xml:space="preserve">En cuanto al alcance de la resolución, la </w:t>
      </w:r>
      <w:r>
        <w:rPr>
          <w:rFonts w:ascii="Times New Roman" w:hAnsi="Times New Roman" w:cs="Times New Roman"/>
        </w:rPr>
        <w:t>D</w:t>
      </w:r>
      <w:r w:rsidRPr="005C71B0">
        <w:rPr>
          <w:rFonts w:ascii="Times New Roman" w:hAnsi="Times New Roman" w:cs="Times New Roman"/>
        </w:rPr>
        <w:t>elegación de Brasil considera que el texto se habría beneficiado de un enfoque más inclusivo, reflejando todos los acontecimientos relevantes relacionados con el cambio climático en las Américas -como las recientes inundaciones que afectaron gravemente al Estado brasileño de Rio Grande do Sul.</w:t>
      </w:r>
    </w:p>
    <w:p w14:paraId="141AEE94" w14:textId="77777777" w:rsidR="005C71B0" w:rsidRDefault="005C71B0" w:rsidP="00C907D5">
      <w:pPr>
        <w:pStyle w:val="FootnoteText"/>
        <w:ind w:firstLine="720"/>
        <w:jc w:val="both"/>
        <w:rPr>
          <w:rFonts w:ascii="Times New Roman" w:hAnsi="Times New Roman" w:cs="Times New Roman"/>
        </w:rPr>
      </w:pPr>
    </w:p>
    <w:p w14:paraId="6A4EB914" w14:textId="380B8A23" w:rsidR="005C71B0" w:rsidRDefault="005C71B0" w:rsidP="00C907D5">
      <w:pPr>
        <w:pStyle w:val="FootnoteText"/>
        <w:ind w:firstLine="720"/>
        <w:jc w:val="both"/>
        <w:rPr>
          <w:rFonts w:ascii="Times New Roman" w:hAnsi="Times New Roman" w:cs="Times New Roman"/>
        </w:rPr>
      </w:pPr>
      <w:r w:rsidRPr="005C71B0">
        <w:rPr>
          <w:rFonts w:ascii="Times New Roman" w:hAnsi="Times New Roman" w:cs="Times New Roman"/>
        </w:rPr>
        <w:t xml:space="preserve">Brasil también desea recordar que </w:t>
      </w:r>
      <w:r>
        <w:rPr>
          <w:rFonts w:ascii="Times New Roman" w:hAnsi="Times New Roman" w:cs="Times New Roman"/>
        </w:rPr>
        <w:t>“</w:t>
      </w:r>
      <w:r w:rsidRPr="005C71B0">
        <w:rPr>
          <w:rFonts w:ascii="Times New Roman" w:hAnsi="Times New Roman" w:cs="Times New Roman"/>
        </w:rPr>
        <w:t>la Convención Marco de las Naciones Unidas sobre el Cambio Climático y el Acuerdo de París son los principales foros intergubernamentales internacionales para negociar la respuesta mundial al cambio climático</w:t>
      </w:r>
      <w:r>
        <w:rPr>
          <w:rFonts w:ascii="Times New Roman" w:hAnsi="Times New Roman" w:cs="Times New Roman"/>
        </w:rPr>
        <w:t>”</w:t>
      </w:r>
      <w:r w:rsidRPr="005C71B0">
        <w:rPr>
          <w:rFonts w:ascii="Times New Roman" w:hAnsi="Times New Roman" w:cs="Times New Roman"/>
        </w:rPr>
        <w:t>, como se reconoce en la Declaración de Asunción</w:t>
      </w:r>
      <w:r>
        <w:rPr>
          <w:rFonts w:ascii="Times New Roman" w:hAnsi="Times New Roman" w:cs="Times New Roman"/>
        </w:rPr>
        <w:t xml:space="preserve"> “</w:t>
      </w:r>
      <w:r w:rsidRPr="005C71B0">
        <w:rPr>
          <w:rFonts w:ascii="Times New Roman" w:hAnsi="Times New Roman" w:cs="Times New Roman"/>
        </w:rPr>
        <w:t>Integración y Seguridad para el Desarrollo Sostenible en la Región</w:t>
      </w:r>
      <w:r>
        <w:rPr>
          <w:rFonts w:ascii="Times New Roman" w:hAnsi="Times New Roman" w:cs="Times New Roman"/>
        </w:rPr>
        <w:t>”</w:t>
      </w:r>
      <w:r w:rsidRPr="005C71B0">
        <w:rPr>
          <w:rFonts w:ascii="Times New Roman" w:hAnsi="Times New Roman" w:cs="Times New Roman"/>
        </w:rPr>
        <w:t xml:space="preserve">. Brasil no reconoce como precedente, </w:t>
      </w:r>
      <w:r>
        <w:rPr>
          <w:rFonts w:ascii="Times New Roman" w:hAnsi="Times New Roman" w:cs="Times New Roman"/>
        </w:rPr>
        <w:t xml:space="preserve">ni con </w:t>
      </w:r>
      <w:r w:rsidRPr="005C71B0">
        <w:rPr>
          <w:rFonts w:ascii="Times New Roman" w:hAnsi="Times New Roman" w:cs="Times New Roman"/>
        </w:rPr>
        <w:t xml:space="preserve">valor legal, cualquier lenguaje en </w:t>
      </w:r>
      <w:r>
        <w:rPr>
          <w:rFonts w:ascii="Times New Roman" w:hAnsi="Times New Roman" w:cs="Times New Roman"/>
        </w:rPr>
        <w:t xml:space="preserve">la presente </w:t>
      </w:r>
      <w:r w:rsidRPr="005C71B0">
        <w:rPr>
          <w:rFonts w:ascii="Times New Roman" w:hAnsi="Times New Roman" w:cs="Times New Roman"/>
        </w:rPr>
        <w:t>resolución que diverja del lenguaje acordado en los foros competentes antes mencionados</w:t>
      </w:r>
      <w:r>
        <w:rPr>
          <w:rFonts w:ascii="Times New Roman" w:hAnsi="Times New Roman" w:cs="Times New Roman"/>
        </w:rPr>
        <w:t>.</w:t>
      </w:r>
    </w:p>
    <w:p w14:paraId="4FAA3655" w14:textId="77777777" w:rsidR="004B76D3" w:rsidRDefault="004B76D3" w:rsidP="004B76D3">
      <w:pPr>
        <w:pStyle w:val="FootnoteText"/>
        <w:jc w:val="both"/>
        <w:rPr>
          <w:rFonts w:ascii="Times New Roman" w:hAnsi="Times New Roman" w:cs="Times New Roman"/>
        </w:rPr>
      </w:pPr>
    </w:p>
    <w:p w14:paraId="4325A6E4" w14:textId="77777777" w:rsidR="004B76D3" w:rsidRDefault="004B76D3" w:rsidP="004B76D3">
      <w:pPr>
        <w:pStyle w:val="FootnoteText"/>
        <w:jc w:val="both"/>
        <w:rPr>
          <w:rFonts w:ascii="Times New Roman" w:hAnsi="Times New Roman" w:cs="Times New Roman"/>
        </w:rPr>
      </w:pPr>
    </w:p>
    <w:p w14:paraId="544677EA" w14:textId="5C618010" w:rsidR="004B76D3" w:rsidRPr="005C71B0" w:rsidRDefault="004B76D3" w:rsidP="004B76D3">
      <w:pPr>
        <w:pStyle w:val="FootnoteText"/>
        <w:jc w:val="both"/>
        <w:rPr>
          <w:rFonts w:ascii="Times New Roman" w:hAnsi="Times New Roman" w:cs="Times New Roman"/>
        </w:rPr>
      </w:pPr>
      <w:r>
        <w:rPr>
          <w:noProof/>
          <w:szCs w:val="22"/>
          <w:lang w:val="en-US"/>
        </w:rPr>
        <mc:AlternateContent>
          <mc:Choice Requires="wps">
            <w:drawing>
              <wp:anchor distT="0" distB="0" distL="118745" distR="118745" simplePos="0" relativeHeight="251661312" behindDoc="0" locked="1" layoutInCell="1" allowOverlap="1" wp14:anchorId="237AC114" wp14:editId="23821B91">
                <wp:simplePos x="0" y="0"/>
                <wp:positionH relativeFrom="column">
                  <wp:posOffset>-37465</wp:posOffset>
                </wp:positionH>
                <wp:positionV relativeFrom="page">
                  <wp:posOffset>9117330</wp:posOffset>
                </wp:positionV>
                <wp:extent cx="3383280" cy="228600"/>
                <wp:effectExtent l="0" t="0" r="0" b="0"/>
                <wp:wrapNone/>
                <wp:docPr id="11228110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F59580E" w14:textId="2A5C53DF" w:rsidR="004B76D3" w:rsidRPr="00822A64" w:rsidRDefault="004B76D3" w:rsidP="004B76D3">
                            <w:pPr>
                              <w:rPr>
                                <w:sz w:val="18"/>
                              </w:rPr>
                            </w:pPr>
                            <w:r>
                              <w:rPr>
                                <w:sz w:val="18"/>
                              </w:rPr>
                              <w:fldChar w:fldCharType="begin"/>
                            </w:r>
                            <w:r>
                              <w:rPr>
                                <w:sz w:val="18"/>
                              </w:rPr>
                              <w:instrText xml:space="preserve"> FILENAME  \* MERGEFORMAT </w:instrText>
                            </w:r>
                            <w:r>
                              <w:rPr>
                                <w:sz w:val="18"/>
                              </w:rPr>
                              <w:fldChar w:fldCharType="separate"/>
                            </w:r>
                            <w:r>
                              <w:rPr>
                                <w:noProof/>
                                <w:sz w:val="18"/>
                              </w:rPr>
                              <w:t>CP50145S01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7AC114" id="_x0000_t202" coordsize="21600,21600" o:spt="202" path="m,l,21600r21600,l21600,xe">
                <v:stroke joinstyle="miter"/>
                <v:path gradientshapeok="t" o:connecttype="rect"/>
              </v:shapetype>
              <v:shape id="Text Box 1" o:spid="_x0000_s1026" type="#_x0000_t202" style="position:absolute;left:0;text-align:left;margin-left:-2.95pt;margin-top:717.9pt;width:266.4pt;height:18pt;z-index:251661312;visibility:visible;mso-wrap-style:square;mso-height-percent:0;mso-wrap-distance-left:9.35pt;mso-wrap-distance-top:0;mso-wrap-distance-right:9.35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" filled="f" stroked="f">
                <v:stroke joinstyle="round"/>
                <v:textbox>
                  <w:txbxContent>
                    <w:p w14:paraId="1F59580E" w14:textId="2A5C53DF" w:rsidR="004B76D3" w:rsidRPr="00822A64" w:rsidRDefault="004B76D3" w:rsidP="004B76D3">
                      <w:pPr>
                        <w:rPr>
                          <w:sz w:val="18"/>
                        </w:rPr>
                      </w:pPr>
                      <w:r>
                        <w:rPr>
                          <w:sz w:val="18"/>
                        </w:rPr>
                        <w:fldChar w:fldCharType="begin"/>
                      </w:r>
                      <w:r>
                        <w:rPr>
                          <w:sz w:val="18"/>
                        </w:rPr>
                        <w:instrText xml:space="preserve"> FILENAME  \* MERGEFORMAT </w:instrText>
                      </w:r>
                      <w:r>
                        <w:rPr>
                          <w:sz w:val="18"/>
                        </w:rPr>
                        <w:fldChar w:fldCharType="separate"/>
                      </w:r>
                      <w:r>
                        <w:rPr>
                          <w:noProof/>
                          <w:sz w:val="18"/>
                        </w:rPr>
                        <w:t>CP50145S01</w:t>
                      </w:r>
                      <w:r>
                        <w:rPr>
                          <w:sz w:val="18"/>
                        </w:rPr>
                        <w:fldChar w:fldCharType="end"/>
                      </w:r>
                    </w:p>
                  </w:txbxContent>
                </v:textbox>
                <w10:wrap anchory="page"/>
                <w10:anchorlock/>
              </v:shape>
            </w:pict>
          </mc:Fallback>
        </mc:AlternateContent>
      </w:r>
    </w:p>
    <w:sectPr w:rsidR="004B76D3" w:rsidRPr="005C71B0" w:rsidSect="005C71B0">
      <w:headerReference w:type="default" r:id="rId10"/>
      <w:type w:val="oddPage"/>
      <w:pgSz w:w="12240" w:h="15840" w:code="1"/>
      <w:pgMar w:top="2160" w:right="1570" w:bottom="1296" w:left="1699"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2AE97" w14:textId="77777777" w:rsidR="00FC012B" w:rsidRPr="00F632AB" w:rsidRDefault="00FC012B" w:rsidP="00A568E5">
      <w:pPr>
        <w:spacing w:after="0" w:line="240" w:lineRule="auto"/>
        <w:rPr>
          <w:noProof/>
        </w:rPr>
      </w:pPr>
      <w:r w:rsidRPr="00F632AB">
        <w:rPr>
          <w:noProof/>
        </w:rPr>
        <w:separator/>
      </w:r>
    </w:p>
  </w:endnote>
  <w:endnote w:type="continuationSeparator" w:id="0">
    <w:p w14:paraId="6051385D" w14:textId="77777777" w:rsidR="00FC012B" w:rsidRPr="00F632AB" w:rsidRDefault="00FC012B" w:rsidP="00A568E5">
      <w:pPr>
        <w:spacing w:after="0" w:line="240" w:lineRule="auto"/>
        <w:rPr>
          <w:noProof/>
        </w:rPr>
      </w:pPr>
      <w:r w:rsidRPr="00F632AB">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1A6AD" w14:textId="77777777" w:rsidR="00FC012B" w:rsidRPr="00F632AB" w:rsidRDefault="00FC012B" w:rsidP="00A568E5">
      <w:pPr>
        <w:spacing w:after="0" w:line="240" w:lineRule="auto"/>
        <w:rPr>
          <w:noProof/>
        </w:rPr>
      </w:pPr>
      <w:r w:rsidRPr="00F632AB">
        <w:rPr>
          <w:noProof/>
        </w:rPr>
        <w:separator/>
      </w:r>
    </w:p>
  </w:footnote>
  <w:footnote w:type="continuationSeparator" w:id="0">
    <w:p w14:paraId="789CB2FA" w14:textId="77777777" w:rsidR="00FC012B" w:rsidRPr="00F632AB" w:rsidRDefault="00FC012B" w:rsidP="00A568E5">
      <w:pPr>
        <w:spacing w:after="0" w:line="240" w:lineRule="auto"/>
        <w:rPr>
          <w:noProof/>
        </w:rPr>
      </w:pPr>
      <w:r w:rsidRPr="00F632AB">
        <w:rPr>
          <w:noProof/>
        </w:rPr>
        <w:continuationSeparator/>
      </w:r>
    </w:p>
  </w:footnote>
  <w:footnote w:id="1">
    <w:p w14:paraId="4F8AF8C0" w14:textId="0E3AAF3F" w:rsidR="005C71B0" w:rsidRPr="005C71B0" w:rsidRDefault="005C71B0" w:rsidP="005C71B0">
      <w:pPr>
        <w:pStyle w:val="FootnoteText"/>
        <w:ind w:left="720" w:hanging="360"/>
        <w:jc w:val="both"/>
        <w:rPr>
          <w:rFonts w:ascii="Times New Roman" w:hAnsi="Times New Roman" w:cs="Times New Roman"/>
          <w:lang w:val="es-US"/>
        </w:rPr>
      </w:pPr>
      <w:r w:rsidRPr="005C71B0">
        <w:rPr>
          <w:rStyle w:val="FootnoteReference"/>
          <w:rFonts w:ascii="Times New Roman" w:hAnsi="Times New Roman" w:cs="Times New Roman"/>
          <w:vertAlign w:val="baseline"/>
        </w:rPr>
        <w:footnoteRef/>
      </w:r>
      <w:r w:rsidRPr="005C71B0">
        <w:rPr>
          <w:rFonts w:ascii="Times New Roman" w:hAnsi="Times New Roman" w:cs="Times New Roman"/>
        </w:rPr>
        <w:t>.</w:t>
      </w:r>
      <w:r w:rsidRPr="005C71B0">
        <w:rPr>
          <w:rFonts w:ascii="Times New Roman" w:hAnsi="Times New Roman" w:cs="Times New Roman"/>
        </w:rPr>
        <w:tab/>
        <w:t xml:space="preserve">Dada la urgencia y gravedad de la situación abordada </w:t>
      </w:r>
      <w:r>
        <w:rPr>
          <w:rFonts w:ascii="Times New Roman" w:hAnsi="Times New Roman" w:cs="Times New Roman"/>
        </w:rPr>
        <w:t xml:space="preserve">en la presente </w:t>
      </w:r>
      <w:r w:rsidRPr="005C71B0">
        <w:rPr>
          <w:rFonts w:ascii="Times New Roman" w:hAnsi="Times New Roman" w:cs="Times New Roman"/>
        </w:rPr>
        <w:t>resolución y la solidaridad con todos los afectados por los fenómenos climáticos extremos, Brasil acepta sumarse al consenso</w:t>
      </w:r>
      <w:r>
        <w:rPr>
          <w:rFonts w:ascii="Times New Roman" w:hAnsi="Times New Roman" w:cs="Times New Roman"/>
        </w:rPr>
        <w:t xml:space="preserve">. </w:t>
      </w:r>
      <w:r w:rsidRPr="005C71B0">
        <w:rPr>
          <w:rFonts w:ascii="Times New Roman" w:hAnsi="Times New Roman" w:cs="Times New Roman"/>
        </w:rPr>
        <w:t>Al hacerlo</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rPr>
      <w:id w:val="1651702360"/>
      <w:docPartObj>
        <w:docPartGallery w:val="Page Numbers (Top of Page)"/>
        <w:docPartUnique/>
      </w:docPartObj>
    </w:sdtPr>
    <w:sdtEndPr>
      <w:rPr>
        <w:rFonts w:ascii="Times New Roman" w:hAnsi="Times New Roman"/>
      </w:rPr>
    </w:sdtEndPr>
    <w:sdtContent>
      <w:p w14:paraId="4CC986C3" w14:textId="4412C715" w:rsidR="00FA10BF" w:rsidRPr="00F632AB" w:rsidRDefault="00FA10BF">
        <w:pPr>
          <w:pStyle w:val="Header"/>
          <w:jc w:val="center"/>
          <w:rPr>
            <w:rFonts w:ascii="Times New Roman" w:hAnsi="Times New Roman"/>
            <w:noProof/>
          </w:rPr>
        </w:pPr>
        <w:r w:rsidRPr="00F632AB">
          <w:rPr>
            <w:rFonts w:ascii="Times New Roman" w:hAnsi="Times New Roman"/>
          </w:rPr>
          <w:fldChar w:fldCharType="begin"/>
        </w:r>
        <w:r w:rsidRPr="00F632AB">
          <w:rPr>
            <w:rFonts w:ascii="Times New Roman" w:hAnsi="Times New Roman"/>
          </w:rPr>
          <w:instrText xml:space="preserve"> PAGE   \* MERGEFORMAT </w:instrText>
        </w:r>
        <w:r w:rsidRPr="00F632AB">
          <w:rPr>
            <w:rFonts w:ascii="Times New Roman" w:hAnsi="Times New Roman"/>
          </w:rPr>
          <w:fldChar w:fldCharType="separate"/>
        </w:r>
        <w:r w:rsidRPr="00F632AB">
          <w:rPr>
            <w:rFonts w:ascii="Times New Roman" w:hAnsi="Times New Roman"/>
          </w:rPr>
          <w:t>2</w:t>
        </w:r>
        <w:r w:rsidRPr="00F632AB">
          <w:rPr>
            <w:rFonts w:ascii="Times New Roman" w:hAnsi="Times New Roman"/>
          </w:rPr>
          <w:fldChar w:fldCharType="end"/>
        </w:r>
      </w:p>
    </w:sdtContent>
  </w:sdt>
  <w:p w14:paraId="0852AC57" w14:textId="77777777" w:rsidR="00FA10BF" w:rsidRPr="00F632AB" w:rsidRDefault="00FA10BF">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62144B"/>
    <w:multiLevelType w:val="hybridMultilevel"/>
    <w:tmpl w:val="2EFA7CBA"/>
    <w:lvl w:ilvl="0" w:tplc="0809000F">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57876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hyphenationZone w:val="425"/>
  <w:doNotHyphenateCaps/>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F941547-269B-45E2-A3F0-7967B9103C75}"/>
    <w:docVar w:name="dgnword-eventsink" w:val="2843757629152"/>
  </w:docVars>
  <w:rsids>
    <w:rsidRoot w:val="00EC3FA8"/>
    <w:rsid w:val="00000B27"/>
    <w:rsid w:val="000014A1"/>
    <w:rsid w:val="0000293B"/>
    <w:rsid w:val="00004586"/>
    <w:rsid w:val="00004D56"/>
    <w:rsid w:val="00005D64"/>
    <w:rsid w:val="00007164"/>
    <w:rsid w:val="0000731B"/>
    <w:rsid w:val="000078A7"/>
    <w:rsid w:val="00013211"/>
    <w:rsid w:val="000140B6"/>
    <w:rsid w:val="0001724D"/>
    <w:rsid w:val="00017F66"/>
    <w:rsid w:val="00020C61"/>
    <w:rsid w:val="000216D2"/>
    <w:rsid w:val="00022FF2"/>
    <w:rsid w:val="00023E29"/>
    <w:rsid w:val="00025653"/>
    <w:rsid w:val="00025705"/>
    <w:rsid w:val="000269D7"/>
    <w:rsid w:val="00026C9E"/>
    <w:rsid w:val="00027E44"/>
    <w:rsid w:val="00030594"/>
    <w:rsid w:val="00030B3C"/>
    <w:rsid w:val="00030B8C"/>
    <w:rsid w:val="000332C8"/>
    <w:rsid w:val="00037B90"/>
    <w:rsid w:val="00037E4F"/>
    <w:rsid w:val="00040FFC"/>
    <w:rsid w:val="00042E02"/>
    <w:rsid w:val="00044918"/>
    <w:rsid w:val="00045CC6"/>
    <w:rsid w:val="00047241"/>
    <w:rsid w:val="000544C3"/>
    <w:rsid w:val="00055409"/>
    <w:rsid w:val="000559BB"/>
    <w:rsid w:val="0005601D"/>
    <w:rsid w:val="0005652A"/>
    <w:rsid w:val="00056A8A"/>
    <w:rsid w:val="0005763D"/>
    <w:rsid w:val="00060870"/>
    <w:rsid w:val="00061367"/>
    <w:rsid w:val="0006168B"/>
    <w:rsid w:val="000632A6"/>
    <w:rsid w:val="00064A65"/>
    <w:rsid w:val="00064CC7"/>
    <w:rsid w:val="00065865"/>
    <w:rsid w:val="00067018"/>
    <w:rsid w:val="00072699"/>
    <w:rsid w:val="00072E03"/>
    <w:rsid w:val="00073A4F"/>
    <w:rsid w:val="00074812"/>
    <w:rsid w:val="00075577"/>
    <w:rsid w:val="00075BCA"/>
    <w:rsid w:val="00075E1A"/>
    <w:rsid w:val="00080731"/>
    <w:rsid w:val="00081651"/>
    <w:rsid w:val="00081C3A"/>
    <w:rsid w:val="00082A00"/>
    <w:rsid w:val="00084259"/>
    <w:rsid w:val="0008558F"/>
    <w:rsid w:val="00085E24"/>
    <w:rsid w:val="00090B8E"/>
    <w:rsid w:val="00093559"/>
    <w:rsid w:val="0009418B"/>
    <w:rsid w:val="00094439"/>
    <w:rsid w:val="00095079"/>
    <w:rsid w:val="00095928"/>
    <w:rsid w:val="00097006"/>
    <w:rsid w:val="00097A58"/>
    <w:rsid w:val="000A0129"/>
    <w:rsid w:val="000A1B18"/>
    <w:rsid w:val="000A2422"/>
    <w:rsid w:val="000A30D8"/>
    <w:rsid w:val="000A353B"/>
    <w:rsid w:val="000A3FAB"/>
    <w:rsid w:val="000A4238"/>
    <w:rsid w:val="000A67C3"/>
    <w:rsid w:val="000A6CA7"/>
    <w:rsid w:val="000A7AB2"/>
    <w:rsid w:val="000B093D"/>
    <w:rsid w:val="000B0D95"/>
    <w:rsid w:val="000B1B95"/>
    <w:rsid w:val="000B250A"/>
    <w:rsid w:val="000B3506"/>
    <w:rsid w:val="000B3BE8"/>
    <w:rsid w:val="000B62AA"/>
    <w:rsid w:val="000B6CB0"/>
    <w:rsid w:val="000B6E57"/>
    <w:rsid w:val="000B7112"/>
    <w:rsid w:val="000C0782"/>
    <w:rsid w:val="000C1F03"/>
    <w:rsid w:val="000C2C38"/>
    <w:rsid w:val="000C3559"/>
    <w:rsid w:val="000C51B0"/>
    <w:rsid w:val="000C61C5"/>
    <w:rsid w:val="000C65BF"/>
    <w:rsid w:val="000C68BE"/>
    <w:rsid w:val="000C6B6F"/>
    <w:rsid w:val="000C6CD8"/>
    <w:rsid w:val="000C6D9F"/>
    <w:rsid w:val="000C6EA5"/>
    <w:rsid w:val="000C7A88"/>
    <w:rsid w:val="000D1571"/>
    <w:rsid w:val="000D16D5"/>
    <w:rsid w:val="000D7B04"/>
    <w:rsid w:val="000E0FB8"/>
    <w:rsid w:val="000E18D2"/>
    <w:rsid w:val="000E3B05"/>
    <w:rsid w:val="000E648A"/>
    <w:rsid w:val="000E72C9"/>
    <w:rsid w:val="000E7598"/>
    <w:rsid w:val="000E7878"/>
    <w:rsid w:val="000E7B55"/>
    <w:rsid w:val="000F0C5B"/>
    <w:rsid w:val="000F1085"/>
    <w:rsid w:val="000F1B02"/>
    <w:rsid w:val="000F21D0"/>
    <w:rsid w:val="000F22AA"/>
    <w:rsid w:val="000F29EF"/>
    <w:rsid w:val="000F2BA7"/>
    <w:rsid w:val="000F521D"/>
    <w:rsid w:val="000F551A"/>
    <w:rsid w:val="000F5E05"/>
    <w:rsid w:val="000F7C05"/>
    <w:rsid w:val="00100653"/>
    <w:rsid w:val="00101646"/>
    <w:rsid w:val="00102E7E"/>
    <w:rsid w:val="0010367C"/>
    <w:rsid w:val="00103696"/>
    <w:rsid w:val="00103C6E"/>
    <w:rsid w:val="0010461A"/>
    <w:rsid w:val="00104B81"/>
    <w:rsid w:val="0010628E"/>
    <w:rsid w:val="00106E05"/>
    <w:rsid w:val="00107983"/>
    <w:rsid w:val="00111FD8"/>
    <w:rsid w:val="001126C1"/>
    <w:rsid w:val="00113D7F"/>
    <w:rsid w:val="001150CB"/>
    <w:rsid w:val="00115BDC"/>
    <w:rsid w:val="00115EF0"/>
    <w:rsid w:val="001175F3"/>
    <w:rsid w:val="00120318"/>
    <w:rsid w:val="001225CF"/>
    <w:rsid w:val="001233B1"/>
    <w:rsid w:val="0012402E"/>
    <w:rsid w:val="001243B2"/>
    <w:rsid w:val="00125316"/>
    <w:rsid w:val="0012539D"/>
    <w:rsid w:val="0012623D"/>
    <w:rsid w:val="0012706C"/>
    <w:rsid w:val="001271D0"/>
    <w:rsid w:val="00127C1B"/>
    <w:rsid w:val="001308CE"/>
    <w:rsid w:val="00130ADA"/>
    <w:rsid w:val="00132A9F"/>
    <w:rsid w:val="00133A42"/>
    <w:rsid w:val="00133DEA"/>
    <w:rsid w:val="00134E77"/>
    <w:rsid w:val="001350C1"/>
    <w:rsid w:val="00136E9E"/>
    <w:rsid w:val="00137081"/>
    <w:rsid w:val="00140B6E"/>
    <w:rsid w:val="00141CDE"/>
    <w:rsid w:val="00142228"/>
    <w:rsid w:val="0014325A"/>
    <w:rsid w:val="0014325D"/>
    <w:rsid w:val="00144431"/>
    <w:rsid w:val="00144EF7"/>
    <w:rsid w:val="00145B3D"/>
    <w:rsid w:val="00146271"/>
    <w:rsid w:val="00146C55"/>
    <w:rsid w:val="001473D4"/>
    <w:rsid w:val="00147E37"/>
    <w:rsid w:val="0015004D"/>
    <w:rsid w:val="0015037A"/>
    <w:rsid w:val="001515A2"/>
    <w:rsid w:val="00151898"/>
    <w:rsid w:val="00151A3E"/>
    <w:rsid w:val="0015269A"/>
    <w:rsid w:val="0015294E"/>
    <w:rsid w:val="00152AD3"/>
    <w:rsid w:val="001532F4"/>
    <w:rsid w:val="001539B1"/>
    <w:rsid w:val="00154105"/>
    <w:rsid w:val="00154A86"/>
    <w:rsid w:val="0015553D"/>
    <w:rsid w:val="00155613"/>
    <w:rsid w:val="00156088"/>
    <w:rsid w:val="00156DE2"/>
    <w:rsid w:val="0015733A"/>
    <w:rsid w:val="00157F35"/>
    <w:rsid w:val="00161628"/>
    <w:rsid w:val="00161E8F"/>
    <w:rsid w:val="001621D1"/>
    <w:rsid w:val="00162D9C"/>
    <w:rsid w:val="00163A65"/>
    <w:rsid w:val="001646DD"/>
    <w:rsid w:val="001658E9"/>
    <w:rsid w:val="0016609E"/>
    <w:rsid w:val="00166E2A"/>
    <w:rsid w:val="00171581"/>
    <w:rsid w:val="001718AD"/>
    <w:rsid w:val="00172848"/>
    <w:rsid w:val="001800C2"/>
    <w:rsid w:val="00181FA5"/>
    <w:rsid w:val="00183134"/>
    <w:rsid w:val="00183654"/>
    <w:rsid w:val="00183CD1"/>
    <w:rsid w:val="001849E0"/>
    <w:rsid w:val="00185C57"/>
    <w:rsid w:val="0019035A"/>
    <w:rsid w:val="001916C9"/>
    <w:rsid w:val="001916E2"/>
    <w:rsid w:val="00193A25"/>
    <w:rsid w:val="00193A75"/>
    <w:rsid w:val="00194787"/>
    <w:rsid w:val="00194CA1"/>
    <w:rsid w:val="0019516F"/>
    <w:rsid w:val="00196F87"/>
    <w:rsid w:val="00197466"/>
    <w:rsid w:val="00197FE2"/>
    <w:rsid w:val="001A0AF9"/>
    <w:rsid w:val="001A16A1"/>
    <w:rsid w:val="001A1DC3"/>
    <w:rsid w:val="001A1DCD"/>
    <w:rsid w:val="001A3903"/>
    <w:rsid w:val="001A5387"/>
    <w:rsid w:val="001B056C"/>
    <w:rsid w:val="001B0A4B"/>
    <w:rsid w:val="001B0D48"/>
    <w:rsid w:val="001B1F35"/>
    <w:rsid w:val="001B3577"/>
    <w:rsid w:val="001B4BDD"/>
    <w:rsid w:val="001B5026"/>
    <w:rsid w:val="001B7AC1"/>
    <w:rsid w:val="001C0A19"/>
    <w:rsid w:val="001C1483"/>
    <w:rsid w:val="001C1593"/>
    <w:rsid w:val="001C2321"/>
    <w:rsid w:val="001C28D7"/>
    <w:rsid w:val="001C2E39"/>
    <w:rsid w:val="001C3545"/>
    <w:rsid w:val="001C3D6A"/>
    <w:rsid w:val="001C49EC"/>
    <w:rsid w:val="001C5DD5"/>
    <w:rsid w:val="001C655E"/>
    <w:rsid w:val="001D0077"/>
    <w:rsid w:val="001D2A1A"/>
    <w:rsid w:val="001D3159"/>
    <w:rsid w:val="001D355B"/>
    <w:rsid w:val="001D4398"/>
    <w:rsid w:val="001D4E0C"/>
    <w:rsid w:val="001D7654"/>
    <w:rsid w:val="001E332E"/>
    <w:rsid w:val="001E40D4"/>
    <w:rsid w:val="001E5514"/>
    <w:rsid w:val="001E7563"/>
    <w:rsid w:val="001E756C"/>
    <w:rsid w:val="001F036D"/>
    <w:rsid w:val="001F04FA"/>
    <w:rsid w:val="001F2F0E"/>
    <w:rsid w:val="001F30BC"/>
    <w:rsid w:val="001F3144"/>
    <w:rsid w:val="001F35F6"/>
    <w:rsid w:val="001F4D99"/>
    <w:rsid w:val="001F726E"/>
    <w:rsid w:val="001F77A9"/>
    <w:rsid w:val="0020074C"/>
    <w:rsid w:val="00200757"/>
    <w:rsid w:val="00200872"/>
    <w:rsid w:val="0020180C"/>
    <w:rsid w:val="0020213B"/>
    <w:rsid w:val="00202B5F"/>
    <w:rsid w:val="00203363"/>
    <w:rsid w:val="00203947"/>
    <w:rsid w:val="00205981"/>
    <w:rsid w:val="00210035"/>
    <w:rsid w:val="0021021D"/>
    <w:rsid w:val="00211D27"/>
    <w:rsid w:val="00213E6B"/>
    <w:rsid w:val="002166C3"/>
    <w:rsid w:val="00217758"/>
    <w:rsid w:val="002203A4"/>
    <w:rsid w:val="00220DDF"/>
    <w:rsid w:val="00222E04"/>
    <w:rsid w:val="0022340B"/>
    <w:rsid w:val="00223507"/>
    <w:rsid w:val="00224446"/>
    <w:rsid w:val="00225260"/>
    <w:rsid w:val="00226388"/>
    <w:rsid w:val="00227065"/>
    <w:rsid w:val="002279B3"/>
    <w:rsid w:val="0023007F"/>
    <w:rsid w:val="002307B6"/>
    <w:rsid w:val="00232735"/>
    <w:rsid w:val="00235C2C"/>
    <w:rsid w:val="00235F56"/>
    <w:rsid w:val="002368D2"/>
    <w:rsid w:val="00236D34"/>
    <w:rsid w:val="002373ED"/>
    <w:rsid w:val="002376C5"/>
    <w:rsid w:val="002412A1"/>
    <w:rsid w:val="00241E52"/>
    <w:rsid w:val="00243D80"/>
    <w:rsid w:val="002447CD"/>
    <w:rsid w:val="00244F73"/>
    <w:rsid w:val="002451FD"/>
    <w:rsid w:val="0024571D"/>
    <w:rsid w:val="00247258"/>
    <w:rsid w:val="00247B79"/>
    <w:rsid w:val="00250994"/>
    <w:rsid w:val="002514F9"/>
    <w:rsid w:val="00252826"/>
    <w:rsid w:val="002536EC"/>
    <w:rsid w:val="002545E7"/>
    <w:rsid w:val="002562D2"/>
    <w:rsid w:val="00257DC0"/>
    <w:rsid w:val="00257F70"/>
    <w:rsid w:val="002610ED"/>
    <w:rsid w:val="002634BC"/>
    <w:rsid w:val="00263F3D"/>
    <w:rsid w:val="00264157"/>
    <w:rsid w:val="00264A87"/>
    <w:rsid w:val="00265313"/>
    <w:rsid w:val="00266690"/>
    <w:rsid w:val="0026695F"/>
    <w:rsid w:val="00266DE9"/>
    <w:rsid w:val="00267CF9"/>
    <w:rsid w:val="002701FB"/>
    <w:rsid w:val="00271BAE"/>
    <w:rsid w:val="002740F7"/>
    <w:rsid w:val="002750A2"/>
    <w:rsid w:val="00275DF3"/>
    <w:rsid w:val="0028018A"/>
    <w:rsid w:val="002825AB"/>
    <w:rsid w:val="002830DA"/>
    <w:rsid w:val="0028788D"/>
    <w:rsid w:val="0029062B"/>
    <w:rsid w:val="002927CE"/>
    <w:rsid w:val="002934E9"/>
    <w:rsid w:val="002951A5"/>
    <w:rsid w:val="00295755"/>
    <w:rsid w:val="002A0125"/>
    <w:rsid w:val="002A26C5"/>
    <w:rsid w:val="002A2D6D"/>
    <w:rsid w:val="002A491E"/>
    <w:rsid w:val="002A4CB6"/>
    <w:rsid w:val="002A4FB3"/>
    <w:rsid w:val="002A61DF"/>
    <w:rsid w:val="002A62A5"/>
    <w:rsid w:val="002A6D63"/>
    <w:rsid w:val="002A7B56"/>
    <w:rsid w:val="002B08D7"/>
    <w:rsid w:val="002B4236"/>
    <w:rsid w:val="002B5CF9"/>
    <w:rsid w:val="002B63F2"/>
    <w:rsid w:val="002B7A6A"/>
    <w:rsid w:val="002C1671"/>
    <w:rsid w:val="002C21C9"/>
    <w:rsid w:val="002C2B4F"/>
    <w:rsid w:val="002C3688"/>
    <w:rsid w:val="002C3FD1"/>
    <w:rsid w:val="002C4C75"/>
    <w:rsid w:val="002D5F84"/>
    <w:rsid w:val="002E046C"/>
    <w:rsid w:val="002E228E"/>
    <w:rsid w:val="002E539F"/>
    <w:rsid w:val="002E5CE4"/>
    <w:rsid w:val="002E5D1E"/>
    <w:rsid w:val="002E6009"/>
    <w:rsid w:val="002E6080"/>
    <w:rsid w:val="002E704B"/>
    <w:rsid w:val="002E7D1C"/>
    <w:rsid w:val="002F0CDA"/>
    <w:rsid w:val="002F0EE6"/>
    <w:rsid w:val="002F2450"/>
    <w:rsid w:val="002F282E"/>
    <w:rsid w:val="002F2CC9"/>
    <w:rsid w:val="002F43DB"/>
    <w:rsid w:val="002F4BBD"/>
    <w:rsid w:val="002F642C"/>
    <w:rsid w:val="002F69C1"/>
    <w:rsid w:val="002F6E1A"/>
    <w:rsid w:val="00300844"/>
    <w:rsid w:val="00302253"/>
    <w:rsid w:val="0030286A"/>
    <w:rsid w:val="003058AF"/>
    <w:rsid w:val="00305E9C"/>
    <w:rsid w:val="0031044C"/>
    <w:rsid w:val="00310D1E"/>
    <w:rsid w:val="00310E0B"/>
    <w:rsid w:val="00312285"/>
    <w:rsid w:val="00313083"/>
    <w:rsid w:val="00316793"/>
    <w:rsid w:val="003169C8"/>
    <w:rsid w:val="00316F88"/>
    <w:rsid w:val="0031774E"/>
    <w:rsid w:val="00320128"/>
    <w:rsid w:val="00320274"/>
    <w:rsid w:val="003209A0"/>
    <w:rsid w:val="00320B8F"/>
    <w:rsid w:val="003219C8"/>
    <w:rsid w:val="00322918"/>
    <w:rsid w:val="00323240"/>
    <w:rsid w:val="00323DFA"/>
    <w:rsid w:val="00324766"/>
    <w:rsid w:val="003265DE"/>
    <w:rsid w:val="003278E5"/>
    <w:rsid w:val="003301CF"/>
    <w:rsid w:val="003309DC"/>
    <w:rsid w:val="00330EA7"/>
    <w:rsid w:val="003320A0"/>
    <w:rsid w:val="00334387"/>
    <w:rsid w:val="0033512E"/>
    <w:rsid w:val="0033527A"/>
    <w:rsid w:val="0033604D"/>
    <w:rsid w:val="00344579"/>
    <w:rsid w:val="0034499B"/>
    <w:rsid w:val="00345182"/>
    <w:rsid w:val="003451EB"/>
    <w:rsid w:val="00346E93"/>
    <w:rsid w:val="00347E77"/>
    <w:rsid w:val="0035242A"/>
    <w:rsid w:val="003524D4"/>
    <w:rsid w:val="0035470E"/>
    <w:rsid w:val="003566BD"/>
    <w:rsid w:val="00356DA8"/>
    <w:rsid w:val="00356E0D"/>
    <w:rsid w:val="00356F33"/>
    <w:rsid w:val="0035750E"/>
    <w:rsid w:val="00357C1A"/>
    <w:rsid w:val="00357C1D"/>
    <w:rsid w:val="003613BF"/>
    <w:rsid w:val="003617E5"/>
    <w:rsid w:val="003636C0"/>
    <w:rsid w:val="0036498D"/>
    <w:rsid w:val="00364EB1"/>
    <w:rsid w:val="0036597D"/>
    <w:rsid w:val="00365F9B"/>
    <w:rsid w:val="00366303"/>
    <w:rsid w:val="00366805"/>
    <w:rsid w:val="00367635"/>
    <w:rsid w:val="00367EE6"/>
    <w:rsid w:val="0037003D"/>
    <w:rsid w:val="00371407"/>
    <w:rsid w:val="0037168A"/>
    <w:rsid w:val="00372FE3"/>
    <w:rsid w:val="0037463C"/>
    <w:rsid w:val="003760A7"/>
    <w:rsid w:val="003764F1"/>
    <w:rsid w:val="003851AB"/>
    <w:rsid w:val="0038588F"/>
    <w:rsid w:val="00385CD8"/>
    <w:rsid w:val="00387596"/>
    <w:rsid w:val="00390323"/>
    <w:rsid w:val="00390E47"/>
    <w:rsid w:val="003918FC"/>
    <w:rsid w:val="00392384"/>
    <w:rsid w:val="003925FB"/>
    <w:rsid w:val="00394558"/>
    <w:rsid w:val="00394717"/>
    <w:rsid w:val="003948FE"/>
    <w:rsid w:val="00395FE0"/>
    <w:rsid w:val="0039650C"/>
    <w:rsid w:val="0039650F"/>
    <w:rsid w:val="00397C62"/>
    <w:rsid w:val="003A0CCE"/>
    <w:rsid w:val="003A160F"/>
    <w:rsid w:val="003A2211"/>
    <w:rsid w:val="003A2996"/>
    <w:rsid w:val="003A2BD6"/>
    <w:rsid w:val="003A326C"/>
    <w:rsid w:val="003A5A35"/>
    <w:rsid w:val="003A63DC"/>
    <w:rsid w:val="003A699D"/>
    <w:rsid w:val="003A6B2C"/>
    <w:rsid w:val="003A71EB"/>
    <w:rsid w:val="003B2300"/>
    <w:rsid w:val="003B2886"/>
    <w:rsid w:val="003B36DB"/>
    <w:rsid w:val="003B3EF1"/>
    <w:rsid w:val="003B424D"/>
    <w:rsid w:val="003B5373"/>
    <w:rsid w:val="003B5990"/>
    <w:rsid w:val="003B665B"/>
    <w:rsid w:val="003C0C40"/>
    <w:rsid w:val="003C180A"/>
    <w:rsid w:val="003C21B9"/>
    <w:rsid w:val="003C22C5"/>
    <w:rsid w:val="003C3D58"/>
    <w:rsid w:val="003C40D6"/>
    <w:rsid w:val="003C5BCE"/>
    <w:rsid w:val="003C6BD9"/>
    <w:rsid w:val="003C6E48"/>
    <w:rsid w:val="003D06D7"/>
    <w:rsid w:val="003D0E13"/>
    <w:rsid w:val="003D156E"/>
    <w:rsid w:val="003D1739"/>
    <w:rsid w:val="003D1CD5"/>
    <w:rsid w:val="003D27C7"/>
    <w:rsid w:val="003D2A72"/>
    <w:rsid w:val="003D3A30"/>
    <w:rsid w:val="003D448C"/>
    <w:rsid w:val="003D5EDE"/>
    <w:rsid w:val="003D65A8"/>
    <w:rsid w:val="003D7A22"/>
    <w:rsid w:val="003D7BAF"/>
    <w:rsid w:val="003D7C2C"/>
    <w:rsid w:val="003E3BBB"/>
    <w:rsid w:val="003E3CCE"/>
    <w:rsid w:val="003E66EA"/>
    <w:rsid w:val="003E6C99"/>
    <w:rsid w:val="003E6EEC"/>
    <w:rsid w:val="003E702F"/>
    <w:rsid w:val="003E73F5"/>
    <w:rsid w:val="003E747E"/>
    <w:rsid w:val="003F0187"/>
    <w:rsid w:val="003F4016"/>
    <w:rsid w:val="003F4689"/>
    <w:rsid w:val="003F51AA"/>
    <w:rsid w:val="003F6BF7"/>
    <w:rsid w:val="003F7271"/>
    <w:rsid w:val="003F7A20"/>
    <w:rsid w:val="00400C9F"/>
    <w:rsid w:val="00400F85"/>
    <w:rsid w:val="00401184"/>
    <w:rsid w:val="004015D4"/>
    <w:rsid w:val="00401D27"/>
    <w:rsid w:val="004021C0"/>
    <w:rsid w:val="004036F1"/>
    <w:rsid w:val="00403DEE"/>
    <w:rsid w:val="00404B3F"/>
    <w:rsid w:val="00405394"/>
    <w:rsid w:val="004065F7"/>
    <w:rsid w:val="004106E7"/>
    <w:rsid w:val="004108D0"/>
    <w:rsid w:val="00410A46"/>
    <w:rsid w:val="00411C01"/>
    <w:rsid w:val="0041221A"/>
    <w:rsid w:val="00412626"/>
    <w:rsid w:val="0041274B"/>
    <w:rsid w:val="004153A5"/>
    <w:rsid w:val="004154F0"/>
    <w:rsid w:val="00416C4F"/>
    <w:rsid w:val="00421A09"/>
    <w:rsid w:val="00422031"/>
    <w:rsid w:val="004224A2"/>
    <w:rsid w:val="004224BF"/>
    <w:rsid w:val="0042354F"/>
    <w:rsid w:val="0042359D"/>
    <w:rsid w:val="00423BCB"/>
    <w:rsid w:val="0042427E"/>
    <w:rsid w:val="004258E5"/>
    <w:rsid w:val="00427808"/>
    <w:rsid w:val="00431470"/>
    <w:rsid w:val="0043282E"/>
    <w:rsid w:val="00432CB1"/>
    <w:rsid w:val="00432F20"/>
    <w:rsid w:val="00433091"/>
    <w:rsid w:val="004335DE"/>
    <w:rsid w:val="00433782"/>
    <w:rsid w:val="0043555E"/>
    <w:rsid w:val="00435B51"/>
    <w:rsid w:val="00436F39"/>
    <w:rsid w:val="004371E2"/>
    <w:rsid w:val="004405AF"/>
    <w:rsid w:val="004407E5"/>
    <w:rsid w:val="004411CE"/>
    <w:rsid w:val="004417CE"/>
    <w:rsid w:val="00441E74"/>
    <w:rsid w:val="0044369D"/>
    <w:rsid w:val="004441DC"/>
    <w:rsid w:val="004449D3"/>
    <w:rsid w:val="00446382"/>
    <w:rsid w:val="0045206B"/>
    <w:rsid w:val="004525E8"/>
    <w:rsid w:val="00452983"/>
    <w:rsid w:val="004535B8"/>
    <w:rsid w:val="00453CE3"/>
    <w:rsid w:val="00454B6E"/>
    <w:rsid w:val="00454C60"/>
    <w:rsid w:val="004553DB"/>
    <w:rsid w:val="004565DD"/>
    <w:rsid w:val="004577BB"/>
    <w:rsid w:val="00457EFB"/>
    <w:rsid w:val="00460E12"/>
    <w:rsid w:val="00462FFB"/>
    <w:rsid w:val="00463E94"/>
    <w:rsid w:val="00464439"/>
    <w:rsid w:val="00464CAE"/>
    <w:rsid w:val="0046588C"/>
    <w:rsid w:val="00465BF0"/>
    <w:rsid w:val="00470F47"/>
    <w:rsid w:val="00476C45"/>
    <w:rsid w:val="00480D4C"/>
    <w:rsid w:val="004822D7"/>
    <w:rsid w:val="00484BD4"/>
    <w:rsid w:val="00485C83"/>
    <w:rsid w:val="0049082A"/>
    <w:rsid w:val="004912B4"/>
    <w:rsid w:val="004922CC"/>
    <w:rsid w:val="00492540"/>
    <w:rsid w:val="00494009"/>
    <w:rsid w:val="0049517B"/>
    <w:rsid w:val="00497433"/>
    <w:rsid w:val="00497D37"/>
    <w:rsid w:val="004A083B"/>
    <w:rsid w:val="004A121D"/>
    <w:rsid w:val="004A3560"/>
    <w:rsid w:val="004A66DD"/>
    <w:rsid w:val="004A74C4"/>
    <w:rsid w:val="004B01D3"/>
    <w:rsid w:val="004B1092"/>
    <w:rsid w:val="004B12D2"/>
    <w:rsid w:val="004B4BBB"/>
    <w:rsid w:val="004B62BF"/>
    <w:rsid w:val="004B76D3"/>
    <w:rsid w:val="004C0475"/>
    <w:rsid w:val="004C0C5A"/>
    <w:rsid w:val="004C1628"/>
    <w:rsid w:val="004C1A90"/>
    <w:rsid w:val="004C2625"/>
    <w:rsid w:val="004C2FFD"/>
    <w:rsid w:val="004C4516"/>
    <w:rsid w:val="004C5548"/>
    <w:rsid w:val="004C5637"/>
    <w:rsid w:val="004C6E5C"/>
    <w:rsid w:val="004C73EC"/>
    <w:rsid w:val="004C79D3"/>
    <w:rsid w:val="004C7CD7"/>
    <w:rsid w:val="004D054D"/>
    <w:rsid w:val="004D1316"/>
    <w:rsid w:val="004D356A"/>
    <w:rsid w:val="004D3595"/>
    <w:rsid w:val="004D407F"/>
    <w:rsid w:val="004D41D2"/>
    <w:rsid w:val="004D4907"/>
    <w:rsid w:val="004D52E7"/>
    <w:rsid w:val="004D59E6"/>
    <w:rsid w:val="004E19BA"/>
    <w:rsid w:val="004E1D0E"/>
    <w:rsid w:val="004E46C6"/>
    <w:rsid w:val="004E53EA"/>
    <w:rsid w:val="004E5B5C"/>
    <w:rsid w:val="004E6BF5"/>
    <w:rsid w:val="004F20C5"/>
    <w:rsid w:val="004F2D23"/>
    <w:rsid w:val="004F4CCC"/>
    <w:rsid w:val="004F4E73"/>
    <w:rsid w:val="004F53C5"/>
    <w:rsid w:val="004F58DC"/>
    <w:rsid w:val="004F5AB3"/>
    <w:rsid w:val="004F797E"/>
    <w:rsid w:val="00500BCC"/>
    <w:rsid w:val="005025CA"/>
    <w:rsid w:val="00502757"/>
    <w:rsid w:val="00502919"/>
    <w:rsid w:val="00502F13"/>
    <w:rsid w:val="00503247"/>
    <w:rsid w:val="005044AA"/>
    <w:rsid w:val="0050629B"/>
    <w:rsid w:val="00506404"/>
    <w:rsid w:val="0050707C"/>
    <w:rsid w:val="005078D0"/>
    <w:rsid w:val="005100A6"/>
    <w:rsid w:val="00510AF8"/>
    <w:rsid w:val="00510CD2"/>
    <w:rsid w:val="00513CDC"/>
    <w:rsid w:val="00513DEA"/>
    <w:rsid w:val="00517564"/>
    <w:rsid w:val="00520DD3"/>
    <w:rsid w:val="00520EAA"/>
    <w:rsid w:val="0052193B"/>
    <w:rsid w:val="005219DE"/>
    <w:rsid w:val="005246FE"/>
    <w:rsid w:val="00524A6C"/>
    <w:rsid w:val="00525E11"/>
    <w:rsid w:val="0052692E"/>
    <w:rsid w:val="00527A78"/>
    <w:rsid w:val="00531824"/>
    <w:rsid w:val="005320E2"/>
    <w:rsid w:val="00532229"/>
    <w:rsid w:val="00533079"/>
    <w:rsid w:val="00533269"/>
    <w:rsid w:val="00534FC3"/>
    <w:rsid w:val="005378DD"/>
    <w:rsid w:val="0054284B"/>
    <w:rsid w:val="00543C09"/>
    <w:rsid w:val="00543D1F"/>
    <w:rsid w:val="0054417E"/>
    <w:rsid w:val="005447A7"/>
    <w:rsid w:val="00544D3C"/>
    <w:rsid w:val="00546BFA"/>
    <w:rsid w:val="005500B5"/>
    <w:rsid w:val="005515D6"/>
    <w:rsid w:val="00552E49"/>
    <w:rsid w:val="00553A1A"/>
    <w:rsid w:val="00555658"/>
    <w:rsid w:val="005570D5"/>
    <w:rsid w:val="00557CA4"/>
    <w:rsid w:val="005602BD"/>
    <w:rsid w:val="0056265A"/>
    <w:rsid w:val="0056289E"/>
    <w:rsid w:val="0056337C"/>
    <w:rsid w:val="00563747"/>
    <w:rsid w:val="00564174"/>
    <w:rsid w:val="00564241"/>
    <w:rsid w:val="0056488F"/>
    <w:rsid w:val="00564A11"/>
    <w:rsid w:val="00565631"/>
    <w:rsid w:val="00565960"/>
    <w:rsid w:val="005674DD"/>
    <w:rsid w:val="00567C0C"/>
    <w:rsid w:val="005708F8"/>
    <w:rsid w:val="0057111E"/>
    <w:rsid w:val="00571148"/>
    <w:rsid w:val="00571987"/>
    <w:rsid w:val="00572D68"/>
    <w:rsid w:val="0057402C"/>
    <w:rsid w:val="00574997"/>
    <w:rsid w:val="00574C4A"/>
    <w:rsid w:val="00575334"/>
    <w:rsid w:val="00575CAE"/>
    <w:rsid w:val="00576AB2"/>
    <w:rsid w:val="00576D06"/>
    <w:rsid w:val="0058036A"/>
    <w:rsid w:val="0058044D"/>
    <w:rsid w:val="00582A1D"/>
    <w:rsid w:val="00583302"/>
    <w:rsid w:val="0058337C"/>
    <w:rsid w:val="005848C1"/>
    <w:rsid w:val="00586252"/>
    <w:rsid w:val="00586763"/>
    <w:rsid w:val="005874B4"/>
    <w:rsid w:val="0059319B"/>
    <w:rsid w:val="005933C9"/>
    <w:rsid w:val="00593503"/>
    <w:rsid w:val="00594486"/>
    <w:rsid w:val="00595805"/>
    <w:rsid w:val="005958BB"/>
    <w:rsid w:val="00595CD8"/>
    <w:rsid w:val="005963D9"/>
    <w:rsid w:val="00596921"/>
    <w:rsid w:val="00597050"/>
    <w:rsid w:val="005A1861"/>
    <w:rsid w:val="005A477F"/>
    <w:rsid w:val="005A54FF"/>
    <w:rsid w:val="005A61C1"/>
    <w:rsid w:val="005A69D2"/>
    <w:rsid w:val="005A7347"/>
    <w:rsid w:val="005A7A8F"/>
    <w:rsid w:val="005B0F95"/>
    <w:rsid w:val="005B1C45"/>
    <w:rsid w:val="005B6F83"/>
    <w:rsid w:val="005B74CA"/>
    <w:rsid w:val="005B78DB"/>
    <w:rsid w:val="005B7C6C"/>
    <w:rsid w:val="005C2687"/>
    <w:rsid w:val="005C2F79"/>
    <w:rsid w:val="005C42C0"/>
    <w:rsid w:val="005C4768"/>
    <w:rsid w:val="005C52A8"/>
    <w:rsid w:val="005C55CE"/>
    <w:rsid w:val="005C56FA"/>
    <w:rsid w:val="005C579D"/>
    <w:rsid w:val="005C6828"/>
    <w:rsid w:val="005C71B0"/>
    <w:rsid w:val="005C74BF"/>
    <w:rsid w:val="005C7868"/>
    <w:rsid w:val="005D0C29"/>
    <w:rsid w:val="005D12AD"/>
    <w:rsid w:val="005D1AB2"/>
    <w:rsid w:val="005D2E17"/>
    <w:rsid w:val="005D4623"/>
    <w:rsid w:val="005D47C2"/>
    <w:rsid w:val="005D594E"/>
    <w:rsid w:val="005D6847"/>
    <w:rsid w:val="005D7B62"/>
    <w:rsid w:val="005E03D7"/>
    <w:rsid w:val="005E49EC"/>
    <w:rsid w:val="005E4AB8"/>
    <w:rsid w:val="005E51A7"/>
    <w:rsid w:val="005E5992"/>
    <w:rsid w:val="005E7878"/>
    <w:rsid w:val="005E7904"/>
    <w:rsid w:val="005E7BAB"/>
    <w:rsid w:val="005F020F"/>
    <w:rsid w:val="005F1BAA"/>
    <w:rsid w:val="005F2134"/>
    <w:rsid w:val="005F4430"/>
    <w:rsid w:val="005F478B"/>
    <w:rsid w:val="005F557D"/>
    <w:rsid w:val="005F585A"/>
    <w:rsid w:val="005F678A"/>
    <w:rsid w:val="005F72B8"/>
    <w:rsid w:val="006033AD"/>
    <w:rsid w:val="006104D6"/>
    <w:rsid w:val="00610AC3"/>
    <w:rsid w:val="00611457"/>
    <w:rsid w:val="00613474"/>
    <w:rsid w:val="00614461"/>
    <w:rsid w:val="00614CCE"/>
    <w:rsid w:val="00615D08"/>
    <w:rsid w:val="00616738"/>
    <w:rsid w:val="006172AE"/>
    <w:rsid w:val="0062066F"/>
    <w:rsid w:val="00620E5F"/>
    <w:rsid w:val="006222B7"/>
    <w:rsid w:val="00622B14"/>
    <w:rsid w:val="006247E9"/>
    <w:rsid w:val="00624A9A"/>
    <w:rsid w:val="006250CA"/>
    <w:rsid w:val="00626F9F"/>
    <w:rsid w:val="00627490"/>
    <w:rsid w:val="0063043C"/>
    <w:rsid w:val="00630D77"/>
    <w:rsid w:val="006315EE"/>
    <w:rsid w:val="00631C0C"/>
    <w:rsid w:val="00632A1A"/>
    <w:rsid w:val="00632DDD"/>
    <w:rsid w:val="00633DB4"/>
    <w:rsid w:val="00634EF2"/>
    <w:rsid w:val="00635F51"/>
    <w:rsid w:val="00636C83"/>
    <w:rsid w:val="00636C8A"/>
    <w:rsid w:val="00636FCB"/>
    <w:rsid w:val="006403AD"/>
    <w:rsid w:val="00640687"/>
    <w:rsid w:val="00640AD3"/>
    <w:rsid w:val="006412BB"/>
    <w:rsid w:val="0064166A"/>
    <w:rsid w:val="0064220C"/>
    <w:rsid w:val="00642FB8"/>
    <w:rsid w:val="00644020"/>
    <w:rsid w:val="00646349"/>
    <w:rsid w:val="00653027"/>
    <w:rsid w:val="006546AA"/>
    <w:rsid w:val="00655FA6"/>
    <w:rsid w:val="006601F4"/>
    <w:rsid w:val="00661849"/>
    <w:rsid w:val="00663BA5"/>
    <w:rsid w:val="00663CE0"/>
    <w:rsid w:val="00665BFF"/>
    <w:rsid w:val="0066760A"/>
    <w:rsid w:val="006678DF"/>
    <w:rsid w:val="00670018"/>
    <w:rsid w:val="00670DD1"/>
    <w:rsid w:val="00672907"/>
    <w:rsid w:val="00674D29"/>
    <w:rsid w:val="00675423"/>
    <w:rsid w:val="00676158"/>
    <w:rsid w:val="00676DAF"/>
    <w:rsid w:val="00680736"/>
    <w:rsid w:val="006807F4"/>
    <w:rsid w:val="00681809"/>
    <w:rsid w:val="00682024"/>
    <w:rsid w:val="00684C7C"/>
    <w:rsid w:val="006852BC"/>
    <w:rsid w:val="006855D4"/>
    <w:rsid w:val="00687ED4"/>
    <w:rsid w:val="00691556"/>
    <w:rsid w:val="00691588"/>
    <w:rsid w:val="006915B2"/>
    <w:rsid w:val="006918C3"/>
    <w:rsid w:val="00691C90"/>
    <w:rsid w:val="00691E66"/>
    <w:rsid w:val="00692077"/>
    <w:rsid w:val="006927D1"/>
    <w:rsid w:val="00694733"/>
    <w:rsid w:val="0069573B"/>
    <w:rsid w:val="00696706"/>
    <w:rsid w:val="006977C9"/>
    <w:rsid w:val="006A0EAC"/>
    <w:rsid w:val="006A0F20"/>
    <w:rsid w:val="006A0FD7"/>
    <w:rsid w:val="006A2150"/>
    <w:rsid w:val="006A2EBE"/>
    <w:rsid w:val="006A39CD"/>
    <w:rsid w:val="006A3A0D"/>
    <w:rsid w:val="006A4B54"/>
    <w:rsid w:val="006A6A53"/>
    <w:rsid w:val="006A7470"/>
    <w:rsid w:val="006A7BAE"/>
    <w:rsid w:val="006A7EE3"/>
    <w:rsid w:val="006B0314"/>
    <w:rsid w:val="006B0BB1"/>
    <w:rsid w:val="006B1096"/>
    <w:rsid w:val="006B1A33"/>
    <w:rsid w:val="006B2B23"/>
    <w:rsid w:val="006B3083"/>
    <w:rsid w:val="006B388C"/>
    <w:rsid w:val="006C0F6A"/>
    <w:rsid w:val="006C2FB2"/>
    <w:rsid w:val="006C3D16"/>
    <w:rsid w:val="006C5F9B"/>
    <w:rsid w:val="006C60F2"/>
    <w:rsid w:val="006C64DA"/>
    <w:rsid w:val="006C6E9C"/>
    <w:rsid w:val="006C7465"/>
    <w:rsid w:val="006C7C67"/>
    <w:rsid w:val="006D18C2"/>
    <w:rsid w:val="006D4194"/>
    <w:rsid w:val="006D6C19"/>
    <w:rsid w:val="006D6DE4"/>
    <w:rsid w:val="006E19ED"/>
    <w:rsid w:val="006E2A13"/>
    <w:rsid w:val="006E3B91"/>
    <w:rsid w:val="006E4DE3"/>
    <w:rsid w:val="006E4E01"/>
    <w:rsid w:val="006E4E39"/>
    <w:rsid w:val="006E4E78"/>
    <w:rsid w:val="006E640B"/>
    <w:rsid w:val="006E6915"/>
    <w:rsid w:val="006E6CA3"/>
    <w:rsid w:val="006E70DA"/>
    <w:rsid w:val="006E7A49"/>
    <w:rsid w:val="006E7EF1"/>
    <w:rsid w:val="006F0772"/>
    <w:rsid w:val="006F0F5B"/>
    <w:rsid w:val="006F132B"/>
    <w:rsid w:val="006F17AF"/>
    <w:rsid w:val="006F3C28"/>
    <w:rsid w:val="006F49E1"/>
    <w:rsid w:val="006F6847"/>
    <w:rsid w:val="006F6B92"/>
    <w:rsid w:val="006F72B1"/>
    <w:rsid w:val="00701309"/>
    <w:rsid w:val="00701488"/>
    <w:rsid w:val="00701A99"/>
    <w:rsid w:val="00701D90"/>
    <w:rsid w:val="0070212B"/>
    <w:rsid w:val="00702973"/>
    <w:rsid w:val="00703018"/>
    <w:rsid w:val="0070319D"/>
    <w:rsid w:val="00703584"/>
    <w:rsid w:val="00707687"/>
    <w:rsid w:val="00710F9D"/>
    <w:rsid w:val="007128C4"/>
    <w:rsid w:val="00712A85"/>
    <w:rsid w:val="00712B3C"/>
    <w:rsid w:val="00712F44"/>
    <w:rsid w:val="00712F56"/>
    <w:rsid w:val="00712FC4"/>
    <w:rsid w:val="007150AA"/>
    <w:rsid w:val="00716916"/>
    <w:rsid w:val="007172CE"/>
    <w:rsid w:val="00720C68"/>
    <w:rsid w:val="00722C7A"/>
    <w:rsid w:val="0072320A"/>
    <w:rsid w:val="00723A01"/>
    <w:rsid w:val="00723F5B"/>
    <w:rsid w:val="0072411F"/>
    <w:rsid w:val="00727814"/>
    <w:rsid w:val="00727BF1"/>
    <w:rsid w:val="00730787"/>
    <w:rsid w:val="00730FDA"/>
    <w:rsid w:val="00733095"/>
    <w:rsid w:val="0073392A"/>
    <w:rsid w:val="00733AF1"/>
    <w:rsid w:val="00733DC7"/>
    <w:rsid w:val="007341A6"/>
    <w:rsid w:val="0073535F"/>
    <w:rsid w:val="007358BF"/>
    <w:rsid w:val="00736F80"/>
    <w:rsid w:val="0074014C"/>
    <w:rsid w:val="00740834"/>
    <w:rsid w:val="0074133E"/>
    <w:rsid w:val="0074410B"/>
    <w:rsid w:val="00744AD4"/>
    <w:rsid w:val="00747F83"/>
    <w:rsid w:val="0075007E"/>
    <w:rsid w:val="00750116"/>
    <w:rsid w:val="0075080A"/>
    <w:rsid w:val="007512C5"/>
    <w:rsid w:val="00752AA8"/>
    <w:rsid w:val="00754CF0"/>
    <w:rsid w:val="007564AC"/>
    <w:rsid w:val="00756A16"/>
    <w:rsid w:val="00757104"/>
    <w:rsid w:val="00760EE6"/>
    <w:rsid w:val="007620B8"/>
    <w:rsid w:val="00762194"/>
    <w:rsid w:val="007625FC"/>
    <w:rsid w:val="00763B90"/>
    <w:rsid w:val="0076469F"/>
    <w:rsid w:val="00764841"/>
    <w:rsid w:val="0076638E"/>
    <w:rsid w:val="0076730F"/>
    <w:rsid w:val="007711FC"/>
    <w:rsid w:val="00772209"/>
    <w:rsid w:val="00772514"/>
    <w:rsid w:val="0077492E"/>
    <w:rsid w:val="00775630"/>
    <w:rsid w:val="00780A8F"/>
    <w:rsid w:val="007811F4"/>
    <w:rsid w:val="007817C3"/>
    <w:rsid w:val="00783879"/>
    <w:rsid w:val="007845E3"/>
    <w:rsid w:val="0078503C"/>
    <w:rsid w:val="00785059"/>
    <w:rsid w:val="00785BDA"/>
    <w:rsid w:val="00787BEF"/>
    <w:rsid w:val="00790874"/>
    <w:rsid w:val="00791139"/>
    <w:rsid w:val="00792E13"/>
    <w:rsid w:val="00793450"/>
    <w:rsid w:val="00794AD1"/>
    <w:rsid w:val="00795DB0"/>
    <w:rsid w:val="00797873"/>
    <w:rsid w:val="007A1F4E"/>
    <w:rsid w:val="007A2E48"/>
    <w:rsid w:val="007A36F4"/>
    <w:rsid w:val="007A3988"/>
    <w:rsid w:val="007A42C0"/>
    <w:rsid w:val="007A43C0"/>
    <w:rsid w:val="007A44DD"/>
    <w:rsid w:val="007B0BD7"/>
    <w:rsid w:val="007B2337"/>
    <w:rsid w:val="007B31C8"/>
    <w:rsid w:val="007B3462"/>
    <w:rsid w:val="007B3DD6"/>
    <w:rsid w:val="007B3E2D"/>
    <w:rsid w:val="007B4A4B"/>
    <w:rsid w:val="007B58A9"/>
    <w:rsid w:val="007B5BE4"/>
    <w:rsid w:val="007B5F7E"/>
    <w:rsid w:val="007B6206"/>
    <w:rsid w:val="007B6FD7"/>
    <w:rsid w:val="007B7C22"/>
    <w:rsid w:val="007C0B8C"/>
    <w:rsid w:val="007C1E2E"/>
    <w:rsid w:val="007C25F5"/>
    <w:rsid w:val="007C3140"/>
    <w:rsid w:val="007C4046"/>
    <w:rsid w:val="007C5834"/>
    <w:rsid w:val="007C6D10"/>
    <w:rsid w:val="007D02DD"/>
    <w:rsid w:val="007D112A"/>
    <w:rsid w:val="007D2E54"/>
    <w:rsid w:val="007D2E5F"/>
    <w:rsid w:val="007D2F90"/>
    <w:rsid w:val="007D4006"/>
    <w:rsid w:val="007D4D57"/>
    <w:rsid w:val="007D5D04"/>
    <w:rsid w:val="007D5D8C"/>
    <w:rsid w:val="007D6C95"/>
    <w:rsid w:val="007E0AEA"/>
    <w:rsid w:val="007E0C0E"/>
    <w:rsid w:val="007E0DE1"/>
    <w:rsid w:val="007E208F"/>
    <w:rsid w:val="007E28A8"/>
    <w:rsid w:val="007E2F18"/>
    <w:rsid w:val="007E3358"/>
    <w:rsid w:val="007E37C5"/>
    <w:rsid w:val="007E389D"/>
    <w:rsid w:val="007E4DB7"/>
    <w:rsid w:val="007E55DF"/>
    <w:rsid w:val="007E5F7D"/>
    <w:rsid w:val="007E6B5F"/>
    <w:rsid w:val="007E7245"/>
    <w:rsid w:val="007E7B80"/>
    <w:rsid w:val="007F0796"/>
    <w:rsid w:val="007F0A99"/>
    <w:rsid w:val="007F0B7F"/>
    <w:rsid w:val="007F14FC"/>
    <w:rsid w:val="007F1B35"/>
    <w:rsid w:val="007F1FC5"/>
    <w:rsid w:val="007F28C7"/>
    <w:rsid w:val="007F37C3"/>
    <w:rsid w:val="007F587F"/>
    <w:rsid w:val="007F5F70"/>
    <w:rsid w:val="007F7B02"/>
    <w:rsid w:val="00800D07"/>
    <w:rsid w:val="008012CC"/>
    <w:rsid w:val="00801F65"/>
    <w:rsid w:val="00802AD1"/>
    <w:rsid w:val="00805170"/>
    <w:rsid w:val="00805738"/>
    <w:rsid w:val="0080599B"/>
    <w:rsid w:val="00805D01"/>
    <w:rsid w:val="0080630C"/>
    <w:rsid w:val="008065A6"/>
    <w:rsid w:val="008068E7"/>
    <w:rsid w:val="00806D07"/>
    <w:rsid w:val="008114FC"/>
    <w:rsid w:val="00811BBF"/>
    <w:rsid w:val="00812E90"/>
    <w:rsid w:val="008149CD"/>
    <w:rsid w:val="008158E4"/>
    <w:rsid w:val="00816517"/>
    <w:rsid w:val="00816F73"/>
    <w:rsid w:val="008202B3"/>
    <w:rsid w:val="00820902"/>
    <w:rsid w:val="00820D9F"/>
    <w:rsid w:val="008230B1"/>
    <w:rsid w:val="00823D5F"/>
    <w:rsid w:val="00824C40"/>
    <w:rsid w:val="00825610"/>
    <w:rsid w:val="00825AC0"/>
    <w:rsid w:val="00827124"/>
    <w:rsid w:val="00831A8B"/>
    <w:rsid w:val="00833F27"/>
    <w:rsid w:val="00834DD1"/>
    <w:rsid w:val="008352FE"/>
    <w:rsid w:val="008362C2"/>
    <w:rsid w:val="0083752D"/>
    <w:rsid w:val="0084239D"/>
    <w:rsid w:val="00842EE1"/>
    <w:rsid w:val="00843AF9"/>
    <w:rsid w:val="0084496D"/>
    <w:rsid w:val="00844BA4"/>
    <w:rsid w:val="00846CA4"/>
    <w:rsid w:val="00846E52"/>
    <w:rsid w:val="00846FE9"/>
    <w:rsid w:val="008476D6"/>
    <w:rsid w:val="008504BD"/>
    <w:rsid w:val="00851003"/>
    <w:rsid w:val="00852363"/>
    <w:rsid w:val="00852CB8"/>
    <w:rsid w:val="00852EAD"/>
    <w:rsid w:val="00854704"/>
    <w:rsid w:val="0085680A"/>
    <w:rsid w:val="008569D0"/>
    <w:rsid w:val="00856B27"/>
    <w:rsid w:val="008571BD"/>
    <w:rsid w:val="00857A4F"/>
    <w:rsid w:val="00860FC0"/>
    <w:rsid w:val="00861825"/>
    <w:rsid w:val="00861E12"/>
    <w:rsid w:val="00862BAF"/>
    <w:rsid w:val="00865591"/>
    <w:rsid w:val="0087181C"/>
    <w:rsid w:val="0087190E"/>
    <w:rsid w:val="00871AE0"/>
    <w:rsid w:val="00873441"/>
    <w:rsid w:val="0087443B"/>
    <w:rsid w:val="008750FE"/>
    <w:rsid w:val="008760D8"/>
    <w:rsid w:val="00877E15"/>
    <w:rsid w:val="0088053D"/>
    <w:rsid w:val="00880C16"/>
    <w:rsid w:val="008816CC"/>
    <w:rsid w:val="0088249E"/>
    <w:rsid w:val="00882BB6"/>
    <w:rsid w:val="00883996"/>
    <w:rsid w:val="00883A16"/>
    <w:rsid w:val="00885A8B"/>
    <w:rsid w:val="00885CAE"/>
    <w:rsid w:val="00886889"/>
    <w:rsid w:val="008905CF"/>
    <w:rsid w:val="00890919"/>
    <w:rsid w:val="008913B8"/>
    <w:rsid w:val="00891F92"/>
    <w:rsid w:val="00892955"/>
    <w:rsid w:val="008959BF"/>
    <w:rsid w:val="00895EDE"/>
    <w:rsid w:val="00896BD3"/>
    <w:rsid w:val="00897768"/>
    <w:rsid w:val="00897E7D"/>
    <w:rsid w:val="008A1A27"/>
    <w:rsid w:val="008A1A59"/>
    <w:rsid w:val="008A1B31"/>
    <w:rsid w:val="008A2D50"/>
    <w:rsid w:val="008A3125"/>
    <w:rsid w:val="008A4E8B"/>
    <w:rsid w:val="008A6658"/>
    <w:rsid w:val="008A7A24"/>
    <w:rsid w:val="008A7F2F"/>
    <w:rsid w:val="008B06D0"/>
    <w:rsid w:val="008B39D5"/>
    <w:rsid w:val="008B3DF5"/>
    <w:rsid w:val="008B4C59"/>
    <w:rsid w:val="008B6E77"/>
    <w:rsid w:val="008C0B77"/>
    <w:rsid w:val="008C2139"/>
    <w:rsid w:val="008C46B1"/>
    <w:rsid w:val="008C538B"/>
    <w:rsid w:val="008C576B"/>
    <w:rsid w:val="008C795B"/>
    <w:rsid w:val="008D00BD"/>
    <w:rsid w:val="008D08BD"/>
    <w:rsid w:val="008D1206"/>
    <w:rsid w:val="008D3E50"/>
    <w:rsid w:val="008D5370"/>
    <w:rsid w:val="008D56A1"/>
    <w:rsid w:val="008D5A0D"/>
    <w:rsid w:val="008D737A"/>
    <w:rsid w:val="008D7F39"/>
    <w:rsid w:val="008E0E05"/>
    <w:rsid w:val="008E1EF9"/>
    <w:rsid w:val="008E2CD6"/>
    <w:rsid w:val="008E30C0"/>
    <w:rsid w:val="008E3353"/>
    <w:rsid w:val="008E410D"/>
    <w:rsid w:val="008E5C2D"/>
    <w:rsid w:val="008E615D"/>
    <w:rsid w:val="008F045F"/>
    <w:rsid w:val="008F2E03"/>
    <w:rsid w:val="008F4E18"/>
    <w:rsid w:val="008F581C"/>
    <w:rsid w:val="008F6359"/>
    <w:rsid w:val="008F7346"/>
    <w:rsid w:val="008F78F2"/>
    <w:rsid w:val="009036EB"/>
    <w:rsid w:val="00904606"/>
    <w:rsid w:val="00904B76"/>
    <w:rsid w:val="00905DC2"/>
    <w:rsid w:val="00906042"/>
    <w:rsid w:val="00907EC7"/>
    <w:rsid w:val="00912B65"/>
    <w:rsid w:val="009139A7"/>
    <w:rsid w:val="00921593"/>
    <w:rsid w:val="00921A7B"/>
    <w:rsid w:val="00922BA1"/>
    <w:rsid w:val="009268DF"/>
    <w:rsid w:val="00930624"/>
    <w:rsid w:val="009320FB"/>
    <w:rsid w:val="00934AE8"/>
    <w:rsid w:val="00934ED2"/>
    <w:rsid w:val="009353CA"/>
    <w:rsid w:val="0093551A"/>
    <w:rsid w:val="00935882"/>
    <w:rsid w:val="00936831"/>
    <w:rsid w:val="00936FFF"/>
    <w:rsid w:val="00937B5F"/>
    <w:rsid w:val="009420C8"/>
    <w:rsid w:val="009422D6"/>
    <w:rsid w:val="00942317"/>
    <w:rsid w:val="009423F3"/>
    <w:rsid w:val="00942FF9"/>
    <w:rsid w:val="0094397A"/>
    <w:rsid w:val="00945630"/>
    <w:rsid w:val="00945C17"/>
    <w:rsid w:val="00950255"/>
    <w:rsid w:val="0095087F"/>
    <w:rsid w:val="00955F84"/>
    <w:rsid w:val="009563EC"/>
    <w:rsid w:val="00956DC0"/>
    <w:rsid w:val="009579E8"/>
    <w:rsid w:val="00960177"/>
    <w:rsid w:val="009621CF"/>
    <w:rsid w:val="00962914"/>
    <w:rsid w:val="0096318A"/>
    <w:rsid w:val="009658DA"/>
    <w:rsid w:val="00965993"/>
    <w:rsid w:val="0096670C"/>
    <w:rsid w:val="00967EA1"/>
    <w:rsid w:val="00970DEC"/>
    <w:rsid w:val="00971481"/>
    <w:rsid w:val="00971812"/>
    <w:rsid w:val="00972C5A"/>
    <w:rsid w:val="00975BEB"/>
    <w:rsid w:val="0097644C"/>
    <w:rsid w:val="00977999"/>
    <w:rsid w:val="00977F91"/>
    <w:rsid w:val="00981ED3"/>
    <w:rsid w:val="00982E31"/>
    <w:rsid w:val="0098391C"/>
    <w:rsid w:val="009844AF"/>
    <w:rsid w:val="00984884"/>
    <w:rsid w:val="0098490E"/>
    <w:rsid w:val="00986F1D"/>
    <w:rsid w:val="00987DF4"/>
    <w:rsid w:val="009905DA"/>
    <w:rsid w:val="009930C0"/>
    <w:rsid w:val="0099384A"/>
    <w:rsid w:val="009943AC"/>
    <w:rsid w:val="0099506F"/>
    <w:rsid w:val="009952F1"/>
    <w:rsid w:val="0099761B"/>
    <w:rsid w:val="00997EBD"/>
    <w:rsid w:val="009A07BB"/>
    <w:rsid w:val="009A09AF"/>
    <w:rsid w:val="009A2D1E"/>
    <w:rsid w:val="009A4A5A"/>
    <w:rsid w:val="009A4D4D"/>
    <w:rsid w:val="009A4F13"/>
    <w:rsid w:val="009A51DE"/>
    <w:rsid w:val="009A56F6"/>
    <w:rsid w:val="009A7E80"/>
    <w:rsid w:val="009B053C"/>
    <w:rsid w:val="009B0C41"/>
    <w:rsid w:val="009B18FB"/>
    <w:rsid w:val="009B36F1"/>
    <w:rsid w:val="009B3EA7"/>
    <w:rsid w:val="009B6B38"/>
    <w:rsid w:val="009B6DB8"/>
    <w:rsid w:val="009B7042"/>
    <w:rsid w:val="009C1497"/>
    <w:rsid w:val="009C2C53"/>
    <w:rsid w:val="009C2EF7"/>
    <w:rsid w:val="009C3147"/>
    <w:rsid w:val="009C53B6"/>
    <w:rsid w:val="009D0342"/>
    <w:rsid w:val="009D2608"/>
    <w:rsid w:val="009D2AC3"/>
    <w:rsid w:val="009D679A"/>
    <w:rsid w:val="009D70D2"/>
    <w:rsid w:val="009D76AB"/>
    <w:rsid w:val="009D7A19"/>
    <w:rsid w:val="009E0209"/>
    <w:rsid w:val="009E080B"/>
    <w:rsid w:val="009E0EBB"/>
    <w:rsid w:val="009E3830"/>
    <w:rsid w:val="009E42C8"/>
    <w:rsid w:val="009E5636"/>
    <w:rsid w:val="009E7B4D"/>
    <w:rsid w:val="009E7BB2"/>
    <w:rsid w:val="009F1547"/>
    <w:rsid w:val="009F1D0B"/>
    <w:rsid w:val="009F1EBA"/>
    <w:rsid w:val="009F631E"/>
    <w:rsid w:val="009F6697"/>
    <w:rsid w:val="009F678F"/>
    <w:rsid w:val="009F6B6F"/>
    <w:rsid w:val="00A00343"/>
    <w:rsid w:val="00A00FD1"/>
    <w:rsid w:val="00A01C8F"/>
    <w:rsid w:val="00A0201A"/>
    <w:rsid w:val="00A024C8"/>
    <w:rsid w:val="00A04B3D"/>
    <w:rsid w:val="00A07305"/>
    <w:rsid w:val="00A076E0"/>
    <w:rsid w:val="00A07B2C"/>
    <w:rsid w:val="00A10EED"/>
    <w:rsid w:val="00A1174A"/>
    <w:rsid w:val="00A126FC"/>
    <w:rsid w:val="00A146BA"/>
    <w:rsid w:val="00A1609E"/>
    <w:rsid w:val="00A170C9"/>
    <w:rsid w:val="00A178C0"/>
    <w:rsid w:val="00A210FC"/>
    <w:rsid w:val="00A21B9F"/>
    <w:rsid w:val="00A21C36"/>
    <w:rsid w:val="00A21D28"/>
    <w:rsid w:val="00A21DEF"/>
    <w:rsid w:val="00A21F33"/>
    <w:rsid w:val="00A23A33"/>
    <w:rsid w:val="00A240FA"/>
    <w:rsid w:val="00A24EC5"/>
    <w:rsid w:val="00A26024"/>
    <w:rsid w:val="00A2652F"/>
    <w:rsid w:val="00A30C64"/>
    <w:rsid w:val="00A31CA2"/>
    <w:rsid w:val="00A32577"/>
    <w:rsid w:val="00A3394D"/>
    <w:rsid w:val="00A34046"/>
    <w:rsid w:val="00A354F3"/>
    <w:rsid w:val="00A37C70"/>
    <w:rsid w:val="00A41ABE"/>
    <w:rsid w:val="00A42C0C"/>
    <w:rsid w:val="00A4403C"/>
    <w:rsid w:val="00A45D54"/>
    <w:rsid w:val="00A4616D"/>
    <w:rsid w:val="00A469AE"/>
    <w:rsid w:val="00A46C94"/>
    <w:rsid w:val="00A503EF"/>
    <w:rsid w:val="00A50691"/>
    <w:rsid w:val="00A5271B"/>
    <w:rsid w:val="00A52F55"/>
    <w:rsid w:val="00A55A0A"/>
    <w:rsid w:val="00A56879"/>
    <w:rsid w:val="00A568E5"/>
    <w:rsid w:val="00A612BB"/>
    <w:rsid w:val="00A613CD"/>
    <w:rsid w:val="00A65DD3"/>
    <w:rsid w:val="00A66353"/>
    <w:rsid w:val="00A663F8"/>
    <w:rsid w:val="00A673E2"/>
    <w:rsid w:val="00A70634"/>
    <w:rsid w:val="00A71911"/>
    <w:rsid w:val="00A73160"/>
    <w:rsid w:val="00A7445D"/>
    <w:rsid w:val="00A74500"/>
    <w:rsid w:val="00A748C2"/>
    <w:rsid w:val="00A74999"/>
    <w:rsid w:val="00A754B0"/>
    <w:rsid w:val="00A769CA"/>
    <w:rsid w:val="00A76DB9"/>
    <w:rsid w:val="00A77D90"/>
    <w:rsid w:val="00A81448"/>
    <w:rsid w:val="00A81D2B"/>
    <w:rsid w:val="00A82D1E"/>
    <w:rsid w:val="00A84418"/>
    <w:rsid w:val="00A84666"/>
    <w:rsid w:val="00A85C8E"/>
    <w:rsid w:val="00A86842"/>
    <w:rsid w:val="00A87630"/>
    <w:rsid w:val="00A90DF4"/>
    <w:rsid w:val="00A925E3"/>
    <w:rsid w:val="00A926D2"/>
    <w:rsid w:val="00A92CEC"/>
    <w:rsid w:val="00A92D97"/>
    <w:rsid w:val="00A93942"/>
    <w:rsid w:val="00A93DFE"/>
    <w:rsid w:val="00A972E5"/>
    <w:rsid w:val="00AA1026"/>
    <w:rsid w:val="00AA203F"/>
    <w:rsid w:val="00AA293B"/>
    <w:rsid w:val="00AA3701"/>
    <w:rsid w:val="00AA403A"/>
    <w:rsid w:val="00AA47CF"/>
    <w:rsid w:val="00AA552E"/>
    <w:rsid w:val="00AB03D2"/>
    <w:rsid w:val="00AB0778"/>
    <w:rsid w:val="00AB15D8"/>
    <w:rsid w:val="00AB1F25"/>
    <w:rsid w:val="00AB2928"/>
    <w:rsid w:val="00AB2CE7"/>
    <w:rsid w:val="00AB4039"/>
    <w:rsid w:val="00AB46CE"/>
    <w:rsid w:val="00AB48CC"/>
    <w:rsid w:val="00AB5211"/>
    <w:rsid w:val="00AB5BE7"/>
    <w:rsid w:val="00AB5BF0"/>
    <w:rsid w:val="00AB77E1"/>
    <w:rsid w:val="00AC1AEC"/>
    <w:rsid w:val="00AC1E78"/>
    <w:rsid w:val="00AC29A4"/>
    <w:rsid w:val="00AC2E55"/>
    <w:rsid w:val="00AC4618"/>
    <w:rsid w:val="00AC4843"/>
    <w:rsid w:val="00AC6485"/>
    <w:rsid w:val="00AD2243"/>
    <w:rsid w:val="00AD2735"/>
    <w:rsid w:val="00AD2783"/>
    <w:rsid w:val="00AD29A2"/>
    <w:rsid w:val="00AD41C3"/>
    <w:rsid w:val="00AD4304"/>
    <w:rsid w:val="00AD43A7"/>
    <w:rsid w:val="00AD5387"/>
    <w:rsid w:val="00AD558B"/>
    <w:rsid w:val="00AD5BFF"/>
    <w:rsid w:val="00AD5D51"/>
    <w:rsid w:val="00AD6A95"/>
    <w:rsid w:val="00AD6E53"/>
    <w:rsid w:val="00AD7061"/>
    <w:rsid w:val="00AD7100"/>
    <w:rsid w:val="00AE0154"/>
    <w:rsid w:val="00AE3913"/>
    <w:rsid w:val="00AE3CE4"/>
    <w:rsid w:val="00AE4932"/>
    <w:rsid w:val="00AE5083"/>
    <w:rsid w:val="00AE5461"/>
    <w:rsid w:val="00AE578B"/>
    <w:rsid w:val="00AE5B06"/>
    <w:rsid w:val="00AE6025"/>
    <w:rsid w:val="00AE7270"/>
    <w:rsid w:val="00AE7629"/>
    <w:rsid w:val="00AE7AED"/>
    <w:rsid w:val="00AF1819"/>
    <w:rsid w:val="00AF1D9B"/>
    <w:rsid w:val="00AF2E3F"/>
    <w:rsid w:val="00AF455D"/>
    <w:rsid w:val="00AF4A58"/>
    <w:rsid w:val="00AF5C6A"/>
    <w:rsid w:val="00AF6C15"/>
    <w:rsid w:val="00AF75A5"/>
    <w:rsid w:val="00AF767A"/>
    <w:rsid w:val="00AF76F2"/>
    <w:rsid w:val="00AF7E95"/>
    <w:rsid w:val="00B02B8E"/>
    <w:rsid w:val="00B03370"/>
    <w:rsid w:val="00B03832"/>
    <w:rsid w:val="00B04696"/>
    <w:rsid w:val="00B049B1"/>
    <w:rsid w:val="00B0670E"/>
    <w:rsid w:val="00B107A5"/>
    <w:rsid w:val="00B1218A"/>
    <w:rsid w:val="00B12875"/>
    <w:rsid w:val="00B12D16"/>
    <w:rsid w:val="00B1756F"/>
    <w:rsid w:val="00B2115D"/>
    <w:rsid w:val="00B225AD"/>
    <w:rsid w:val="00B25095"/>
    <w:rsid w:val="00B25948"/>
    <w:rsid w:val="00B2624C"/>
    <w:rsid w:val="00B265E1"/>
    <w:rsid w:val="00B269F9"/>
    <w:rsid w:val="00B30C90"/>
    <w:rsid w:val="00B3131D"/>
    <w:rsid w:val="00B32458"/>
    <w:rsid w:val="00B3296F"/>
    <w:rsid w:val="00B33C9C"/>
    <w:rsid w:val="00B34880"/>
    <w:rsid w:val="00B35D4F"/>
    <w:rsid w:val="00B36683"/>
    <w:rsid w:val="00B366D6"/>
    <w:rsid w:val="00B4014A"/>
    <w:rsid w:val="00B4164F"/>
    <w:rsid w:val="00B420FA"/>
    <w:rsid w:val="00B45111"/>
    <w:rsid w:val="00B45CAA"/>
    <w:rsid w:val="00B46B7F"/>
    <w:rsid w:val="00B47CB2"/>
    <w:rsid w:val="00B50763"/>
    <w:rsid w:val="00B51291"/>
    <w:rsid w:val="00B516BE"/>
    <w:rsid w:val="00B522D8"/>
    <w:rsid w:val="00B523B3"/>
    <w:rsid w:val="00B55706"/>
    <w:rsid w:val="00B55BD2"/>
    <w:rsid w:val="00B57860"/>
    <w:rsid w:val="00B57F89"/>
    <w:rsid w:val="00B61343"/>
    <w:rsid w:val="00B618A9"/>
    <w:rsid w:val="00B61CAA"/>
    <w:rsid w:val="00B627C7"/>
    <w:rsid w:val="00B629C2"/>
    <w:rsid w:val="00B62AC5"/>
    <w:rsid w:val="00B62BAD"/>
    <w:rsid w:val="00B63801"/>
    <w:rsid w:val="00B65644"/>
    <w:rsid w:val="00B65AAD"/>
    <w:rsid w:val="00B70160"/>
    <w:rsid w:val="00B71858"/>
    <w:rsid w:val="00B7293C"/>
    <w:rsid w:val="00B73125"/>
    <w:rsid w:val="00B73267"/>
    <w:rsid w:val="00B73E62"/>
    <w:rsid w:val="00B73ED6"/>
    <w:rsid w:val="00B740C6"/>
    <w:rsid w:val="00B74B67"/>
    <w:rsid w:val="00B74F46"/>
    <w:rsid w:val="00B76E3B"/>
    <w:rsid w:val="00B81FAC"/>
    <w:rsid w:val="00B839FC"/>
    <w:rsid w:val="00B83DCF"/>
    <w:rsid w:val="00B84865"/>
    <w:rsid w:val="00B85028"/>
    <w:rsid w:val="00B86FE9"/>
    <w:rsid w:val="00B8768C"/>
    <w:rsid w:val="00B90F84"/>
    <w:rsid w:val="00B93BC7"/>
    <w:rsid w:val="00B93ECA"/>
    <w:rsid w:val="00BA050B"/>
    <w:rsid w:val="00BA0726"/>
    <w:rsid w:val="00BA0E88"/>
    <w:rsid w:val="00BA0F5E"/>
    <w:rsid w:val="00BA0FFF"/>
    <w:rsid w:val="00BA4124"/>
    <w:rsid w:val="00BA42FA"/>
    <w:rsid w:val="00BA57B9"/>
    <w:rsid w:val="00BA59DB"/>
    <w:rsid w:val="00BA67CF"/>
    <w:rsid w:val="00BA6BB0"/>
    <w:rsid w:val="00BA6E65"/>
    <w:rsid w:val="00BA7177"/>
    <w:rsid w:val="00BB135C"/>
    <w:rsid w:val="00BB2575"/>
    <w:rsid w:val="00BB3B5B"/>
    <w:rsid w:val="00BB53BD"/>
    <w:rsid w:val="00BB5429"/>
    <w:rsid w:val="00BB5DB4"/>
    <w:rsid w:val="00BB6747"/>
    <w:rsid w:val="00BB7D29"/>
    <w:rsid w:val="00BC19BF"/>
    <w:rsid w:val="00BC19DD"/>
    <w:rsid w:val="00BC35F9"/>
    <w:rsid w:val="00BC3A83"/>
    <w:rsid w:val="00BC3B13"/>
    <w:rsid w:val="00BC3FC1"/>
    <w:rsid w:val="00BC4792"/>
    <w:rsid w:val="00BC51F7"/>
    <w:rsid w:val="00BC7990"/>
    <w:rsid w:val="00BC7C0A"/>
    <w:rsid w:val="00BD1A0F"/>
    <w:rsid w:val="00BD2077"/>
    <w:rsid w:val="00BD3F00"/>
    <w:rsid w:val="00BD47C9"/>
    <w:rsid w:val="00BD52C5"/>
    <w:rsid w:val="00BD5937"/>
    <w:rsid w:val="00BE06EF"/>
    <w:rsid w:val="00BE089B"/>
    <w:rsid w:val="00BE0C8C"/>
    <w:rsid w:val="00BE0CA0"/>
    <w:rsid w:val="00BE24FE"/>
    <w:rsid w:val="00BE3E8B"/>
    <w:rsid w:val="00BE5CAA"/>
    <w:rsid w:val="00BF01C7"/>
    <w:rsid w:val="00BF04E5"/>
    <w:rsid w:val="00BF1876"/>
    <w:rsid w:val="00BF1B5D"/>
    <w:rsid w:val="00BF526A"/>
    <w:rsid w:val="00BF6204"/>
    <w:rsid w:val="00BF7E9B"/>
    <w:rsid w:val="00BF7F71"/>
    <w:rsid w:val="00C001F0"/>
    <w:rsid w:val="00C004C9"/>
    <w:rsid w:val="00C00D18"/>
    <w:rsid w:val="00C0258F"/>
    <w:rsid w:val="00C03548"/>
    <w:rsid w:val="00C043CA"/>
    <w:rsid w:val="00C045F8"/>
    <w:rsid w:val="00C049EF"/>
    <w:rsid w:val="00C0593D"/>
    <w:rsid w:val="00C067A7"/>
    <w:rsid w:val="00C067C2"/>
    <w:rsid w:val="00C075F0"/>
    <w:rsid w:val="00C1028C"/>
    <w:rsid w:val="00C11263"/>
    <w:rsid w:val="00C1218D"/>
    <w:rsid w:val="00C124BE"/>
    <w:rsid w:val="00C12B82"/>
    <w:rsid w:val="00C13FB2"/>
    <w:rsid w:val="00C147E9"/>
    <w:rsid w:val="00C14C11"/>
    <w:rsid w:val="00C14FF7"/>
    <w:rsid w:val="00C1628D"/>
    <w:rsid w:val="00C1663E"/>
    <w:rsid w:val="00C166E9"/>
    <w:rsid w:val="00C207EA"/>
    <w:rsid w:val="00C22C08"/>
    <w:rsid w:val="00C23216"/>
    <w:rsid w:val="00C235B8"/>
    <w:rsid w:val="00C248E6"/>
    <w:rsid w:val="00C24D1E"/>
    <w:rsid w:val="00C24D23"/>
    <w:rsid w:val="00C24FCE"/>
    <w:rsid w:val="00C25C6B"/>
    <w:rsid w:val="00C26435"/>
    <w:rsid w:val="00C272C9"/>
    <w:rsid w:val="00C27666"/>
    <w:rsid w:val="00C30282"/>
    <w:rsid w:val="00C3108B"/>
    <w:rsid w:val="00C3116F"/>
    <w:rsid w:val="00C312E3"/>
    <w:rsid w:val="00C31861"/>
    <w:rsid w:val="00C31FC1"/>
    <w:rsid w:val="00C32476"/>
    <w:rsid w:val="00C35FC3"/>
    <w:rsid w:val="00C4035C"/>
    <w:rsid w:val="00C41F7A"/>
    <w:rsid w:val="00C4280A"/>
    <w:rsid w:val="00C42A41"/>
    <w:rsid w:val="00C4316C"/>
    <w:rsid w:val="00C434F0"/>
    <w:rsid w:val="00C45A0E"/>
    <w:rsid w:val="00C5214D"/>
    <w:rsid w:val="00C576EF"/>
    <w:rsid w:val="00C628E8"/>
    <w:rsid w:val="00C62B8B"/>
    <w:rsid w:val="00C62DEB"/>
    <w:rsid w:val="00C645E6"/>
    <w:rsid w:val="00C649DC"/>
    <w:rsid w:val="00C64F9F"/>
    <w:rsid w:val="00C66458"/>
    <w:rsid w:val="00C66CC4"/>
    <w:rsid w:val="00C70497"/>
    <w:rsid w:val="00C71259"/>
    <w:rsid w:val="00C71C32"/>
    <w:rsid w:val="00C73B90"/>
    <w:rsid w:val="00C747BC"/>
    <w:rsid w:val="00C7488B"/>
    <w:rsid w:val="00C7503F"/>
    <w:rsid w:val="00C7579F"/>
    <w:rsid w:val="00C765DE"/>
    <w:rsid w:val="00C77A16"/>
    <w:rsid w:val="00C801F2"/>
    <w:rsid w:val="00C80B0F"/>
    <w:rsid w:val="00C80B58"/>
    <w:rsid w:val="00C81037"/>
    <w:rsid w:val="00C82DE1"/>
    <w:rsid w:val="00C83652"/>
    <w:rsid w:val="00C84711"/>
    <w:rsid w:val="00C849D9"/>
    <w:rsid w:val="00C8675D"/>
    <w:rsid w:val="00C872DA"/>
    <w:rsid w:val="00C90325"/>
    <w:rsid w:val="00C907D5"/>
    <w:rsid w:val="00C90D06"/>
    <w:rsid w:val="00C93216"/>
    <w:rsid w:val="00C935F6"/>
    <w:rsid w:val="00C944CE"/>
    <w:rsid w:val="00C94C84"/>
    <w:rsid w:val="00C95B24"/>
    <w:rsid w:val="00C97945"/>
    <w:rsid w:val="00C979B1"/>
    <w:rsid w:val="00CA0BEE"/>
    <w:rsid w:val="00CA1C4C"/>
    <w:rsid w:val="00CA277B"/>
    <w:rsid w:val="00CA2E31"/>
    <w:rsid w:val="00CA4674"/>
    <w:rsid w:val="00CA4923"/>
    <w:rsid w:val="00CA4A60"/>
    <w:rsid w:val="00CA564D"/>
    <w:rsid w:val="00CA70B0"/>
    <w:rsid w:val="00CB1543"/>
    <w:rsid w:val="00CB2312"/>
    <w:rsid w:val="00CB2EA3"/>
    <w:rsid w:val="00CB2F0A"/>
    <w:rsid w:val="00CB324C"/>
    <w:rsid w:val="00CB34F6"/>
    <w:rsid w:val="00CB3A05"/>
    <w:rsid w:val="00CB49D7"/>
    <w:rsid w:val="00CB56CB"/>
    <w:rsid w:val="00CB6B0A"/>
    <w:rsid w:val="00CC1073"/>
    <w:rsid w:val="00CC10C6"/>
    <w:rsid w:val="00CC2634"/>
    <w:rsid w:val="00CC318E"/>
    <w:rsid w:val="00CC39E5"/>
    <w:rsid w:val="00CC4F10"/>
    <w:rsid w:val="00CC5895"/>
    <w:rsid w:val="00CC6F29"/>
    <w:rsid w:val="00CD0E17"/>
    <w:rsid w:val="00CD155D"/>
    <w:rsid w:val="00CD1DD6"/>
    <w:rsid w:val="00CD1EA5"/>
    <w:rsid w:val="00CD3C4C"/>
    <w:rsid w:val="00CD46AE"/>
    <w:rsid w:val="00CD552E"/>
    <w:rsid w:val="00CD590D"/>
    <w:rsid w:val="00CD6734"/>
    <w:rsid w:val="00CD683B"/>
    <w:rsid w:val="00CE13DA"/>
    <w:rsid w:val="00CE319B"/>
    <w:rsid w:val="00CE393F"/>
    <w:rsid w:val="00CE3DDE"/>
    <w:rsid w:val="00CE4DD0"/>
    <w:rsid w:val="00CE5F8D"/>
    <w:rsid w:val="00CE734F"/>
    <w:rsid w:val="00CE7678"/>
    <w:rsid w:val="00CF05E4"/>
    <w:rsid w:val="00CF0F6F"/>
    <w:rsid w:val="00CF23E3"/>
    <w:rsid w:val="00CF30B8"/>
    <w:rsid w:val="00CF36A9"/>
    <w:rsid w:val="00CF48EF"/>
    <w:rsid w:val="00CF59EB"/>
    <w:rsid w:val="00CF648D"/>
    <w:rsid w:val="00CF66EB"/>
    <w:rsid w:val="00CF7510"/>
    <w:rsid w:val="00CF780F"/>
    <w:rsid w:val="00CF7FBE"/>
    <w:rsid w:val="00D00F07"/>
    <w:rsid w:val="00D015FB"/>
    <w:rsid w:val="00D05E9E"/>
    <w:rsid w:val="00D0629C"/>
    <w:rsid w:val="00D0757F"/>
    <w:rsid w:val="00D1040E"/>
    <w:rsid w:val="00D125FA"/>
    <w:rsid w:val="00D12957"/>
    <w:rsid w:val="00D14671"/>
    <w:rsid w:val="00D1546C"/>
    <w:rsid w:val="00D155E0"/>
    <w:rsid w:val="00D15667"/>
    <w:rsid w:val="00D15EB9"/>
    <w:rsid w:val="00D16322"/>
    <w:rsid w:val="00D17D01"/>
    <w:rsid w:val="00D2198A"/>
    <w:rsid w:val="00D22D4C"/>
    <w:rsid w:val="00D24E1A"/>
    <w:rsid w:val="00D317A4"/>
    <w:rsid w:val="00D320BA"/>
    <w:rsid w:val="00D322C2"/>
    <w:rsid w:val="00D328B3"/>
    <w:rsid w:val="00D33AE2"/>
    <w:rsid w:val="00D34121"/>
    <w:rsid w:val="00D36772"/>
    <w:rsid w:val="00D3702A"/>
    <w:rsid w:val="00D37D4C"/>
    <w:rsid w:val="00D410C2"/>
    <w:rsid w:val="00D41F47"/>
    <w:rsid w:val="00D437EC"/>
    <w:rsid w:val="00D45234"/>
    <w:rsid w:val="00D45B00"/>
    <w:rsid w:val="00D45D7E"/>
    <w:rsid w:val="00D46BFF"/>
    <w:rsid w:val="00D470A5"/>
    <w:rsid w:val="00D47B9A"/>
    <w:rsid w:val="00D47DE0"/>
    <w:rsid w:val="00D517B7"/>
    <w:rsid w:val="00D52C0F"/>
    <w:rsid w:val="00D5317C"/>
    <w:rsid w:val="00D53EF0"/>
    <w:rsid w:val="00D54665"/>
    <w:rsid w:val="00D54A7F"/>
    <w:rsid w:val="00D554B4"/>
    <w:rsid w:val="00D55597"/>
    <w:rsid w:val="00D55656"/>
    <w:rsid w:val="00D56418"/>
    <w:rsid w:val="00D57639"/>
    <w:rsid w:val="00D57DDC"/>
    <w:rsid w:val="00D61E66"/>
    <w:rsid w:val="00D61F3B"/>
    <w:rsid w:val="00D629DB"/>
    <w:rsid w:val="00D63A23"/>
    <w:rsid w:val="00D63E91"/>
    <w:rsid w:val="00D65213"/>
    <w:rsid w:val="00D65300"/>
    <w:rsid w:val="00D66F97"/>
    <w:rsid w:val="00D67B24"/>
    <w:rsid w:val="00D70A8A"/>
    <w:rsid w:val="00D70F24"/>
    <w:rsid w:val="00D71911"/>
    <w:rsid w:val="00D7398C"/>
    <w:rsid w:val="00D74261"/>
    <w:rsid w:val="00D75D81"/>
    <w:rsid w:val="00D77116"/>
    <w:rsid w:val="00D81598"/>
    <w:rsid w:val="00D82808"/>
    <w:rsid w:val="00D847F4"/>
    <w:rsid w:val="00D84ADB"/>
    <w:rsid w:val="00D85926"/>
    <w:rsid w:val="00D86F71"/>
    <w:rsid w:val="00D86F99"/>
    <w:rsid w:val="00D870CF"/>
    <w:rsid w:val="00D87185"/>
    <w:rsid w:val="00D8724D"/>
    <w:rsid w:val="00D876E3"/>
    <w:rsid w:val="00D90968"/>
    <w:rsid w:val="00D93231"/>
    <w:rsid w:val="00D93CF1"/>
    <w:rsid w:val="00D95DDE"/>
    <w:rsid w:val="00D9610A"/>
    <w:rsid w:val="00D97813"/>
    <w:rsid w:val="00DA0485"/>
    <w:rsid w:val="00DA1209"/>
    <w:rsid w:val="00DA18AA"/>
    <w:rsid w:val="00DA1AAE"/>
    <w:rsid w:val="00DA55E0"/>
    <w:rsid w:val="00DB0A8B"/>
    <w:rsid w:val="00DB415C"/>
    <w:rsid w:val="00DB4BBF"/>
    <w:rsid w:val="00DB5F99"/>
    <w:rsid w:val="00DB6651"/>
    <w:rsid w:val="00DC034A"/>
    <w:rsid w:val="00DC0CB1"/>
    <w:rsid w:val="00DC1886"/>
    <w:rsid w:val="00DC19E9"/>
    <w:rsid w:val="00DC1A26"/>
    <w:rsid w:val="00DC1F21"/>
    <w:rsid w:val="00DC24C5"/>
    <w:rsid w:val="00DC3578"/>
    <w:rsid w:val="00DC4CE3"/>
    <w:rsid w:val="00DC69A8"/>
    <w:rsid w:val="00DD0881"/>
    <w:rsid w:val="00DD326A"/>
    <w:rsid w:val="00DD40F5"/>
    <w:rsid w:val="00DD4964"/>
    <w:rsid w:val="00DD625C"/>
    <w:rsid w:val="00DE3482"/>
    <w:rsid w:val="00DE3990"/>
    <w:rsid w:val="00DE3CC1"/>
    <w:rsid w:val="00DE4E4F"/>
    <w:rsid w:val="00DE79A5"/>
    <w:rsid w:val="00DF0229"/>
    <w:rsid w:val="00DF1833"/>
    <w:rsid w:val="00DF1A6F"/>
    <w:rsid w:val="00DF20C7"/>
    <w:rsid w:val="00DF2971"/>
    <w:rsid w:val="00DF2E13"/>
    <w:rsid w:val="00DF30DF"/>
    <w:rsid w:val="00DF3159"/>
    <w:rsid w:val="00DF3CB2"/>
    <w:rsid w:val="00DF4F69"/>
    <w:rsid w:val="00DF76DB"/>
    <w:rsid w:val="00E00571"/>
    <w:rsid w:val="00E01F87"/>
    <w:rsid w:val="00E02250"/>
    <w:rsid w:val="00E029CA"/>
    <w:rsid w:val="00E029F7"/>
    <w:rsid w:val="00E033B6"/>
    <w:rsid w:val="00E048CE"/>
    <w:rsid w:val="00E04C3F"/>
    <w:rsid w:val="00E057EC"/>
    <w:rsid w:val="00E05BB5"/>
    <w:rsid w:val="00E0722D"/>
    <w:rsid w:val="00E1013B"/>
    <w:rsid w:val="00E10B07"/>
    <w:rsid w:val="00E10C53"/>
    <w:rsid w:val="00E111A1"/>
    <w:rsid w:val="00E11436"/>
    <w:rsid w:val="00E11E0A"/>
    <w:rsid w:val="00E1278A"/>
    <w:rsid w:val="00E13858"/>
    <w:rsid w:val="00E148DB"/>
    <w:rsid w:val="00E151E3"/>
    <w:rsid w:val="00E23B7E"/>
    <w:rsid w:val="00E23D18"/>
    <w:rsid w:val="00E24C20"/>
    <w:rsid w:val="00E25271"/>
    <w:rsid w:val="00E26982"/>
    <w:rsid w:val="00E272B3"/>
    <w:rsid w:val="00E278A6"/>
    <w:rsid w:val="00E2793F"/>
    <w:rsid w:val="00E30B7C"/>
    <w:rsid w:val="00E31251"/>
    <w:rsid w:val="00E323C8"/>
    <w:rsid w:val="00E32E2C"/>
    <w:rsid w:val="00E350B9"/>
    <w:rsid w:val="00E36459"/>
    <w:rsid w:val="00E364F5"/>
    <w:rsid w:val="00E37AE6"/>
    <w:rsid w:val="00E40BC4"/>
    <w:rsid w:val="00E42DEF"/>
    <w:rsid w:val="00E454E1"/>
    <w:rsid w:val="00E45F0D"/>
    <w:rsid w:val="00E50385"/>
    <w:rsid w:val="00E504AB"/>
    <w:rsid w:val="00E51D17"/>
    <w:rsid w:val="00E5225D"/>
    <w:rsid w:val="00E5232E"/>
    <w:rsid w:val="00E53479"/>
    <w:rsid w:val="00E53ADF"/>
    <w:rsid w:val="00E57BA6"/>
    <w:rsid w:val="00E57C72"/>
    <w:rsid w:val="00E6053E"/>
    <w:rsid w:val="00E605BE"/>
    <w:rsid w:val="00E60604"/>
    <w:rsid w:val="00E61E28"/>
    <w:rsid w:val="00E622ED"/>
    <w:rsid w:val="00E63AFF"/>
    <w:rsid w:val="00E64220"/>
    <w:rsid w:val="00E64FE7"/>
    <w:rsid w:val="00E662B5"/>
    <w:rsid w:val="00E671B5"/>
    <w:rsid w:val="00E67C71"/>
    <w:rsid w:val="00E70CAE"/>
    <w:rsid w:val="00E72355"/>
    <w:rsid w:val="00E72856"/>
    <w:rsid w:val="00E7616B"/>
    <w:rsid w:val="00E768D4"/>
    <w:rsid w:val="00E80B20"/>
    <w:rsid w:val="00E80CFB"/>
    <w:rsid w:val="00E82454"/>
    <w:rsid w:val="00E83C1D"/>
    <w:rsid w:val="00E86334"/>
    <w:rsid w:val="00E8794D"/>
    <w:rsid w:val="00E90646"/>
    <w:rsid w:val="00E91004"/>
    <w:rsid w:val="00E91EE6"/>
    <w:rsid w:val="00E92112"/>
    <w:rsid w:val="00E9383B"/>
    <w:rsid w:val="00E942B3"/>
    <w:rsid w:val="00E946ED"/>
    <w:rsid w:val="00E94E18"/>
    <w:rsid w:val="00E959AB"/>
    <w:rsid w:val="00E9615E"/>
    <w:rsid w:val="00E979E3"/>
    <w:rsid w:val="00E97FC1"/>
    <w:rsid w:val="00EA09A9"/>
    <w:rsid w:val="00EA11CC"/>
    <w:rsid w:val="00EA1429"/>
    <w:rsid w:val="00EA2C1E"/>
    <w:rsid w:val="00EA523F"/>
    <w:rsid w:val="00EA5C9E"/>
    <w:rsid w:val="00EA5FA2"/>
    <w:rsid w:val="00EA60F4"/>
    <w:rsid w:val="00EA6CA6"/>
    <w:rsid w:val="00EA79A1"/>
    <w:rsid w:val="00EB3F30"/>
    <w:rsid w:val="00EB75CE"/>
    <w:rsid w:val="00EB7B96"/>
    <w:rsid w:val="00EB7BEB"/>
    <w:rsid w:val="00EB7C34"/>
    <w:rsid w:val="00EC0785"/>
    <w:rsid w:val="00EC0F7D"/>
    <w:rsid w:val="00EC1E21"/>
    <w:rsid w:val="00EC2929"/>
    <w:rsid w:val="00EC3FA8"/>
    <w:rsid w:val="00EC43E3"/>
    <w:rsid w:val="00EC5584"/>
    <w:rsid w:val="00EC68D6"/>
    <w:rsid w:val="00EC7C8D"/>
    <w:rsid w:val="00ED1A48"/>
    <w:rsid w:val="00ED4170"/>
    <w:rsid w:val="00ED522A"/>
    <w:rsid w:val="00ED6555"/>
    <w:rsid w:val="00ED764C"/>
    <w:rsid w:val="00EE15C1"/>
    <w:rsid w:val="00EE177D"/>
    <w:rsid w:val="00EE1F89"/>
    <w:rsid w:val="00EE2B3C"/>
    <w:rsid w:val="00EE2B81"/>
    <w:rsid w:val="00EE2C81"/>
    <w:rsid w:val="00EE3212"/>
    <w:rsid w:val="00EE5215"/>
    <w:rsid w:val="00EE6225"/>
    <w:rsid w:val="00EE729D"/>
    <w:rsid w:val="00EE7683"/>
    <w:rsid w:val="00EF0384"/>
    <w:rsid w:val="00EF0BE5"/>
    <w:rsid w:val="00EF2695"/>
    <w:rsid w:val="00EF2A0B"/>
    <w:rsid w:val="00EF30B2"/>
    <w:rsid w:val="00EF319D"/>
    <w:rsid w:val="00EF3AF9"/>
    <w:rsid w:val="00EF766E"/>
    <w:rsid w:val="00F01296"/>
    <w:rsid w:val="00F013DE"/>
    <w:rsid w:val="00F01738"/>
    <w:rsid w:val="00F03A88"/>
    <w:rsid w:val="00F04FF2"/>
    <w:rsid w:val="00F05698"/>
    <w:rsid w:val="00F0686C"/>
    <w:rsid w:val="00F10481"/>
    <w:rsid w:val="00F12185"/>
    <w:rsid w:val="00F1328C"/>
    <w:rsid w:val="00F15C7B"/>
    <w:rsid w:val="00F16D36"/>
    <w:rsid w:val="00F20670"/>
    <w:rsid w:val="00F23068"/>
    <w:rsid w:val="00F2358A"/>
    <w:rsid w:val="00F23D4E"/>
    <w:rsid w:val="00F2577C"/>
    <w:rsid w:val="00F304C7"/>
    <w:rsid w:val="00F30C19"/>
    <w:rsid w:val="00F313B6"/>
    <w:rsid w:val="00F35599"/>
    <w:rsid w:val="00F368C3"/>
    <w:rsid w:val="00F36D88"/>
    <w:rsid w:val="00F36ECD"/>
    <w:rsid w:val="00F3799F"/>
    <w:rsid w:val="00F416E4"/>
    <w:rsid w:val="00F422AC"/>
    <w:rsid w:val="00F459F9"/>
    <w:rsid w:val="00F46C50"/>
    <w:rsid w:val="00F5094D"/>
    <w:rsid w:val="00F50DE6"/>
    <w:rsid w:val="00F52541"/>
    <w:rsid w:val="00F52CFC"/>
    <w:rsid w:val="00F5338F"/>
    <w:rsid w:val="00F56DE9"/>
    <w:rsid w:val="00F60681"/>
    <w:rsid w:val="00F61A88"/>
    <w:rsid w:val="00F632AB"/>
    <w:rsid w:val="00F63A61"/>
    <w:rsid w:val="00F63FB7"/>
    <w:rsid w:val="00F6400B"/>
    <w:rsid w:val="00F6471E"/>
    <w:rsid w:val="00F65D36"/>
    <w:rsid w:val="00F666FF"/>
    <w:rsid w:val="00F71626"/>
    <w:rsid w:val="00F71883"/>
    <w:rsid w:val="00F74BEE"/>
    <w:rsid w:val="00F75B38"/>
    <w:rsid w:val="00F75BFD"/>
    <w:rsid w:val="00F75FB7"/>
    <w:rsid w:val="00F77055"/>
    <w:rsid w:val="00F82745"/>
    <w:rsid w:val="00F83B7F"/>
    <w:rsid w:val="00F8429E"/>
    <w:rsid w:val="00F846AE"/>
    <w:rsid w:val="00F858C8"/>
    <w:rsid w:val="00F8693C"/>
    <w:rsid w:val="00F908DE"/>
    <w:rsid w:val="00F92380"/>
    <w:rsid w:val="00F934DE"/>
    <w:rsid w:val="00F95690"/>
    <w:rsid w:val="00F956BF"/>
    <w:rsid w:val="00F95BA0"/>
    <w:rsid w:val="00F9642E"/>
    <w:rsid w:val="00F965DF"/>
    <w:rsid w:val="00F96D42"/>
    <w:rsid w:val="00FA0E87"/>
    <w:rsid w:val="00FA10BF"/>
    <w:rsid w:val="00FA15C4"/>
    <w:rsid w:val="00FA2A1B"/>
    <w:rsid w:val="00FA4CD1"/>
    <w:rsid w:val="00FA601F"/>
    <w:rsid w:val="00FA67DE"/>
    <w:rsid w:val="00FA74E9"/>
    <w:rsid w:val="00FB1C77"/>
    <w:rsid w:val="00FB245A"/>
    <w:rsid w:val="00FB2E3B"/>
    <w:rsid w:val="00FB384B"/>
    <w:rsid w:val="00FB45DE"/>
    <w:rsid w:val="00FB6149"/>
    <w:rsid w:val="00FB68A6"/>
    <w:rsid w:val="00FB6DAF"/>
    <w:rsid w:val="00FC012B"/>
    <w:rsid w:val="00FC08AE"/>
    <w:rsid w:val="00FC39E0"/>
    <w:rsid w:val="00FC4F93"/>
    <w:rsid w:val="00FC59E8"/>
    <w:rsid w:val="00FC5BFA"/>
    <w:rsid w:val="00FC648D"/>
    <w:rsid w:val="00FC753A"/>
    <w:rsid w:val="00FD0EC4"/>
    <w:rsid w:val="00FD3195"/>
    <w:rsid w:val="00FD478A"/>
    <w:rsid w:val="00FD4B33"/>
    <w:rsid w:val="00FD4DC0"/>
    <w:rsid w:val="00FD6351"/>
    <w:rsid w:val="00FE0033"/>
    <w:rsid w:val="00FE066D"/>
    <w:rsid w:val="00FE08B7"/>
    <w:rsid w:val="00FE0F2F"/>
    <w:rsid w:val="00FE37E7"/>
    <w:rsid w:val="00FE3B21"/>
    <w:rsid w:val="00FE4ACB"/>
    <w:rsid w:val="00FE4F79"/>
    <w:rsid w:val="00FE7019"/>
    <w:rsid w:val="00FF0B7A"/>
    <w:rsid w:val="00FF29C5"/>
    <w:rsid w:val="00FF54F3"/>
    <w:rsid w:val="00FF6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5890B52"/>
  <w15:chartTrackingRefBased/>
  <w15:docId w15:val="{602A2907-2FE9-4D68-9B8B-117232B9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s-ES"/>
    </w:rPr>
  </w:style>
  <w:style w:type="paragraph" w:styleId="Heading1">
    <w:name w:val="heading 1"/>
    <w:basedOn w:val="Normal"/>
    <w:link w:val="Heading1Char"/>
    <w:uiPriority w:val="9"/>
    <w:qFormat/>
    <w:rsid w:val="002750A2"/>
    <w:pPr>
      <w:spacing w:before="100" w:beforeAutospacing="1" w:after="100" w:afterAutospacing="1" w:line="240" w:lineRule="auto"/>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uiPriority w:val="9"/>
    <w:semiHidden/>
    <w:unhideWhenUsed/>
    <w:qFormat/>
    <w:rsid w:val="00000B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A12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952F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EC3FA8"/>
    <w:pPr>
      <w:tabs>
        <w:tab w:val="center" w:pos="2160"/>
        <w:tab w:val="left" w:pos="7200"/>
      </w:tabs>
      <w:snapToGrid w:val="0"/>
      <w:spacing w:after="0" w:line="240" w:lineRule="auto"/>
    </w:pPr>
    <w:rPr>
      <w:rFonts w:ascii="Times New Roman" w:eastAsia="Times New Roman" w:hAnsi="Times New Roman"/>
    </w:rPr>
  </w:style>
  <w:style w:type="paragraph" w:customStyle="1" w:styleId="CenterTittle">
    <w:name w:val="Center Tittle"/>
    <w:basedOn w:val="Normal"/>
    <w:rsid w:val="00EC3FA8"/>
    <w:pPr>
      <w:snapToGrid w:val="0"/>
      <w:spacing w:after="0" w:line="240" w:lineRule="auto"/>
      <w:jc w:val="center"/>
    </w:pPr>
    <w:rPr>
      <w:rFonts w:ascii="Times New Roman" w:eastAsia="Times New Roman" w:hAnsi="Times New Roman"/>
    </w:rPr>
  </w:style>
  <w:style w:type="paragraph" w:customStyle="1" w:styleId="CPClassification">
    <w:name w:val="CP Classification"/>
    <w:basedOn w:val="Normal"/>
    <w:rsid w:val="00EC3FA8"/>
    <w:pPr>
      <w:tabs>
        <w:tab w:val="center" w:pos="2160"/>
        <w:tab w:val="left" w:pos="7200"/>
      </w:tabs>
      <w:snapToGrid w:val="0"/>
      <w:spacing w:after="0" w:line="240" w:lineRule="auto"/>
      <w:ind w:left="7200" w:right="-504"/>
      <w:jc w:val="both"/>
    </w:pPr>
    <w:rPr>
      <w:rFonts w:ascii="Times New Roman" w:eastAsia="Times New Roman" w:hAnsi="Times New Roman"/>
    </w:rPr>
  </w:style>
  <w:style w:type="paragraph" w:customStyle="1" w:styleId="Horario">
    <w:name w:val="Horario"/>
    <w:basedOn w:val="Normal"/>
    <w:rsid w:val="00EC3FA8"/>
    <w:pPr>
      <w:tabs>
        <w:tab w:val="left" w:pos="2664"/>
      </w:tabs>
      <w:snapToGrid w:val="0"/>
      <w:spacing w:after="0" w:line="240" w:lineRule="auto"/>
    </w:pPr>
    <w:rPr>
      <w:rFonts w:ascii="Times New Roman" w:eastAsia="Times New Roman" w:hAnsi="Times New Roman"/>
    </w:rPr>
  </w:style>
  <w:style w:type="paragraph" w:styleId="ListParagraph">
    <w:name w:val="List Paragraph"/>
    <w:basedOn w:val="Normal"/>
    <w:link w:val="ListParagraphChar"/>
    <w:uiPriority w:val="34"/>
    <w:qFormat/>
    <w:rsid w:val="00EC3FA8"/>
    <w:pPr>
      <w:ind w:left="720"/>
    </w:pPr>
  </w:style>
  <w:style w:type="paragraph" w:styleId="BalloonText">
    <w:name w:val="Balloon Text"/>
    <w:basedOn w:val="Normal"/>
    <w:semiHidden/>
    <w:rsid w:val="00F65005"/>
    <w:rPr>
      <w:rFonts w:ascii="Tahoma" w:hAnsi="Tahoma" w:cs="Tahoma"/>
      <w:sz w:val="16"/>
      <w:szCs w:val="16"/>
    </w:rPr>
  </w:style>
  <w:style w:type="paragraph" w:styleId="BodyTextIndent3">
    <w:name w:val="Body Text Indent 3"/>
    <w:basedOn w:val="Normal"/>
    <w:link w:val="BodyTextIndent3Char"/>
    <w:rsid w:val="00ED6DB5"/>
    <w:pPr>
      <w:spacing w:after="0" w:line="480" w:lineRule="auto"/>
      <w:ind w:left="90" w:firstLine="630"/>
      <w:jc w:val="both"/>
    </w:pPr>
    <w:rPr>
      <w:rFonts w:ascii="Times New Roman" w:eastAsia="Times New Roman" w:hAnsi="Times New Roman"/>
      <w:snapToGrid w:val="0"/>
    </w:rPr>
  </w:style>
  <w:style w:type="character" w:customStyle="1" w:styleId="BodyTextIndent3Char">
    <w:name w:val="Body Text Indent 3 Char"/>
    <w:link w:val="BodyTextIndent3"/>
    <w:rsid w:val="00ED6DB5"/>
    <w:rPr>
      <w:snapToGrid/>
      <w:sz w:val="22"/>
      <w:szCs w:val="22"/>
      <w:lang w:val="es-ES" w:eastAsia="es-ES" w:bidi="ar-SA"/>
    </w:rPr>
  </w:style>
  <w:style w:type="paragraph" w:customStyle="1" w:styleId="CPTitle">
    <w:name w:val="CP Title"/>
    <w:basedOn w:val="Normal"/>
    <w:rsid w:val="00611158"/>
    <w:pPr>
      <w:tabs>
        <w:tab w:val="left" w:pos="720"/>
        <w:tab w:val="left" w:pos="1440"/>
        <w:tab w:val="left" w:pos="2160"/>
        <w:tab w:val="left" w:pos="2880"/>
        <w:tab w:val="left" w:pos="7200"/>
        <w:tab w:val="left" w:pos="7920"/>
        <w:tab w:val="left" w:pos="8640"/>
      </w:tabs>
      <w:spacing w:after="0" w:line="240" w:lineRule="auto"/>
      <w:jc w:val="center"/>
    </w:pPr>
    <w:rPr>
      <w:rFonts w:ascii="Times New Roman" w:eastAsia="Times New Roman" w:hAnsi="Times New Roman"/>
      <w:szCs w:val="20"/>
    </w:rPr>
  </w:style>
  <w:style w:type="paragraph" w:styleId="Header">
    <w:name w:val="header"/>
    <w:aliases w:val="encabezado"/>
    <w:basedOn w:val="Normal"/>
    <w:link w:val="HeaderChar"/>
    <w:uiPriority w:val="99"/>
    <w:unhideWhenUsed/>
    <w:rsid w:val="00274A3D"/>
    <w:pPr>
      <w:tabs>
        <w:tab w:val="center" w:pos="4680"/>
        <w:tab w:val="right" w:pos="9360"/>
      </w:tabs>
    </w:pPr>
  </w:style>
  <w:style w:type="character" w:customStyle="1" w:styleId="HeaderChar">
    <w:name w:val="Header Char"/>
    <w:aliases w:val="encabezado Char"/>
    <w:link w:val="Header"/>
    <w:uiPriority w:val="99"/>
    <w:rsid w:val="00274A3D"/>
    <w:rPr>
      <w:sz w:val="22"/>
      <w:szCs w:val="22"/>
      <w:lang w:val="es-ES" w:eastAsia="es-ES"/>
    </w:rPr>
  </w:style>
  <w:style w:type="paragraph" w:styleId="Footer">
    <w:name w:val="footer"/>
    <w:basedOn w:val="Normal"/>
    <w:link w:val="FooterChar"/>
    <w:unhideWhenUsed/>
    <w:rsid w:val="00274A3D"/>
    <w:pPr>
      <w:tabs>
        <w:tab w:val="center" w:pos="4680"/>
        <w:tab w:val="right" w:pos="9360"/>
      </w:tabs>
    </w:pPr>
  </w:style>
  <w:style w:type="character" w:customStyle="1" w:styleId="FooterChar">
    <w:name w:val="Footer Char"/>
    <w:link w:val="Footer"/>
    <w:uiPriority w:val="99"/>
    <w:rsid w:val="00274A3D"/>
    <w:rPr>
      <w:sz w:val="22"/>
      <w:szCs w:val="22"/>
      <w:lang w:val="es-ES" w:eastAsia="es-ES"/>
    </w:rPr>
  </w:style>
  <w:style w:type="character" w:styleId="Hyperlink">
    <w:name w:val="Hyperlink"/>
    <w:uiPriority w:val="99"/>
    <w:unhideWhenUsed/>
    <w:rsid w:val="0022340B"/>
    <w:rPr>
      <w:color w:val="0563C1"/>
      <w:u w:val="single"/>
    </w:rPr>
  </w:style>
  <w:style w:type="character" w:styleId="FollowedHyperlink">
    <w:name w:val="FollowedHyperlink"/>
    <w:uiPriority w:val="99"/>
    <w:semiHidden/>
    <w:unhideWhenUsed/>
    <w:rsid w:val="008F581C"/>
    <w:rPr>
      <w:color w:val="954F72"/>
      <w:u w:val="single"/>
    </w:rPr>
  </w:style>
  <w:style w:type="paragraph" w:customStyle="1" w:styleId="ColorfulList-Accent11">
    <w:name w:val="Colorful List - Accent 11"/>
    <w:basedOn w:val="Normal"/>
    <w:uiPriority w:val="99"/>
    <w:rsid w:val="002562D2"/>
    <w:pPr>
      <w:ind w:left="720"/>
    </w:pPr>
    <w:rPr>
      <w:rFonts w:cs="Calibri"/>
      <w:lang w:eastAsia="en-US"/>
    </w:rPr>
  </w:style>
  <w:style w:type="character" w:styleId="Strong">
    <w:name w:val="Strong"/>
    <w:basedOn w:val="DefaultParagraphFont"/>
    <w:uiPriority w:val="22"/>
    <w:qFormat/>
    <w:rsid w:val="008D08BD"/>
    <w:rPr>
      <w:b/>
      <w:bCs/>
    </w:rPr>
  </w:style>
  <w:style w:type="character" w:styleId="UnresolvedMention">
    <w:name w:val="Unresolved Mention"/>
    <w:basedOn w:val="DefaultParagraphFont"/>
    <w:uiPriority w:val="99"/>
    <w:semiHidden/>
    <w:unhideWhenUsed/>
    <w:rsid w:val="00B83DCF"/>
    <w:rPr>
      <w:color w:val="605E5C"/>
      <w:shd w:val="clear" w:color="auto" w:fill="E1DFDD"/>
    </w:rPr>
  </w:style>
  <w:style w:type="character" w:customStyle="1" w:styleId="ListParagraphChar">
    <w:name w:val="List Paragraph Char"/>
    <w:link w:val="ListParagraph"/>
    <w:uiPriority w:val="34"/>
    <w:qFormat/>
    <w:locked/>
    <w:rsid w:val="00544D3C"/>
    <w:rPr>
      <w:sz w:val="22"/>
      <w:szCs w:val="22"/>
      <w:lang w:val="es-ES" w:eastAsia="es-ES"/>
    </w:rPr>
  </w:style>
  <w:style w:type="paragraph" w:styleId="Revision">
    <w:name w:val="Revision"/>
    <w:hidden/>
    <w:uiPriority w:val="99"/>
    <w:semiHidden/>
    <w:rsid w:val="000C6CD8"/>
    <w:rPr>
      <w:sz w:val="22"/>
      <w:szCs w:val="22"/>
      <w:lang w:eastAsia="es-ES"/>
    </w:rPr>
  </w:style>
  <w:style w:type="paragraph" w:styleId="NormalWeb">
    <w:name w:val="Normal (Web)"/>
    <w:basedOn w:val="Normal"/>
    <w:uiPriority w:val="99"/>
    <w:semiHidden/>
    <w:unhideWhenUsed/>
    <w:rsid w:val="00883996"/>
    <w:pPr>
      <w:spacing w:before="100" w:beforeAutospacing="1" w:after="100" w:afterAutospacing="1" w:line="240" w:lineRule="auto"/>
    </w:pPr>
    <w:rPr>
      <w:rFonts w:eastAsiaTheme="minorHAnsi" w:cs="Calibri"/>
      <w:lang w:eastAsia="en-US"/>
    </w:rPr>
  </w:style>
  <w:style w:type="paragraph" w:styleId="FootnoteText">
    <w:name w:val="footnote text"/>
    <w:aliases w:val="footnote text"/>
    <w:basedOn w:val="Normal"/>
    <w:link w:val="FootnoteTextChar"/>
    <w:uiPriority w:val="99"/>
    <w:unhideWhenUsed/>
    <w:rsid w:val="003C22C5"/>
    <w:pPr>
      <w:spacing w:after="0" w:line="240" w:lineRule="auto"/>
    </w:pPr>
    <w:rPr>
      <w:rFonts w:cs="Calibri"/>
      <w:sz w:val="20"/>
      <w:szCs w:val="20"/>
      <w:lang w:eastAsia="en-US"/>
    </w:rPr>
  </w:style>
  <w:style w:type="character" w:customStyle="1" w:styleId="FootnoteTextChar">
    <w:name w:val="Footnote Text Char"/>
    <w:aliases w:val="footnote text Char"/>
    <w:basedOn w:val="DefaultParagraphFont"/>
    <w:link w:val="FootnoteText"/>
    <w:uiPriority w:val="99"/>
    <w:rsid w:val="003C22C5"/>
    <w:rPr>
      <w:rFonts w:cs="Calibri"/>
      <w:lang w:val="es-ES"/>
    </w:rPr>
  </w:style>
  <w:style w:type="character" w:styleId="FootnoteReference">
    <w:name w:val="footnote reference"/>
    <w:aliases w:val="Massilia Footnote Reference,Nota de pie,Ref,Ref. de nota al pie2,Texto de nota al pie,Texto nota al pie,de nota al pie,referencia nota al pie,Appel note de bas de page,Footnotes refss,f,Footnote number,BVI fnr,4_G,16 Point,Footnote,o"/>
    <w:basedOn w:val="DefaultParagraphFont"/>
    <w:unhideWhenUsed/>
    <w:qFormat/>
    <w:rsid w:val="003C22C5"/>
    <w:rPr>
      <w:vertAlign w:val="superscript"/>
    </w:rPr>
  </w:style>
  <w:style w:type="character" w:customStyle="1" w:styleId="Heading1Char">
    <w:name w:val="Heading 1 Char"/>
    <w:basedOn w:val="DefaultParagraphFont"/>
    <w:link w:val="Heading1"/>
    <w:uiPriority w:val="9"/>
    <w:rsid w:val="002750A2"/>
    <w:rPr>
      <w:rFonts w:ascii="Times New Roman" w:eastAsia="Times New Roman" w:hAnsi="Times New Roman"/>
      <w:b/>
      <w:bCs/>
      <w:kern w:val="36"/>
      <w:sz w:val="48"/>
      <w:szCs w:val="48"/>
      <w:lang w:val="es-ES"/>
    </w:rPr>
  </w:style>
  <w:style w:type="character" w:customStyle="1" w:styleId="Heading3Char">
    <w:name w:val="Heading 3 Char"/>
    <w:basedOn w:val="DefaultParagraphFont"/>
    <w:link w:val="Heading3"/>
    <w:uiPriority w:val="9"/>
    <w:semiHidden/>
    <w:rsid w:val="00DA1209"/>
    <w:rPr>
      <w:rFonts w:asciiTheme="majorHAnsi" w:eastAsiaTheme="majorEastAsia" w:hAnsiTheme="majorHAnsi" w:cstheme="majorBidi"/>
      <w:color w:val="1F4D78" w:themeColor="accent1" w:themeShade="7F"/>
      <w:sz w:val="24"/>
      <w:szCs w:val="24"/>
      <w:lang w:eastAsia="es-ES"/>
    </w:rPr>
  </w:style>
  <w:style w:type="paragraph" w:styleId="BodyText">
    <w:name w:val="Body Text"/>
    <w:basedOn w:val="Normal"/>
    <w:link w:val="BodyTextChar"/>
    <w:uiPriority w:val="99"/>
    <w:semiHidden/>
    <w:unhideWhenUsed/>
    <w:rsid w:val="00464439"/>
    <w:pPr>
      <w:spacing w:after="120"/>
    </w:pPr>
  </w:style>
  <w:style w:type="character" w:customStyle="1" w:styleId="BodyTextChar">
    <w:name w:val="Body Text Char"/>
    <w:basedOn w:val="DefaultParagraphFont"/>
    <w:link w:val="BodyText"/>
    <w:uiPriority w:val="99"/>
    <w:semiHidden/>
    <w:rsid w:val="00464439"/>
    <w:rPr>
      <w:sz w:val="22"/>
      <w:szCs w:val="22"/>
      <w:lang w:eastAsia="es-ES"/>
    </w:rPr>
  </w:style>
  <w:style w:type="character" w:customStyle="1" w:styleId="Heading4Char">
    <w:name w:val="Heading 4 Char"/>
    <w:basedOn w:val="DefaultParagraphFont"/>
    <w:link w:val="Heading4"/>
    <w:uiPriority w:val="9"/>
    <w:semiHidden/>
    <w:rsid w:val="009952F1"/>
    <w:rPr>
      <w:rFonts w:asciiTheme="majorHAnsi" w:eastAsiaTheme="majorEastAsia" w:hAnsiTheme="majorHAnsi" w:cstheme="majorBidi"/>
      <w:i/>
      <w:iCs/>
      <w:color w:val="2E74B5" w:themeColor="accent1" w:themeShade="BF"/>
      <w:sz w:val="22"/>
      <w:szCs w:val="22"/>
      <w:lang w:eastAsia="es-ES"/>
    </w:rPr>
  </w:style>
  <w:style w:type="character" w:customStyle="1" w:styleId="xxcontentpasted0">
    <w:name w:val="x_x_contentpasted0"/>
    <w:basedOn w:val="DefaultParagraphFont"/>
    <w:rsid w:val="000A30D8"/>
  </w:style>
  <w:style w:type="character" w:customStyle="1" w:styleId="contentpasted1">
    <w:name w:val="contentpasted1"/>
    <w:basedOn w:val="DefaultParagraphFont"/>
    <w:rsid w:val="00846FE9"/>
  </w:style>
  <w:style w:type="character" w:customStyle="1" w:styleId="contentpasted2">
    <w:name w:val="contentpasted2"/>
    <w:basedOn w:val="DefaultParagraphFont"/>
    <w:rsid w:val="00846FE9"/>
  </w:style>
  <w:style w:type="paragraph" w:customStyle="1" w:styleId="lmttranslationsastextitem">
    <w:name w:val="lmt__translations_as_text__item"/>
    <w:basedOn w:val="Normal"/>
    <w:rsid w:val="007625FC"/>
    <w:pPr>
      <w:spacing w:before="100" w:beforeAutospacing="1" w:after="100" w:afterAutospacing="1" w:line="240" w:lineRule="auto"/>
    </w:pPr>
    <w:rPr>
      <w:rFonts w:ascii="Times New Roman" w:eastAsia="Times New Roman" w:hAnsi="Times New Roman"/>
      <w:sz w:val="24"/>
      <w:szCs w:val="24"/>
      <w:lang w:eastAsia="en-US"/>
    </w:rPr>
  </w:style>
  <w:style w:type="character" w:styleId="Emphasis">
    <w:name w:val="Emphasis"/>
    <w:basedOn w:val="DefaultParagraphFont"/>
    <w:uiPriority w:val="20"/>
    <w:qFormat/>
    <w:rsid w:val="00AA403A"/>
    <w:rPr>
      <w:i/>
      <w:iCs/>
    </w:rPr>
  </w:style>
  <w:style w:type="character" w:customStyle="1" w:styleId="Heading2Char">
    <w:name w:val="Heading 2 Char"/>
    <w:basedOn w:val="DefaultParagraphFont"/>
    <w:link w:val="Heading2"/>
    <w:uiPriority w:val="9"/>
    <w:semiHidden/>
    <w:rsid w:val="00000B27"/>
    <w:rPr>
      <w:rFonts w:asciiTheme="majorHAnsi" w:eastAsiaTheme="majorEastAsia" w:hAnsiTheme="majorHAnsi" w:cstheme="majorBidi"/>
      <w:color w:val="2E74B5" w:themeColor="accent1" w:themeShade="BF"/>
      <w:sz w:val="26"/>
      <w:szCs w:val="26"/>
      <w:lang w:eastAsia="es-ES"/>
    </w:rPr>
  </w:style>
  <w:style w:type="paragraph" w:customStyle="1" w:styleId="center">
    <w:name w:val="center"/>
    <w:basedOn w:val="Normal"/>
    <w:rsid w:val="00AD2243"/>
    <w:pPr>
      <w:spacing w:before="100" w:beforeAutospacing="1" w:after="100" w:afterAutospacing="1" w:line="240" w:lineRule="auto"/>
    </w:pPr>
    <w:rPr>
      <w:rFonts w:ascii="Times New Roman" w:eastAsia="Times New Roman" w:hAnsi="Times New Roman"/>
      <w:sz w:val="24"/>
      <w:szCs w:val="24"/>
      <w:lang w:eastAsia="en-US"/>
    </w:rPr>
  </w:style>
  <w:style w:type="paragraph" w:styleId="NoSpacing">
    <w:name w:val="No Spacing"/>
    <w:uiPriority w:val="1"/>
    <w:qFormat/>
    <w:rsid w:val="00432CB1"/>
    <w:rPr>
      <w:rFonts w:asciiTheme="minorHAnsi" w:eastAsiaTheme="minorHAnsi" w:hAnsiTheme="minorHAnsi" w:cstheme="minorBidi"/>
      <w:sz w:val="22"/>
      <w:szCs w:val="22"/>
    </w:rPr>
  </w:style>
  <w:style w:type="paragraph" w:customStyle="1" w:styleId="p1">
    <w:name w:val="p1"/>
    <w:basedOn w:val="Normal"/>
    <w:rsid w:val="001A0AF9"/>
    <w:pPr>
      <w:spacing w:before="100" w:beforeAutospacing="1" w:after="100" w:afterAutospacing="1" w:line="240" w:lineRule="auto"/>
    </w:pPr>
    <w:rPr>
      <w:rFonts w:ascii="Times New Roman" w:eastAsiaTheme="minorHAnsi" w:hAnsi="Times New Roman"/>
      <w:sz w:val="24"/>
      <w:szCs w:val="24"/>
      <w:lang w:eastAsia="fr-FR"/>
    </w:rPr>
  </w:style>
  <w:style w:type="paragraph" w:customStyle="1" w:styleId="Default">
    <w:name w:val="Default"/>
    <w:rsid w:val="00F8693C"/>
    <w:pPr>
      <w:autoSpaceDE w:val="0"/>
      <w:autoSpaceDN w:val="0"/>
      <w:adjustRightInd w:val="0"/>
    </w:pPr>
    <w:rPr>
      <w:rFonts w:ascii="Montserrat" w:hAnsi="Montserrat" w:cs="Montserrat"/>
      <w:color w:val="000000"/>
      <w:sz w:val="24"/>
      <w:szCs w:val="24"/>
    </w:rPr>
  </w:style>
  <w:style w:type="character" w:customStyle="1" w:styleId="ui-provider">
    <w:name w:val="ui-provider"/>
    <w:basedOn w:val="DefaultParagraphFont"/>
    <w:rsid w:val="00A754B0"/>
  </w:style>
  <w:style w:type="character" w:styleId="PlaceholderText">
    <w:name w:val="Placeholder Text"/>
    <w:basedOn w:val="DefaultParagraphFont"/>
    <w:uiPriority w:val="99"/>
    <w:semiHidden/>
    <w:rsid w:val="004D05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520">
      <w:bodyDiv w:val="1"/>
      <w:marLeft w:val="0"/>
      <w:marRight w:val="0"/>
      <w:marTop w:val="0"/>
      <w:marBottom w:val="0"/>
      <w:divBdr>
        <w:top w:val="none" w:sz="0" w:space="0" w:color="auto"/>
        <w:left w:val="none" w:sz="0" w:space="0" w:color="auto"/>
        <w:bottom w:val="none" w:sz="0" w:space="0" w:color="auto"/>
        <w:right w:val="none" w:sz="0" w:space="0" w:color="auto"/>
      </w:divBdr>
    </w:div>
    <w:div w:id="30151386">
      <w:bodyDiv w:val="1"/>
      <w:marLeft w:val="0"/>
      <w:marRight w:val="0"/>
      <w:marTop w:val="0"/>
      <w:marBottom w:val="0"/>
      <w:divBdr>
        <w:top w:val="none" w:sz="0" w:space="0" w:color="auto"/>
        <w:left w:val="none" w:sz="0" w:space="0" w:color="auto"/>
        <w:bottom w:val="none" w:sz="0" w:space="0" w:color="auto"/>
        <w:right w:val="none" w:sz="0" w:space="0" w:color="auto"/>
      </w:divBdr>
    </w:div>
    <w:div w:id="35663424">
      <w:bodyDiv w:val="1"/>
      <w:marLeft w:val="0"/>
      <w:marRight w:val="0"/>
      <w:marTop w:val="0"/>
      <w:marBottom w:val="0"/>
      <w:divBdr>
        <w:top w:val="none" w:sz="0" w:space="0" w:color="auto"/>
        <w:left w:val="none" w:sz="0" w:space="0" w:color="auto"/>
        <w:bottom w:val="none" w:sz="0" w:space="0" w:color="auto"/>
        <w:right w:val="none" w:sz="0" w:space="0" w:color="auto"/>
      </w:divBdr>
    </w:div>
    <w:div w:id="47731224">
      <w:bodyDiv w:val="1"/>
      <w:marLeft w:val="0"/>
      <w:marRight w:val="0"/>
      <w:marTop w:val="0"/>
      <w:marBottom w:val="0"/>
      <w:divBdr>
        <w:top w:val="none" w:sz="0" w:space="0" w:color="auto"/>
        <w:left w:val="none" w:sz="0" w:space="0" w:color="auto"/>
        <w:bottom w:val="none" w:sz="0" w:space="0" w:color="auto"/>
        <w:right w:val="none" w:sz="0" w:space="0" w:color="auto"/>
      </w:divBdr>
    </w:div>
    <w:div w:id="53284033">
      <w:bodyDiv w:val="1"/>
      <w:marLeft w:val="0"/>
      <w:marRight w:val="0"/>
      <w:marTop w:val="0"/>
      <w:marBottom w:val="0"/>
      <w:divBdr>
        <w:top w:val="none" w:sz="0" w:space="0" w:color="auto"/>
        <w:left w:val="none" w:sz="0" w:space="0" w:color="auto"/>
        <w:bottom w:val="none" w:sz="0" w:space="0" w:color="auto"/>
        <w:right w:val="none" w:sz="0" w:space="0" w:color="auto"/>
      </w:divBdr>
    </w:div>
    <w:div w:id="118962111">
      <w:bodyDiv w:val="1"/>
      <w:marLeft w:val="0"/>
      <w:marRight w:val="0"/>
      <w:marTop w:val="0"/>
      <w:marBottom w:val="0"/>
      <w:divBdr>
        <w:top w:val="none" w:sz="0" w:space="0" w:color="auto"/>
        <w:left w:val="none" w:sz="0" w:space="0" w:color="auto"/>
        <w:bottom w:val="none" w:sz="0" w:space="0" w:color="auto"/>
        <w:right w:val="none" w:sz="0" w:space="0" w:color="auto"/>
      </w:divBdr>
    </w:div>
    <w:div w:id="131677766">
      <w:bodyDiv w:val="1"/>
      <w:marLeft w:val="0"/>
      <w:marRight w:val="0"/>
      <w:marTop w:val="0"/>
      <w:marBottom w:val="0"/>
      <w:divBdr>
        <w:top w:val="none" w:sz="0" w:space="0" w:color="auto"/>
        <w:left w:val="none" w:sz="0" w:space="0" w:color="auto"/>
        <w:bottom w:val="none" w:sz="0" w:space="0" w:color="auto"/>
        <w:right w:val="none" w:sz="0" w:space="0" w:color="auto"/>
      </w:divBdr>
    </w:div>
    <w:div w:id="135464108">
      <w:bodyDiv w:val="1"/>
      <w:marLeft w:val="0"/>
      <w:marRight w:val="0"/>
      <w:marTop w:val="0"/>
      <w:marBottom w:val="0"/>
      <w:divBdr>
        <w:top w:val="none" w:sz="0" w:space="0" w:color="auto"/>
        <w:left w:val="none" w:sz="0" w:space="0" w:color="auto"/>
        <w:bottom w:val="none" w:sz="0" w:space="0" w:color="auto"/>
        <w:right w:val="none" w:sz="0" w:space="0" w:color="auto"/>
      </w:divBdr>
    </w:div>
    <w:div w:id="144666049">
      <w:bodyDiv w:val="1"/>
      <w:marLeft w:val="0"/>
      <w:marRight w:val="0"/>
      <w:marTop w:val="0"/>
      <w:marBottom w:val="0"/>
      <w:divBdr>
        <w:top w:val="none" w:sz="0" w:space="0" w:color="auto"/>
        <w:left w:val="none" w:sz="0" w:space="0" w:color="auto"/>
        <w:bottom w:val="none" w:sz="0" w:space="0" w:color="auto"/>
        <w:right w:val="none" w:sz="0" w:space="0" w:color="auto"/>
      </w:divBdr>
    </w:div>
    <w:div w:id="184758718">
      <w:bodyDiv w:val="1"/>
      <w:marLeft w:val="0"/>
      <w:marRight w:val="0"/>
      <w:marTop w:val="0"/>
      <w:marBottom w:val="0"/>
      <w:divBdr>
        <w:top w:val="none" w:sz="0" w:space="0" w:color="auto"/>
        <w:left w:val="none" w:sz="0" w:space="0" w:color="auto"/>
        <w:bottom w:val="none" w:sz="0" w:space="0" w:color="auto"/>
        <w:right w:val="none" w:sz="0" w:space="0" w:color="auto"/>
      </w:divBdr>
    </w:div>
    <w:div w:id="185867711">
      <w:bodyDiv w:val="1"/>
      <w:marLeft w:val="0"/>
      <w:marRight w:val="0"/>
      <w:marTop w:val="0"/>
      <w:marBottom w:val="0"/>
      <w:divBdr>
        <w:top w:val="none" w:sz="0" w:space="0" w:color="auto"/>
        <w:left w:val="none" w:sz="0" w:space="0" w:color="auto"/>
        <w:bottom w:val="none" w:sz="0" w:space="0" w:color="auto"/>
        <w:right w:val="none" w:sz="0" w:space="0" w:color="auto"/>
      </w:divBdr>
    </w:div>
    <w:div w:id="190800749">
      <w:bodyDiv w:val="1"/>
      <w:marLeft w:val="0"/>
      <w:marRight w:val="0"/>
      <w:marTop w:val="0"/>
      <w:marBottom w:val="0"/>
      <w:divBdr>
        <w:top w:val="none" w:sz="0" w:space="0" w:color="auto"/>
        <w:left w:val="none" w:sz="0" w:space="0" w:color="auto"/>
        <w:bottom w:val="none" w:sz="0" w:space="0" w:color="auto"/>
        <w:right w:val="none" w:sz="0" w:space="0" w:color="auto"/>
      </w:divBdr>
    </w:div>
    <w:div w:id="192227042">
      <w:bodyDiv w:val="1"/>
      <w:marLeft w:val="0"/>
      <w:marRight w:val="0"/>
      <w:marTop w:val="0"/>
      <w:marBottom w:val="0"/>
      <w:divBdr>
        <w:top w:val="none" w:sz="0" w:space="0" w:color="auto"/>
        <w:left w:val="none" w:sz="0" w:space="0" w:color="auto"/>
        <w:bottom w:val="none" w:sz="0" w:space="0" w:color="auto"/>
        <w:right w:val="none" w:sz="0" w:space="0" w:color="auto"/>
      </w:divBdr>
    </w:div>
    <w:div w:id="214318021">
      <w:bodyDiv w:val="1"/>
      <w:marLeft w:val="0"/>
      <w:marRight w:val="0"/>
      <w:marTop w:val="0"/>
      <w:marBottom w:val="0"/>
      <w:divBdr>
        <w:top w:val="none" w:sz="0" w:space="0" w:color="auto"/>
        <w:left w:val="none" w:sz="0" w:space="0" w:color="auto"/>
        <w:bottom w:val="none" w:sz="0" w:space="0" w:color="auto"/>
        <w:right w:val="none" w:sz="0" w:space="0" w:color="auto"/>
      </w:divBdr>
    </w:div>
    <w:div w:id="217281228">
      <w:bodyDiv w:val="1"/>
      <w:marLeft w:val="0"/>
      <w:marRight w:val="0"/>
      <w:marTop w:val="0"/>
      <w:marBottom w:val="0"/>
      <w:divBdr>
        <w:top w:val="none" w:sz="0" w:space="0" w:color="auto"/>
        <w:left w:val="none" w:sz="0" w:space="0" w:color="auto"/>
        <w:bottom w:val="none" w:sz="0" w:space="0" w:color="auto"/>
        <w:right w:val="none" w:sz="0" w:space="0" w:color="auto"/>
      </w:divBdr>
    </w:div>
    <w:div w:id="242028080">
      <w:bodyDiv w:val="1"/>
      <w:marLeft w:val="0"/>
      <w:marRight w:val="0"/>
      <w:marTop w:val="0"/>
      <w:marBottom w:val="0"/>
      <w:divBdr>
        <w:top w:val="none" w:sz="0" w:space="0" w:color="auto"/>
        <w:left w:val="none" w:sz="0" w:space="0" w:color="auto"/>
        <w:bottom w:val="none" w:sz="0" w:space="0" w:color="auto"/>
        <w:right w:val="none" w:sz="0" w:space="0" w:color="auto"/>
      </w:divBdr>
    </w:div>
    <w:div w:id="267854069">
      <w:bodyDiv w:val="1"/>
      <w:marLeft w:val="0"/>
      <w:marRight w:val="0"/>
      <w:marTop w:val="0"/>
      <w:marBottom w:val="0"/>
      <w:divBdr>
        <w:top w:val="none" w:sz="0" w:space="0" w:color="auto"/>
        <w:left w:val="none" w:sz="0" w:space="0" w:color="auto"/>
        <w:bottom w:val="none" w:sz="0" w:space="0" w:color="auto"/>
        <w:right w:val="none" w:sz="0" w:space="0" w:color="auto"/>
      </w:divBdr>
    </w:div>
    <w:div w:id="269627821">
      <w:bodyDiv w:val="1"/>
      <w:marLeft w:val="0"/>
      <w:marRight w:val="0"/>
      <w:marTop w:val="0"/>
      <w:marBottom w:val="0"/>
      <w:divBdr>
        <w:top w:val="none" w:sz="0" w:space="0" w:color="auto"/>
        <w:left w:val="none" w:sz="0" w:space="0" w:color="auto"/>
        <w:bottom w:val="none" w:sz="0" w:space="0" w:color="auto"/>
        <w:right w:val="none" w:sz="0" w:space="0" w:color="auto"/>
      </w:divBdr>
    </w:div>
    <w:div w:id="287515684">
      <w:bodyDiv w:val="1"/>
      <w:marLeft w:val="0"/>
      <w:marRight w:val="0"/>
      <w:marTop w:val="0"/>
      <w:marBottom w:val="0"/>
      <w:divBdr>
        <w:top w:val="none" w:sz="0" w:space="0" w:color="auto"/>
        <w:left w:val="none" w:sz="0" w:space="0" w:color="auto"/>
        <w:bottom w:val="none" w:sz="0" w:space="0" w:color="auto"/>
        <w:right w:val="none" w:sz="0" w:space="0" w:color="auto"/>
      </w:divBdr>
    </w:div>
    <w:div w:id="297153786">
      <w:bodyDiv w:val="1"/>
      <w:marLeft w:val="0"/>
      <w:marRight w:val="0"/>
      <w:marTop w:val="0"/>
      <w:marBottom w:val="0"/>
      <w:divBdr>
        <w:top w:val="none" w:sz="0" w:space="0" w:color="auto"/>
        <w:left w:val="none" w:sz="0" w:space="0" w:color="auto"/>
        <w:bottom w:val="none" w:sz="0" w:space="0" w:color="auto"/>
        <w:right w:val="none" w:sz="0" w:space="0" w:color="auto"/>
      </w:divBdr>
    </w:div>
    <w:div w:id="313410864">
      <w:bodyDiv w:val="1"/>
      <w:marLeft w:val="0"/>
      <w:marRight w:val="0"/>
      <w:marTop w:val="0"/>
      <w:marBottom w:val="0"/>
      <w:divBdr>
        <w:top w:val="none" w:sz="0" w:space="0" w:color="auto"/>
        <w:left w:val="none" w:sz="0" w:space="0" w:color="auto"/>
        <w:bottom w:val="none" w:sz="0" w:space="0" w:color="auto"/>
        <w:right w:val="none" w:sz="0" w:space="0" w:color="auto"/>
      </w:divBdr>
    </w:div>
    <w:div w:id="338779873">
      <w:bodyDiv w:val="1"/>
      <w:marLeft w:val="0"/>
      <w:marRight w:val="0"/>
      <w:marTop w:val="0"/>
      <w:marBottom w:val="0"/>
      <w:divBdr>
        <w:top w:val="none" w:sz="0" w:space="0" w:color="auto"/>
        <w:left w:val="none" w:sz="0" w:space="0" w:color="auto"/>
        <w:bottom w:val="none" w:sz="0" w:space="0" w:color="auto"/>
        <w:right w:val="none" w:sz="0" w:space="0" w:color="auto"/>
      </w:divBdr>
    </w:div>
    <w:div w:id="374696924">
      <w:bodyDiv w:val="1"/>
      <w:marLeft w:val="0"/>
      <w:marRight w:val="0"/>
      <w:marTop w:val="0"/>
      <w:marBottom w:val="0"/>
      <w:divBdr>
        <w:top w:val="none" w:sz="0" w:space="0" w:color="auto"/>
        <w:left w:val="none" w:sz="0" w:space="0" w:color="auto"/>
        <w:bottom w:val="none" w:sz="0" w:space="0" w:color="auto"/>
        <w:right w:val="none" w:sz="0" w:space="0" w:color="auto"/>
      </w:divBdr>
    </w:div>
    <w:div w:id="414547118">
      <w:bodyDiv w:val="1"/>
      <w:marLeft w:val="0"/>
      <w:marRight w:val="0"/>
      <w:marTop w:val="0"/>
      <w:marBottom w:val="0"/>
      <w:divBdr>
        <w:top w:val="none" w:sz="0" w:space="0" w:color="auto"/>
        <w:left w:val="none" w:sz="0" w:space="0" w:color="auto"/>
        <w:bottom w:val="none" w:sz="0" w:space="0" w:color="auto"/>
        <w:right w:val="none" w:sz="0" w:space="0" w:color="auto"/>
      </w:divBdr>
    </w:div>
    <w:div w:id="427503404">
      <w:bodyDiv w:val="1"/>
      <w:marLeft w:val="0"/>
      <w:marRight w:val="0"/>
      <w:marTop w:val="0"/>
      <w:marBottom w:val="0"/>
      <w:divBdr>
        <w:top w:val="none" w:sz="0" w:space="0" w:color="auto"/>
        <w:left w:val="none" w:sz="0" w:space="0" w:color="auto"/>
        <w:bottom w:val="none" w:sz="0" w:space="0" w:color="auto"/>
        <w:right w:val="none" w:sz="0" w:space="0" w:color="auto"/>
      </w:divBdr>
    </w:div>
    <w:div w:id="549993954">
      <w:bodyDiv w:val="1"/>
      <w:marLeft w:val="0"/>
      <w:marRight w:val="0"/>
      <w:marTop w:val="0"/>
      <w:marBottom w:val="0"/>
      <w:divBdr>
        <w:top w:val="none" w:sz="0" w:space="0" w:color="auto"/>
        <w:left w:val="none" w:sz="0" w:space="0" w:color="auto"/>
        <w:bottom w:val="none" w:sz="0" w:space="0" w:color="auto"/>
        <w:right w:val="none" w:sz="0" w:space="0" w:color="auto"/>
      </w:divBdr>
    </w:div>
    <w:div w:id="576479944">
      <w:bodyDiv w:val="1"/>
      <w:marLeft w:val="0"/>
      <w:marRight w:val="0"/>
      <w:marTop w:val="0"/>
      <w:marBottom w:val="0"/>
      <w:divBdr>
        <w:top w:val="none" w:sz="0" w:space="0" w:color="auto"/>
        <w:left w:val="none" w:sz="0" w:space="0" w:color="auto"/>
        <w:bottom w:val="none" w:sz="0" w:space="0" w:color="auto"/>
        <w:right w:val="none" w:sz="0" w:space="0" w:color="auto"/>
      </w:divBdr>
    </w:div>
    <w:div w:id="681198649">
      <w:bodyDiv w:val="1"/>
      <w:marLeft w:val="0"/>
      <w:marRight w:val="0"/>
      <w:marTop w:val="0"/>
      <w:marBottom w:val="0"/>
      <w:divBdr>
        <w:top w:val="none" w:sz="0" w:space="0" w:color="auto"/>
        <w:left w:val="none" w:sz="0" w:space="0" w:color="auto"/>
        <w:bottom w:val="none" w:sz="0" w:space="0" w:color="auto"/>
        <w:right w:val="none" w:sz="0" w:space="0" w:color="auto"/>
      </w:divBdr>
    </w:div>
    <w:div w:id="703553016">
      <w:bodyDiv w:val="1"/>
      <w:marLeft w:val="0"/>
      <w:marRight w:val="0"/>
      <w:marTop w:val="0"/>
      <w:marBottom w:val="0"/>
      <w:divBdr>
        <w:top w:val="none" w:sz="0" w:space="0" w:color="auto"/>
        <w:left w:val="none" w:sz="0" w:space="0" w:color="auto"/>
        <w:bottom w:val="none" w:sz="0" w:space="0" w:color="auto"/>
        <w:right w:val="none" w:sz="0" w:space="0" w:color="auto"/>
      </w:divBdr>
    </w:div>
    <w:div w:id="744106446">
      <w:bodyDiv w:val="1"/>
      <w:marLeft w:val="0"/>
      <w:marRight w:val="0"/>
      <w:marTop w:val="0"/>
      <w:marBottom w:val="0"/>
      <w:divBdr>
        <w:top w:val="none" w:sz="0" w:space="0" w:color="auto"/>
        <w:left w:val="none" w:sz="0" w:space="0" w:color="auto"/>
        <w:bottom w:val="none" w:sz="0" w:space="0" w:color="auto"/>
        <w:right w:val="none" w:sz="0" w:space="0" w:color="auto"/>
      </w:divBdr>
    </w:div>
    <w:div w:id="805468558">
      <w:bodyDiv w:val="1"/>
      <w:marLeft w:val="0"/>
      <w:marRight w:val="0"/>
      <w:marTop w:val="0"/>
      <w:marBottom w:val="0"/>
      <w:divBdr>
        <w:top w:val="none" w:sz="0" w:space="0" w:color="auto"/>
        <w:left w:val="none" w:sz="0" w:space="0" w:color="auto"/>
        <w:bottom w:val="none" w:sz="0" w:space="0" w:color="auto"/>
        <w:right w:val="none" w:sz="0" w:space="0" w:color="auto"/>
      </w:divBdr>
    </w:div>
    <w:div w:id="818300988">
      <w:bodyDiv w:val="1"/>
      <w:marLeft w:val="0"/>
      <w:marRight w:val="0"/>
      <w:marTop w:val="0"/>
      <w:marBottom w:val="0"/>
      <w:divBdr>
        <w:top w:val="none" w:sz="0" w:space="0" w:color="auto"/>
        <w:left w:val="none" w:sz="0" w:space="0" w:color="auto"/>
        <w:bottom w:val="none" w:sz="0" w:space="0" w:color="auto"/>
        <w:right w:val="none" w:sz="0" w:space="0" w:color="auto"/>
      </w:divBdr>
      <w:divsChild>
        <w:div w:id="209535897">
          <w:marLeft w:val="0"/>
          <w:marRight w:val="0"/>
          <w:marTop w:val="0"/>
          <w:marBottom w:val="0"/>
          <w:divBdr>
            <w:top w:val="none" w:sz="0" w:space="0" w:color="auto"/>
            <w:left w:val="none" w:sz="0" w:space="0" w:color="auto"/>
            <w:bottom w:val="none" w:sz="0" w:space="0" w:color="auto"/>
            <w:right w:val="none" w:sz="0" w:space="0" w:color="auto"/>
          </w:divBdr>
          <w:divsChild>
            <w:div w:id="11692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2978">
      <w:bodyDiv w:val="1"/>
      <w:marLeft w:val="0"/>
      <w:marRight w:val="0"/>
      <w:marTop w:val="0"/>
      <w:marBottom w:val="0"/>
      <w:divBdr>
        <w:top w:val="none" w:sz="0" w:space="0" w:color="auto"/>
        <w:left w:val="none" w:sz="0" w:space="0" w:color="auto"/>
        <w:bottom w:val="none" w:sz="0" w:space="0" w:color="auto"/>
        <w:right w:val="none" w:sz="0" w:space="0" w:color="auto"/>
      </w:divBdr>
    </w:div>
    <w:div w:id="884413985">
      <w:bodyDiv w:val="1"/>
      <w:marLeft w:val="0"/>
      <w:marRight w:val="0"/>
      <w:marTop w:val="0"/>
      <w:marBottom w:val="0"/>
      <w:divBdr>
        <w:top w:val="none" w:sz="0" w:space="0" w:color="auto"/>
        <w:left w:val="none" w:sz="0" w:space="0" w:color="auto"/>
        <w:bottom w:val="none" w:sz="0" w:space="0" w:color="auto"/>
        <w:right w:val="none" w:sz="0" w:space="0" w:color="auto"/>
      </w:divBdr>
    </w:div>
    <w:div w:id="959338103">
      <w:bodyDiv w:val="1"/>
      <w:marLeft w:val="0"/>
      <w:marRight w:val="0"/>
      <w:marTop w:val="0"/>
      <w:marBottom w:val="0"/>
      <w:divBdr>
        <w:top w:val="none" w:sz="0" w:space="0" w:color="auto"/>
        <w:left w:val="none" w:sz="0" w:space="0" w:color="auto"/>
        <w:bottom w:val="none" w:sz="0" w:space="0" w:color="auto"/>
        <w:right w:val="none" w:sz="0" w:space="0" w:color="auto"/>
      </w:divBdr>
    </w:div>
    <w:div w:id="989407214">
      <w:bodyDiv w:val="1"/>
      <w:marLeft w:val="0"/>
      <w:marRight w:val="0"/>
      <w:marTop w:val="0"/>
      <w:marBottom w:val="0"/>
      <w:divBdr>
        <w:top w:val="none" w:sz="0" w:space="0" w:color="auto"/>
        <w:left w:val="none" w:sz="0" w:space="0" w:color="auto"/>
        <w:bottom w:val="none" w:sz="0" w:space="0" w:color="auto"/>
        <w:right w:val="none" w:sz="0" w:space="0" w:color="auto"/>
      </w:divBdr>
    </w:div>
    <w:div w:id="1007944208">
      <w:bodyDiv w:val="1"/>
      <w:marLeft w:val="0"/>
      <w:marRight w:val="0"/>
      <w:marTop w:val="0"/>
      <w:marBottom w:val="0"/>
      <w:divBdr>
        <w:top w:val="none" w:sz="0" w:space="0" w:color="auto"/>
        <w:left w:val="none" w:sz="0" w:space="0" w:color="auto"/>
        <w:bottom w:val="none" w:sz="0" w:space="0" w:color="auto"/>
        <w:right w:val="none" w:sz="0" w:space="0" w:color="auto"/>
      </w:divBdr>
    </w:div>
    <w:div w:id="1008017933">
      <w:bodyDiv w:val="1"/>
      <w:marLeft w:val="0"/>
      <w:marRight w:val="0"/>
      <w:marTop w:val="0"/>
      <w:marBottom w:val="0"/>
      <w:divBdr>
        <w:top w:val="none" w:sz="0" w:space="0" w:color="auto"/>
        <w:left w:val="none" w:sz="0" w:space="0" w:color="auto"/>
        <w:bottom w:val="none" w:sz="0" w:space="0" w:color="auto"/>
        <w:right w:val="none" w:sz="0" w:space="0" w:color="auto"/>
      </w:divBdr>
    </w:div>
    <w:div w:id="1010524172">
      <w:bodyDiv w:val="1"/>
      <w:marLeft w:val="0"/>
      <w:marRight w:val="0"/>
      <w:marTop w:val="0"/>
      <w:marBottom w:val="0"/>
      <w:divBdr>
        <w:top w:val="none" w:sz="0" w:space="0" w:color="auto"/>
        <w:left w:val="none" w:sz="0" w:space="0" w:color="auto"/>
        <w:bottom w:val="none" w:sz="0" w:space="0" w:color="auto"/>
        <w:right w:val="none" w:sz="0" w:space="0" w:color="auto"/>
      </w:divBdr>
      <w:divsChild>
        <w:div w:id="81487030">
          <w:marLeft w:val="0"/>
          <w:marRight w:val="0"/>
          <w:marTop w:val="0"/>
          <w:marBottom w:val="75"/>
          <w:divBdr>
            <w:top w:val="none" w:sz="0" w:space="0" w:color="auto"/>
            <w:left w:val="none" w:sz="0" w:space="0" w:color="auto"/>
            <w:bottom w:val="single" w:sz="6" w:space="0" w:color="EEEEEE"/>
            <w:right w:val="none" w:sz="0" w:space="0" w:color="auto"/>
          </w:divBdr>
        </w:div>
      </w:divsChild>
    </w:div>
    <w:div w:id="1035035685">
      <w:bodyDiv w:val="1"/>
      <w:marLeft w:val="0"/>
      <w:marRight w:val="0"/>
      <w:marTop w:val="0"/>
      <w:marBottom w:val="0"/>
      <w:divBdr>
        <w:top w:val="none" w:sz="0" w:space="0" w:color="auto"/>
        <w:left w:val="none" w:sz="0" w:space="0" w:color="auto"/>
        <w:bottom w:val="none" w:sz="0" w:space="0" w:color="auto"/>
        <w:right w:val="none" w:sz="0" w:space="0" w:color="auto"/>
      </w:divBdr>
    </w:div>
    <w:div w:id="1075130591">
      <w:bodyDiv w:val="1"/>
      <w:marLeft w:val="0"/>
      <w:marRight w:val="0"/>
      <w:marTop w:val="0"/>
      <w:marBottom w:val="0"/>
      <w:divBdr>
        <w:top w:val="none" w:sz="0" w:space="0" w:color="auto"/>
        <w:left w:val="none" w:sz="0" w:space="0" w:color="auto"/>
        <w:bottom w:val="none" w:sz="0" w:space="0" w:color="auto"/>
        <w:right w:val="none" w:sz="0" w:space="0" w:color="auto"/>
      </w:divBdr>
    </w:div>
    <w:div w:id="1080061761">
      <w:bodyDiv w:val="1"/>
      <w:marLeft w:val="0"/>
      <w:marRight w:val="0"/>
      <w:marTop w:val="0"/>
      <w:marBottom w:val="0"/>
      <w:divBdr>
        <w:top w:val="none" w:sz="0" w:space="0" w:color="auto"/>
        <w:left w:val="none" w:sz="0" w:space="0" w:color="auto"/>
        <w:bottom w:val="none" w:sz="0" w:space="0" w:color="auto"/>
        <w:right w:val="none" w:sz="0" w:space="0" w:color="auto"/>
      </w:divBdr>
    </w:div>
    <w:div w:id="1099712571">
      <w:bodyDiv w:val="1"/>
      <w:marLeft w:val="0"/>
      <w:marRight w:val="0"/>
      <w:marTop w:val="0"/>
      <w:marBottom w:val="0"/>
      <w:divBdr>
        <w:top w:val="none" w:sz="0" w:space="0" w:color="auto"/>
        <w:left w:val="none" w:sz="0" w:space="0" w:color="auto"/>
        <w:bottom w:val="none" w:sz="0" w:space="0" w:color="auto"/>
        <w:right w:val="none" w:sz="0" w:space="0" w:color="auto"/>
      </w:divBdr>
    </w:div>
    <w:div w:id="1112701587">
      <w:bodyDiv w:val="1"/>
      <w:marLeft w:val="0"/>
      <w:marRight w:val="0"/>
      <w:marTop w:val="0"/>
      <w:marBottom w:val="0"/>
      <w:divBdr>
        <w:top w:val="none" w:sz="0" w:space="0" w:color="auto"/>
        <w:left w:val="none" w:sz="0" w:space="0" w:color="auto"/>
        <w:bottom w:val="none" w:sz="0" w:space="0" w:color="auto"/>
        <w:right w:val="none" w:sz="0" w:space="0" w:color="auto"/>
      </w:divBdr>
    </w:div>
    <w:div w:id="1124471110">
      <w:bodyDiv w:val="1"/>
      <w:marLeft w:val="0"/>
      <w:marRight w:val="0"/>
      <w:marTop w:val="0"/>
      <w:marBottom w:val="0"/>
      <w:divBdr>
        <w:top w:val="none" w:sz="0" w:space="0" w:color="auto"/>
        <w:left w:val="none" w:sz="0" w:space="0" w:color="auto"/>
        <w:bottom w:val="none" w:sz="0" w:space="0" w:color="auto"/>
        <w:right w:val="none" w:sz="0" w:space="0" w:color="auto"/>
      </w:divBdr>
    </w:div>
    <w:div w:id="1143691363">
      <w:bodyDiv w:val="1"/>
      <w:marLeft w:val="0"/>
      <w:marRight w:val="0"/>
      <w:marTop w:val="0"/>
      <w:marBottom w:val="0"/>
      <w:divBdr>
        <w:top w:val="none" w:sz="0" w:space="0" w:color="auto"/>
        <w:left w:val="none" w:sz="0" w:space="0" w:color="auto"/>
        <w:bottom w:val="none" w:sz="0" w:space="0" w:color="auto"/>
        <w:right w:val="none" w:sz="0" w:space="0" w:color="auto"/>
      </w:divBdr>
    </w:div>
    <w:div w:id="1160199800">
      <w:bodyDiv w:val="1"/>
      <w:marLeft w:val="0"/>
      <w:marRight w:val="0"/>
      <w:marTop w:val="0"/>
      <w:marBottom w:val="0"/>
      <w:divBdr>
        <w:top w:val="none" w:sz="0" w:space="0" w:color="auto"/>
        <w:left w:val="none" w:sz="0" w:space="0" w:color="auto"/>
        <w:bottom w:val="none" w:sz="0" w:space="0" w:color="auto"/>
        <w:right w:val="none" w:sz="0" w:space="0" w:color="auto"/>
      </w:divBdr>
    </w:div>
    <w:div w:id="1165121632">
      <w:bodyDiv w:val="1"/>
      <w:marLeft w:val="0"/>
      <w:marRight w:val="0"/>
      <w:marTop w:val="0"/>
      <w:marBottom w:val="0"/>
      <w:divBdr>
        <w:top w:val="none" w:sz="0" w:space="0" w:color="auto"/>
        <w:left w:val="none" w:sz="0" w:space="0" w:color="auto"/>
        <w:bottom w:val="none" w:sz="0" w:space="0" w:color="auto"/>
        <w:right w:val="none" w:sz="0" w:space="0" w:color="auto"/>
      </w:divBdr>
    </w:div>
    <w:div w:id="1180197959">
      <w:bodyDiv w:val="1"/>
      <w:marLeft w:val="0"/>
      <w:marRight w:val="0"/>
      <w:marTop w:val="0"/>
      <w:marBottom w:val="0"/>
      <w:divBdr>
        <w:top w:val="none" w:sz="0" w:space="0" w:color="auto"/>
        <w:left w:val="none" w:sz="0" w:space="0" w:color="auto"/>
        <w:bottom w:val="none" w:sz="0" w:space="0" w:color="auto"/>
        <w:right w:val="none" w:sz="0" w:space="0" w:color="auto"/>
      </w:divBdr>
    </w:div>
    <w:div w:id="1191070123">
      <w:bodyDiv w:val="1"/>
      <w:marLeft w:val="0"/>
      <w:marRight w:val="0"/>
      <w:marTop w:val="0"/>
      <w:marBottom w:val="0"/>
      <w:divBdr>
        <w:top w:val="none" w:sz="0" w:space="0" w:color="auto"/>
        <w:left w:val="none" w:sz="0" w:space="0" w:color="auto"/>
        <w:bottom w:val="none" w:sz="0" w:space="0" w:color="auto"/>
        <w:right w:val="none" w:sz="0" w:space="0" w:color="auto"/>
      </w:divBdr>
    </w:div>
    <w:div w:id="1197893090">
      <w:bodyDiv w:val="1"/>
      <w:marLeft w:val="0"/>
      <w:marRight w:val="0"/>
      <w:marTop w:val="0"/>
      <w:marBottom w:val="0"/>
      <w:divBdr>
        <w:top w:val="none" w:sz="0" w:space="0" w:color="auto"/>
        <w:left w:val="none" w:sz="0" w:space="0" w:color="auto"/>
        <w:bottom w:val="none" w:sz="0" w:space="0" w:color="auto"/>
        <w:right w:val="none" w:sz="0" w:space="0" w:color="auto"/>
      </w:divBdr>
    </w:div>
    <w:div w:id="1201472148">
      <w:bodyDiv w:val="1"/>
      <w:marLeft w:val="0"/>
      <w:marRight w:val="0"/>
      <w:marTop w:val="0"/>
      <w:marBottom w:val="0"/>
      <w:divBdr>
        <w:top w:val="none" w:sz="0" w:space="0" w:color="auto"/>
        <w:left w:val="none" w:sz="0" w:space="0" w:color="auto"/>
        <w:bottom w:val="none" w:sz="0" w:space="0" w:color="auto"/>
        <w:right w:val="none" w:sz="0" w:space="0" w:color="auto"/>
      </w:divBdr>
    </w:div>
    <w:div w:id="1225528286">
      <w:bodyDiv w:val="1"/>
      <w:marLeft w:val="0"/>
      <w:marRight w:val="0"/>
      <w:marTop w:val="0"/>
      <w:marBottom w:val="0"/>
      <w:divBdr>
        <w:top w:val="none" w:sz="0" w:space="0" w:color="auto"/>
        <w:left w:val="none" w:sz="0" w:space="0" w:color="auto"/>
        <w:bottom w:val="none" w:sz="0" w:space="0" w:color="auto"/>
        <w:right w:val="none" w:sz="0" w:space="0" w:color="auto"/>
      </w:divBdr>
    </w:div>
    <w:div w:id="1252425714">
      <w:bodyDiv w:val="1"/>
      <w:marLeft w:val="0"/>
      <w:marRight w:val="0"/>
      <w:marTop w:val="0"/>
      <w:marBottom w:val="0"/>
      <w:divBdr>
        <w:top w:val="none" w:sz="0" w:space="0" w:color="auto"/>
        <w:left w:val="none" w:sz="0" w:space="0" w:color="auto"/>
        <w:bottom w:val="none" w:sz="0" w:space="0" w:color="auto"/>
        <w:right w:val="none" w:sz="0" w:space="0" w:color="auto"/>
      </w:divBdr>
    </w:div>
    <w:div w:id="1277443385">
      <w:bodyDiv w:val="1"/>
      <w:marLeft w:val="0"/>
      <w:marRight w:val="0"/>
      <w:marTop w:val="0"/>
      <w:marBottom w:val="0"/>
      <w:divBdr>
        <w:top w:val="none" w:sz="0" w:space="0" w:color="auto"/>
        <w:left w:val="none" w:sz="0" w:space="0" w:color="auto"/>
        <w:bottom w:val="none" w:sz="0" w:space="0" w:color="auto"/>
        <w:right w:val="none" w:sz="0" w:space="0" w:color="auto"/>
      </w:divBdr>
    </w:div>
    <w:div w:id="1281762484">
      <w:bodyDiv w:val="1"/>
      <w:marLeft w:val="0"/>
      <w:marRight w:val="0"/>
      <w:marTop w:val="0"/>
      <w:marBottom w:val="0"/>
      <w:divBdr>
        <w:top w:val="none" w:sz="0" w:space="0" w:color="auto"/>
        <w:left w:val="none" w:sz="0" w:space="0" w:color="auto"/>
        <w:bottom w:val="none" w:sz="0" w:space="0" w:color="auto"/>
        <w:right w:val="none" w:sz="0" w:space="0" w:color="auto"/>
      </w:divBdr>
    </w:div>
    <w:div w:id="1296981971">
      <w:bodyDiv w:val="1"/>
      <w:marLeft w:val="0"/>
      <w:marRight w:val="0"/>
      <w:marTop w:val="0"/>
      <w:marBottom w:val="0"/>
      <w:divBdr>
        <w:top w:val="none" w:sz="0" w:space="0" w:color="auto"/>
        <w:left w:val="none" w:sz="0" w:space="0" w:color="auto"/>
        <w:bottom w:val="none" w:sz="0" w:space="0" w:color="auto"/>
        <w:right w:val="none" w:sz="0" w:space="0" w:color="auto"/>
      </w:divBdr>
    </w:div>
    <w:div w:id="1349483223">
      <w:bodyDiv w:val="1"/>
      <w:marLeft w:val="0"/>
      <w:marRight w:val="0"/>
      <w:marTop w:val="0"/>
      <w:marBottom w:val="0"/>
      <w:divBdr>
        <w:top w:val="none" w:sz="0" w:space="0" w:color="auto"/>
        <w:left w:val="none" w:sz="0" w:space="0" w:color="auto"/>
        <w:bottom w:val="none" w:sz="0" w:space="0" w:color="auto"/>
        <w:right w:val="none" w:sz="0" w:space="0" w:color="auto"/>
      </w:divBdr>
    </w:div>
    <w:div w:id="1366254881">
      <w:bodyDiv w:val="1"/>
      <w:marLeft w:val="0"/>
      <w:marRight w:val="0"/>
      <w:marTop w:val="0"/>
      <w:marBottom w:val="0"/>
      <w:divBdr>
        <w:top w:val="none" w:sz="0" w:space="0" w:color="auto"/>
        <w:left w:val="none" w:sz="0" w:space="0" w:color="auto"/>
        <w:bottom w:val="none" w:sz="0" w:space="0" w:color="auto"/>
        <w:right w:val="none" w:sz="0" w:space="0" w:color="auto"/>
      </w:divBdr>
    </w:div>
    <w:div w:id="1393195433">
      <w:bodyDiv w:val="1"/>
      <w:marLeft w:val="0"/>
      <w:marRight w:val="0"/>
      <w:marTop w:val="0"/>
      <w:marBottom w:val="0"/>
      <w:divBdr>
        <w:top w:val="none" w:sz="0" w:space="0" w:color="auto"/>
        <w:left w:val="none" w:sz="0" w:space="0" w:color="auto"/>
        <w:bottom w:val="none" w:sz="0" w:space="0" w:color="auto"/>
        <w:right w:val="none" w:sz="0" w:space="0" w:color="auto"/>
      </w:divBdr>
    </w:div>
    <w:div w:id="1439444715">
      <w:bodyDiv w:val="1"/>
      <w:marLeft w:val="0"/>
      <w:marRight w:val="0"/>
      <w:marTop w:val="0"/>
      <w:marBottom w:val="0"/>
      <w:divBdr>
        <w:top w:val="none" w:sz="0" w:space="0" w:color="auto"/>
        <w:left w:val="none" w:sz="0" w:space="0" w:color="auto"/>
        <w:bottom w:val="none" w:sz="0" w:space="0" w:color="auto"/>
        <w:right w:val="none" w:sz="0" w:space="0" w:color="auto"/>
      </w:divBdr>
    </w:div>
    <w:div w:id="1441022511">
      <w:bodyDiv w:val="1"/>
      <w:marLeft w:val="0"/>
      <w:marRight w:val="0"/>
      <w:marTop w:val="0"/>
      <w:marBottom w:val="0"/>
      <w:divBdr>
        <w:top w:val="none" w:sz="0" w:space="0" w:color="auto"/>
        <w:left w:val="none" w:sz="0" w:space="0" w:color="auto"/>
        <w:bottom w:val="none" w:sz="0" w:space="0" w:color="auto"/>
        <w:right w:val="none" w:sz="0" w:space="0" w:color="auto"/>
      </w:divBdr>
    </w:div>
    <w:div w:id="1539463986">
      <w:bodyDiv w:val="1"/>
      <w:marLeft w:val="0"/>
      <w:marRight w:val="0"/>
      <w:marTop w:val="0"/>
      <w:marBottom w:val="0"/>
      <w:divBdr>
        <w:top w:val="none" w:sz="0" w:space="0" w:color="auto"/>
        <w:left w:val="none" w:sz="0" w:space="0" w:color="auto"/>
        <w:bottom w:val="none" w:sz="0" w:space="0" w:color="auto"/>
        <w:right w:val="none" w:sz="0" w:space="0" w:color="auto"/>
      </w:divBdr>
    </w:div>
    <w:div w:id="1541353839">
      <w:bodyDiv w:val="1"/>
      <w:marLeft w:val="0"/>
      <w:marRight w:val="0"/>
      <w:marTop w:val="0"/>
      <w:marBottom w:val="0"/>
      <w:divBdr>
        <w:top w:val="none" w:sz="0" w:space="0" w:color="auto"/>
        <w:left w:val="none" w:sz="0" w:space="0" w:color="auto"/>
        <w:bottom w:val="none" w:sz="0" w:space="0" w:color="auto"/>
        <w:right w:val="none" w:sz="0" w:space="0" w:color="auto"/>
      </w:divBdr>
    </w:div>
    <w:div w:id="1552231296">
      <w:bodyDiv w:val="1"/>
      <w:marLeft w:val="0"/>
      <w:marRight w:val="0"/>
      <w:marTop w:val="0"/>
      <w:marBottom w:val="0"/>
      <w:divBdr>
        <w:top w:val="none" w:sz="0" w:space="0" w:color="auto"/>
        <w:left w:val="none" w:sz="0" w:space="0" w:color="auto"/>
        <w:bottom w:val="none" w:sz="0" w:space="0" w:color="auto"/>
        <w:right w:val="none" w:sz="0" w:space="0" w:color="auto"/>
      </w:divBdr>
    </w:div>
    <w:div w:id="1616672132">
      <w:bodyDiv w:val="1"/>
      <w:marLeft w:val="0"/>
      <w:marRight w:val="0"/>
      <w:marTop w:val="0"/>
      <w:marBottom w:val="0"/>
      <w:divBdr>
        <w:top w:val="none" w:sz="0" w:space="0" w:color="auto"/>
        <w:left w:val="none" w:sz="0" w:space="0" w:color="auto"/>
        <w:bottom w:val="none" w:sz="0" w:space="0" w:color="auto"/>
        <w:right w:val="none" w:sz="0" w:space="0" w:color="auto"/>
      </w:divBdr>
    </w:div>
    <w:div w:id="1650934503">
      <w:bodyDiv w:val="1"/>
      <w:marLeft w:val="0"/>
      <w:marRight w:val="0"/>
      <w:marTop w:val="0"/>
      <w:marBottom w:val="0"/>
      <w:divBdr>
        <w:top w:val="none" w:sz="0" w:space="0" w:color="auto"/>
        <w:left w:val="none" w:sz="0" w:space="0" w:color="auto"/>
        <w:bottom w:val="none" w:sz="0" w:space="0" w:color="auto"/>
        <w:right w:val="none" w:sz="0" w:space="0" w:color="auto"/>
      </w:divBdr>
    </w:div>
    <w:div w:id="1693610634">
      <w:bodyDiv w:val="1"/>
      <w:marLeft w:val="0"/>
      <w:marRight w:val="0"/>
      <w:marTop w:val="0"/>
      <w:marBottom w:val="0"/>
      <w:divBdr>
        <w:top w:val="none" w:sz="0" w:space="0" w:color="auto"/>
        <w:left w:val="none" w:sz="0" w:space="0" w:color="auto"/>
        <w:bottom w:val="none" w:sz="0" w:space="0" w:color="auto"/>
        <w:right w:val="none" w:sz="0" w:space="0" w:color="auto"/>
      </w:divBdr>
    </w:div>
    <w:div w:id="1698238564">
      <w:bodyDiv w:val="1"/>
      <w:marLeft w:val="0"/>
      <w:marRight w:val="0"/>
      <w:marTop w:val="0"/>
      <w:marBottom w:val="0"/>
      <w:divBdr>
        <w:top w:val="none" w:sz="0" w:space="0" w:color="auto"/>
        <w:left w:val="none" w:sz="0" w:space="0" w:color="auto"/>
        <w:bottom w:val="none" w:sz="0" w:space="0" w:color="auto"/>
        <w:right w:val="none" w:sz="0" w:space="0" w:color="auto"/>
      </w:divBdr>
    </w:div>
    <w:div w:id="1703625612">
      <w:bodyDiv w:val="1"/>
      <w:marLeft w:val="0"/>
      <w:marRight w:val="0"/>
      <w:marTop w:val="0"/>
      <w:marBottom w:val="0"/>
      <w:divBdr>
        <w:top w:val="none" w:sz="0" w:space="0" w:color="auto"/>
        <w:left w:val="none" w:sz="0" w:space="0" w:color="auto"/>
        <w:bottom w:val="none" w:sz="0" w:space="0" w:color="auto"/>
        <w:right w:val="none" w:sz="0" w:space="0" w:color="auto"/>
      </w:divBdr>
    </w:div>
    <w:div w:id="1737586117">
      <w:bodyDiv w:val="1"/>
      <w:marLeft w:val="0"/>
      <w:marRight w:val="0"/>
      <w:marTop w:val="0"/>
      <w:marBottom w:val="0"/>
      <w:divBdr>
        <w:top w:val="none" w:sz="0" w:space="0" w:color="auto"/>
        <w:left w:val="none" w:sz="0" w:space="0" w:color="auto"/>
        <w:bottom w:val="none" w:sz="0" w:space="0" w:color="auto"/>
        <w:right w:val="none" w:sz="0" w:space="0" w:color="auto"/>
      </w:divBdr>
    </w:div>
    <w:div w:id="1756976107">
      <w:bodyDiv w:val="1"/>
      <w:marLeft w:val="0"/>
      <w:marRight w:val="0"/>
      <w:marTop w:val="0"/>
      <w:marBottom w:val="0"/>
      <w:divBdr>
        <w:top w:val="none" w:sz="0" w:space="0" w:color="auto"/>
        <w:left w:val="none" w:sz="0" w:space="0" w:color="auto"/>
        <w:bottom w:val="none" w:sz="0" w:space="0" w:color="auto"/>
        <w:right w:val="none" w:sz="0" w:space="0" w:color="auto"/>
      </w:divBdr>
    </w:div>
    <w:div w:id="1757247545">
      <w:bodyDiv w:val="1"/>
      <w:marLeft w:val="0"/>
      <w:marRight w:val="0"/>
      <w:marTop w:val="0"/>
      <w:marBottom w:val="0"/>
      <w:divBdr>
        <w:top w:val="none" w:sz="0" w:space="0" w:color="auto"/>
        <w:left w:val="none" w:sz="0" w:space="0" w:color="auto"/>
        <w:bottom w:val="none" w:sz="0" w:space="0" w:color="auto"/>
        <w:right w:val="none" w:sz="0" w:space="0" w:color="auto"/>
      </w:divBdr>
    </w:div>
    <w:div w:id="1802380517">
      <w:bodyDiv w:val="1"/>
      <w:marLeft w:val="0"/>
      <w:marRight w:val="0"/>
      <w:marTop w:val="0"/>
      <w:marBottom w:val="0"/>
      <w:divBdr>
        <w:top w:val="none" w:sz="0" w:space="0" w:color="auto"/>
        <w:left w:val="none" w:sz="0" w:space="0" w:color="auto"/>
        <w:bottom w:val="none" w:sz="0" w:space="0" w:color="auto"/>
        <w:right w:val="none" w:sz="0" w:space="0" w:color="auto"/>
      </w:divBdr>
    </w:div>
    <w:div w:id="1813404114">
      <w:bodyDiv w:val="1"/>
      <w:marLeft w:val="0"/>
      <w:marRight w:val="0"/>
      <w:marTop w:val="0"/>
      <w:marBottom w:val="0"/>
      <w:divBdr>
        <w:top w:val="none" w:sz="0" w:space="0" w:color="auto"/>
        <w:left w:val="none" w:sz="0" w:space="0" w:color="auto"/>
        <w:bottom w:val="none" w:sz="0" w:space="0" w:color="auto"/>
        <w:right w:val="none" w:sz="0" w:space="0" w:color="auto"/>
      </w:divBdr>
    </w:div>
    <w:div w:id="1848325377">
      <w:bodyDiv w:val="1"/>
      <w:marLeft w:val="0"/>
      <w:marRight w:val="0"/>
      <w:marTop w:val="0"/>
      <w:marBottom w:val="0"/>
      <w:divBdr>
        <w:top w:val="none" w:sz="0" w:space="0" w:color="auto"/>
        <w:left w:val="none" w:sz="0" w:space="0" w:color="auto"/>
        <w:bottom w:val="none" w:sz="0" w:space="0" w:color="auto"/>
        <w:right w:val="none" w:sz="0" w:space="0" w:color="auto"/>
      </w:divBdr>
    </w:div>
    <w:div w:id="1868564158">
      <w:bodyDiv w:val="1"/>
      <w:marLeft w:val="0"/>
      <w:marRight w:val="0"/>
      <w:marTop w:val="0"/>
      <w:marBottom w:val="0"/>
      <w:divBdr>
        <w:top w:val="none" w:sz="0" w:space="0" w:color="auto"/>
        <w:left w:val="none" w:sz="0" w:space="0" w:color="auto"/>
        <w:bottom w:val="none" w:sz="0" w:space="0" w:color="auto"/>
        <w:right w:val="none" w:sz="0" w:space="0" w:color="auto"/>
      </w:divBdr>
    </w:div>
    <w:div w:id="1972981866">
      <w:bodyDiv w:val="1"/>
      <w:marLeft w:val="0"/>
      <w:marRight w:val="0"/>
      <w:marTop w:val="0"/>
      <w:marBottom w:val="0"/>
      <w:divBdr>
        <w:top w:val="none" w:sz="0" w:space="0" w:color="auto"/>
        <w:left w:val="none" w:sz="0" w:space="0" w:color="auto"/>
        <w:bottom w:val="none" w:sz="0" w:space="0" w:color="auto"/>
        <w:right w:val="none" w:sz="0" w:space="0" w:color="auto"/>
      </w:divBdr>
    </w:div>
    <w:div w:id="1979915567">
      <w:bodyDiv w:val="1"/>
      <w:marLeft w:val="0"/>
      <w:marRight w:val="0"/>
      <w:marTop w:val="0"/>
      <w:marBottom w:val="0"/>
      <w:divBdr>
        <w:top w:val="none" w:sz="0" w:space="0" w:color="auto"/>
        <w:left w:val="none" w:sz="0" w:space="0" w:color="auto"/>
        <w:bottom w:val="none" w:sz="0" w:space="0" w:color="auto"/>
        <w:right w:val="none" w:sz="0" w:space="0" w:color="auto"/>
      </w:divBdr>
    </w:div>
    <w:div w:id="2004429461">
      <w:bodyDiv w:val="1"/>
      <w:marLeft w:val="0"/>
      <w:marRight w:val="0"/>
      <w:marTop w:val="0"/>
      <w:marBottom w:val="0"/>
      <w:divBdr>
        <w:top w:val="none" w:sz="0" w:space="0" w:color="auto"/>
        <w:left w:val="none" w:sz="0" w:space="0" w:color="auto"/>
        <w:bottom w:val="none" w:sz="0" w:space="0" w:color="auto"/>
        <w:right w:val="none" w:sz="0" w:space="0" w:color="auto"/>
      </w:divBdr>
    </w:div>
    <w:div w:id="2015255196">
      <w:bodyDiv w:val="1"/>
      <w:marLeft w:val="0"/>
      <w:marRight w:val="0"/>
      <w:marTop w:val="0"/>
      <w:marBottom w:val="0"/>
      <w:divBdr>
        <w:top w:val="none" w:sz="0" w:space="0" w:color="auto"/>
        <w:left w:val="none" w:sz="0" w:space="0" w:color="auto"/>
        <w:bottom w:val="none" w:sz="0" w:space="0" w:color="auto"/>
        <w:right w:val="none" w:sz="0" w:space="0" w:color="auto"/>
      </w:divBdr>
    </w:div>
    <w:div w:id="2025931648">
      <w:bodyDiv w:val="1"/>
      <w:marLeft w:val="0"/>
      <w:marRight w:val="0"/>
      <w:marTop w:val="0"/>
      <w:marBottom w:val="0"/>
      <w:divBdr>
        <w:top w:val="none" w:sz="0" w:space="0" w:color="auto"/>
        <w:left w:val="none" w:sz="0" w:space="0" w:color="auto"/>
        <w:bottom w:val="none" w:sz="0" w:space="0" w:color="auto"/>
        <w:right w:val="none" w:sz="0" w:space="0" w:color="auto"/>
      </w:divBdr>
    </w:div>
    <w:div w:id="2037273200">
      <w:bodyDiv w:val="1"/>
      <w:marLeft w:val="0"/>
      <w:marRight w:val="0"/>
      <w:marTop w:val="0"/>
      <w:marBottom w:val="0"/>
      <w:divBdr>
        <w:top w:val="none" w:sz="0" w:space="0" w:color="auto"/>
        <w:left w:val="none" w:sz="0" w:space="0" w:color="auto"/>
        <w:bottom w:val="none" w:sz="0" w:space="0" w:color="auto"/>
        <w:right w:val="none" w:sz="0" w:space="0" w:color="auto"/>
      </w:divBdr>
    </w:div>
    <w:div w:id="2038115170">
      <w:bodyDiv w:val="1"/>
      <w:marLeft w:val="0"/>
      <w:marRight w:val="0"/>
      <w:marTop w:val="0"/>
      <w:marBottom w:val="0"/>
      <w:divBdr>
        <w:top w:val="none" w:sz="0" w:space="0" w:color="auto"/>
        <w:left w:val="none" w:sz="0" w:space="0" w:color="auto"/>
        <w:bottom w:val="none" w:sz="0" w:space="0" w:color="auto"/>
        <w:right w:val="none" w:sz="0" w:space="0" w:color="auto"/>
      </w:divBdr>
    </w:div>
    <w:div w:id="2087454937">
      <w:bodyDiv w:val="1"/>
      <w:marLeft w:val="0"/>
      <w:marRight w:val="0"/>
      <w:marTop w:val="0"/>
      <w:marBottom w:val="0"/>
      <w:divBdr>
        <w:top w:val="none" w:sz="0" w:space="0" w:color="auto"/>
        <w:left w:val="none" w:sz="0" w:space="0" w:color="auto"/>
        <w:bottom w:val="none" w:sz="0" w:space="0" w:color="auto"/>
        <w:right w:val="none" w:sz="0" w:space="0" w:color="auto"/>
      </w:divBdr>
    </w:div>
    <w:div w:id="2108689006">
      <w:bodyDiv w:val="1"/>
      <w:marLeft w:val="0"/>
      <w:marRight w:val="0"/>
      <w:marTop w:val="0"/>
      <w:marBottom w:val="0"/>
      <w:divBdr>
        <w:top w:val="none" w:sz="0" w:space="0" w:color="auto"/>
        <w:left w:val="none" w:sz="0" w:space="0" w:color="auto"/>
        <w:bottom w:val="none" w:sz="0" w:space="0" w:color="auto"/>
        <w:right w:val="none" w:sz="0" w:space="0" w:color="auto"/>
      </w:divBdr>
    </w:div>
    <w:div w:id="2118983719">
      <w:bodyDiv w:val="1"/>
      <w:marLeft w:val="0"/>
      <w:marRight w:val="0"/>
      <w:marTop w:val="0"/>
      <w:marBottom w:val="0"/>
      <w:divBdr>
        <w:top w:val="none" w:sz="0" w:space="0" w:color="auto"/>
        <w:left w:val="none" w:sz="0" w:space="0" w:color="auto"/>
        <w:bottom w:val="none" w:sz="0" w:space="0" w:color="auto"/>
        <w:right w:val="none" w:sz="0" w:space="0" w:color="auto"/>
      </w:divBdr>
    </w:div>
    <w:div w:id="21212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6ACF3-97AB-4D07-B55C-22CCFA9B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2224</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 Batlle</dc:creator>
  <cp:keywords/>
  <cp:lastModifiedBy>Mayorga, Georgina</cp:lastModifiedBy>
  <cp:revision>3</cp:revision>
  <cp:lastPrinted>2024-02-05T22:15:00Z</cp:lastPrinted>
  <dcterms:created xsi:type="dcterms:W3CDTF">2024-07-12T15:12:00Z</dcterms:created>
  <dcterms:modified xsi:type="dcterms:W3CDTF">2024-07-12T15:12:00Z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e00604d90f3584cacbe74be26e8703465e44cf2c50380fc485b629d7c9ee4455</vt:lpwstr>
  </property>
</Properties>
</file>